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EB3" w:rsidRPr="00601896" w:rsidRDefault="00CD3EB3" w:rsidP="006079F1">
      <w:pPr>
        <w:tabs>
          <w:tab w:val="left" w:pos="5040"/>
        </w:tabs>
        <w:spacing w:line="360" w:lineRule="auto"/>
        <w:ind w:left="180" w:right="-55" w:firstLine="540"/>
        <w:jc w:val="both"/>
        <w:rPr>
          <w:rFonts w:ascii="GHEA Grapalat" w:hAnsi="GHEA Grapalat"/>
          <w:szCs w:val="24"/>
        </w:rPr>
      </w:pPr>
      <w:bookmarkStart w:id="0" w:name="_GoBack"/>
      <w:bookmarkEnd w:id="0"/>
    </w:p>
    <w:p w:rsidR="00475663" w:rsidRPr="00AF124E" w:rsidRDefault="00475663" w:rsidP="006079F1">
      <w:pPr>
        <w:spacing w:line="360" w:lineRule="auto"/>
        <w:ind w:left="180" w:right="-55" w:firstLine="540"/>
        <w:jc w:val="center"/>
        <w:rPr>
          <w:rFonts w:ascii="GHEA Grapalat" w:hAnsi="GHEA Grapalat" w:cs="GHEA Grapalat"/>
          <w:szCs w:val="24"/>
          <w:lang w:val="fr-FR"/>
        </w:rPr>
      </w:pPr>
      <w:r w:rsidRPr="00AF124E">
        <w:rPr>
          <w:rFonts w:ascii="GHEA Grapalat" w:hAnsi="GHEA Grapalat" w:cs="GHEA Grapalat"/>
          <w:szCs w:val="24"/>
          <w:lang w:val="fr-FR"/>
        </w:rPr>
        <w:t>ՀԻՄՆԱՎՈՐՈՒՄ</w:t>
      </w:r>
    </w:p>
    <w:p w:rsidR="00AF124E" w:rsidRDefault="003A3212" w:rsidP="006079F1">
      <w:pPr>
        <w:pStyle w:val="NormalWeb"/>
        <w:shd w:val="clear" w:color="auto" w:fill="FFFFFF"/>
        <w:spacing w:before="0" w:beforeAutospacing="0" w:after="0" w:afterAutospacing="0" w:line="360" w:lineRule="auto"/>
        <w:ind w:left="-360" w:right="-86" w:firstLine="547"/>
        <w:jc w:val="center"/>
        <w:rPr>
          <w:rFonts w:ascii="GHEA Grapalat" w:hAnsi="GHEA Grapalat" w:cs="GHEA Grapalat"/>
          <w:color w:val="000000"/>
          <w:lang w:val="af-ZA"/>
        </w:rPr>
      </w:pPr>
      <w:r w:rsidRPr="00AF124E">
        <w:rPr>
          <w:rFonts w:ascii="GHEA Grapalat" w:hAnsi="GHEA Grapalat"/>
          <w:bCs/>
          <w:color w:val="000000"/>
        </w:rPr>
        <w:t>«</w:t>
      </w:r>
      <w:r w:rsidR="0010079E" w:rsidRPr="00AF124E">
        <w:rPr>
          <w:rFonts w:ascii="GHEA Grapalat" w:hAnsi="GHEA Grapalat"/>
          <w:bCs/>
          <w:color w:val="000000"/>
        </w:rPr>
        <w:t>Ա</w:t>
      </w:r>
      <w:r w:rsidR="0010079E" w:rsidRPr="00AF124E">
        <w:rPr>
          <w:rFonts w:ascii="GHEA Grapalat" w:hAnsi="GHEA Grapalat" w:cs="Arial"/>
          <w:bCs/>
        </w:rPr>
        <w:t xml:space="preserve">ղետի գոտու </w:t>
      </w:r>
      <w:r w:rsidR="0010079E" w:rsidRPr="00AF124E">
        <w:rPr>
          <w:rFonts w:ascii="GHEA Grapalat" w:hAnsi="GHEA Grapalat" w:cs="GHEA Grapalat"/>
          <w:color w:val="000000"/>
        </w:rPr>
        <w:t>բնակավայրերի</w:t>
      </w:r>
      <w:r w:rsidR="0010079E" w:rsidRPr="00AF124E">
        <w:rPr>
          <w:rFonts w:ascii="GHEA Grapalat" w:hAnsi="GHEA Grapalat" w:cs="GHEA Grapalat"/>
          <w:color w:val="000000"/>
          <w:lang w:val="af-ZA"/>
        </w:rPr>
        <w:t xml:space="preserve"> </w:t>
      </w:r>
      <w:r w:rsidR="0010079E" w:rsidRPr="00AF124E">
        <w:rPr>
          <w:rFonts w:ascii="GHEA Grapalat" w:hAnsi="GHEA Grapalat" w:cs="GHEA Grapalat"/>
          <w:color w:val="000000"/>
        </w:rPr>
        <w:t>պետական</w:t>
      </w:r>
      <w:r w:rsidR="0010079E" w:rsidRPr="00AF124E">
        <w:rPr>
          <w:rFonts w:ascii="GHEA Grapalat" w:hAnsi="GHEA Grapalat" w:cs="GHEA Grapalat"/>
          <w:color w:val="000000"/>
          <w:lang w:val="af-ZA"/>
        </w:rPr>
        <w:t xml:space="preserve"> </w:t>
      </w:r>
      <w:r w:rsidR="0010079E" w:rsidRPr="00AF124E">
        <w:rPr>
          <w:rFonts w:ascii="GHEA Grapalat" w:hAnsi="GHEA Grapalat" w:cs="GHEA Grapalat"/>
          <w:color w:val="000000"/>
        </w:rPr>
        <w:t>և</w:t>
      </w:r>
      <w:r w:rsidR="0010079E" w:rsidRPr="00AF124E">
        <w:rPr>
          <w:rFonts w:ascii="GHEA Grapalat" w:hAnsi="GHEA Grapalat" w:cs="GHEA Grapalat"/>
          <w:color w:val="000000"/>
          <w:lang w:val="af-ZA"/>
        </w:rPr>
        <w:t xml:space="preserve"> </w:t>
      </w:r>
      <w:r w:rsidR="0010079E" w:rsidRPr="00AF124E">
        <w:rPr>
          <w:rFonts w:ascii="GHEA Grapalat" w:hAnsi="GHEA Grapalat" w:cs="GHEA Grapalat"/>
          <w:color w:val="000000"/>
        </w:rPr>
        <w:t>համայնքային</w:t>
      </w:r>
      <w:r w:rsidR="0010079E" w:rsidRPr="00AF124E">
        <w:rPr>
          <w:rFonts w:ascii="GHEA Grapalat" w:hAnsi="GHEA Grapalat" w:cs="GHEA Grapalat"/>
          <w:color w:val="000000"/>
          <w:lang w:val="af-ZA"/>
        </w:rPr>
        <w:t xml:space="preserve"> </w:t>
      </w:r>
      <w:r w:rsidR="0010079E" w:rsidRPr="00AF124E">
        <w:rPr>
          <w:rFonts w:ascii="GHEA Grapalat" w:hAnsi="GHEA Grapalat" w:cs="GHEA Grapalat"/>
          <w:color w:val="000000"/>
        </w:rPr>
        <w:t>սեփականություն</w:t>
      </w:r>
      <w:r w:rsidR="0010079E" w:rsidRPr="00AF124E">
        <w:rPr>
          <w:rFonts w:ascii="GHEA Grapalat" w:hAnsi="GHEA Grapalat" w:cs="GHEA Grapalat"/>
          <w:color w:val="000000"/>
          <w:lang w:val="af-ZA"/>
        </w:rPr>
        <w:t xml:space="preserve"> </w:t>
      </w:r>
    </w:p>
    <w:p w:rsidR="00AF124E" w:rsidRDefault="0010079E" w:rsidP="006079F1">
      <w:pPr>
        <w:pStyle w:val="NormalWeb"/>
        <w:shd w:val="clear" w:color="auto" w:fill="FFFFFF"/>
        <w:spacing w:before="0" w:beforeAutospacing="0" w:after="0" w:afterAutospacing="0" w:line="360" w:lineRule="auto"/>
        <w:ind w:left="-360" w:right="-86" w:firstLine="547"/>
        <w:jc w:val="center"/>
        <w:rPr>
          <w:rFonts w:ascii="GHEA Grapalat" w:hAnsi="GHEA Grapalat" w:cs="Arial"/>
          <w:bCs/>
        </w:rPr>
      </w:pPr>
      <w:r w:rsidRPr="00AF124E">
        <w:rPr>
          <w:rFonts w:ascii="GHEA Grapalat" w:hAnsi="GHEA Grapalat" w:cs="GHEA Grapalat"/>
          <w:color w:val="000000"/>
        </w:rPr>
        <w:t>հանդիսացող</w:t>
      </w:r>
      <w:r w:rsidRPr="00AF124E">
        <w:rPr>
          <w:rFonts w:ascii="GHEA Grapalat" w:hAnsi="GHEA Grapalat" w:cs="GHEA Grapalat"/>
          <w:color w:val="000000"/>
          <w:lang w:val="af-ZA"/>
        </w:rPr>
        <w:t xml:space="preserve"> </w:t>
      </w:r>
      <w:r w:rsidRPr="00AF124E">
        <w:rPr>
          <w:rFonts w:ascii="GHEA Grapalat" w:hAnsi="GHEA Grapalat" w:cs="GHEA Grapalat"/>
          <w:color w:val="000000"/>
        </w:rPr>
        <w:t xml:space="preserve">հողամասերը </w:t>
      </w:r>
      <w:r w:rsidRPr="00AF124E">
        <w:rPr>
          <w:rFonts w:ascii="GHEA Grapalat" w:hAnsi="GHEA Grapalat" w:cs="Arial"/>
          <w:bCs/>
        </w:rPr>
        <w:t xml:space="preserve">երկրաշարժից հետո տեղադրված կամ կառուցված </w:t>
      </w:r>
    </w:p>
    <w:p w:rsidR="007A5939" w:rsidRPr="00601896" w:rsidRDefault="0010079E" w:rsidP="006079F1">
      <w:pPr>
        <w:pStyle w:val="NormalWeb"/>
        <w:shd w:val="clear" w:color="auto" w:fill="FFFFFF"/>
        <w:spacing w:before="0" w:beforeAutospacing="0" w:after="0" w:afterAutospacing="0" w:line="360" w:lineRule="auto"/>
        <w:ind w:left="-360" w:right="-86" w:firstLine="547"/>
        <w:jc w:val="center"/>
        <w:rPr>
          <w:rFonts w:ascii="GHEA Grapalat" w:hAnsi="GHEA Grapalat"/>
          <w:color w:val="000000"/>
        </w:rPr>
      </w:pPr>
      <w:r w:rsidRPr="00AF124E">
        <w:rPr>
          <w:rFonts w:ascii="GHEA Grapalat" w:hAnsi="GHEA Grapalat" w:cs="Arial"/>
          <w:bCs/>
        </w:rPr>
        <w:t>ոչ հիմնա</w:t>
      </w:r>
      <w:r w:rsidRPr="00AF124E">
        <w:rPr>
          <w:rFonts w:ascii="GHEA Grapalat" w:hAnsi="GHEA Grapalat" w:cs="Arial"/>
          <w:bCs/>
        </w:rPr>
        <w:softHyphen/>
        <w:t>կան շինություններից ազատելու կարգը հաստատելու մասին</w:t>
      </w:r>
      <w:r w:rsidR="003A3212" w:rsidRPr="00AF124E">
        <w:rPr>
          <w:rFonts w:ascii="GHEA Grapalat" w:hAnsi="GHEA Grapalat"/>
          <w:bCs/>
          <w:color w:val="000000"/>
        </w:rPr>
        <w:t>»</w:t>
      </w:r>
      <w:r w:rsidRPr="00AF124E">
        <w:rPr>
          <w:rFonts w:ascii="GHEA Grapalat" w:hAnsi="GHEA Grapalat"/>
          <w:bCs/>
          <w:color w:val="000000"/>
        </w:rPr>
        <w:t xml:space="preserve"> </w:t>
      </w:r>
      <w:r w:rsidR="00A83616">
        <w:rPr>
          <w:rFonts w:ascii="GHEA Grapalat" w:hAnsi="GHEA Grapalat"/>
          <w:bCs/>
          <w:color w:val="000000"/>
        </w:rPr>
        <w:t xml:space="preserve">                                     </w:t>
      </w:r>
      <w:r w:rsidR="009A013C" w:rsidRPr="00AF124E">
        <w:rPr>
          <w:rFonts w:ascii="GHEA Grapalat" w:hAnsi="GHEA Grapalat"/>
          <w:bCs/>
        </w:rPr>
        <w:t>ՀՀ կառավարության որոշման նախագի</w:t>
      </w:r>
      <w:r w:rsidR="00AF124E" w:rsidRPr="00AF124E">
        <w:rPr>
          <w:rFonts w:ascii="GHEA Grapalat" w:hAnsi="GHEA Grapalat"/>
          <w:bCs/>
        </w:rPr>
        <w:t>ծ</w:t>
      </w:r>
    </w:p>
    <w:p w:rsidR="00475663" w:rsidRPr="00601896" w:rsidRDefault="00475663" w:rsidP="006079F1">
      <w:pPr>
        <w:spacing w:line="360" w:lineRule="auto"/>
        <w:ind w:left="180" w:right="-55" w:firstLine="540"/>
        <w:jc w:val="both"/>
        <w:rPr>
          <w:rFonts w:ascii="GHEA Grapalat" w:hAnsi="GHEA Grapalat" w:cs="GHEA Grapalat"/>
          <w:szCs w:val="24"/>
          <w:lang w:val="fr-FR"/>
        </w:rPr>
      </w:pPr>
    </w:p>
    <w:p w:rsidR="00475663" w:rsidRPr="00601896" w:rsidRDefault="00475663" w:rsidP="006079F1">
      <w:pPr>
        <w:pStyle w:val="ListParagraph"/>
        <w:numPr>
          <w:ilvl w:val="0"/>
          <w:numId w:val="14"/>
        </w:numPr>
        <w:tabs>
          <w:tab w:val="left" w:pos="1080"/>
        </w:tabs>
        <w:spacing w:line="360" w:lineRule="auto"/>
        <w:ind w:left="180" w:right="-55" w:firstLine="540"/>
        <w:jc w:val="both"/>
        <w:rPr>
          <w:rFonts w:ascii="GHEA Grapalat" w:hAnsi="GHEA Grapalat" w:cs="GHEA Grapalat"/>
          <w:b/>
          <w:szCs w:val="24"/>
          <w:lang w:val="fr-FR"/>
        </w:rPr>
      </w:pPr>
      <w:r w:rsidRPr="00601896">
        <w:rPr>
          <w:rFonts w:ascii="GHEA Grapalat" w:hAnsi="GHEA Grapalat" w:cs="GHEA Grapalat"/>
          <w:b/>
          <w:szCs w:val="24"/>
          <w:lang w:val="fr-FR"/>
        </w:rPr>
        <w:t>Կարգավորման ենթակա ոլորտի կամ խնդրի սահմանումը</w:t>
      </w:r>
    </w:p>
    <w:p w:rsidR="003A3212" w:rsidRPr="00601896" w:rsidRDefault="003A3212" w:rsidP="006079F1">
      <w:pPr>
        <w:pStyle w:val="ListParagraph"/>
        <w:spacing w:line="360" w:lineRule="auto"/>
        <w:ind w:left="180" w:firstLine="540"/>
        <w:jc w:val="both"/>
        <w:rPr>
          <w:rFonts w:ascii="GHEA Grapalat" w:hAnsi="GHEA Grapalat"/>
          <w:szCs w:val="24"/>
        </w:rPr>
      </w:pPr>
      <w:r w:rsidRPr="00601896">
        <w:rPr>
          <w:rFonts w:ascii="GHEA Grapalat" w:hAnsi="GHEA Grapalat"/>
          <w:szCs w:val="24"/>
        </w:rPr>
        <w:t xml:space="preserve">Միջոցառման իրականացման անհրաժեշտությունը բխում </w:t>
      </w:r>
      <w:r w:rsidR="00E60803" w:rsidRPr="00601896">
        <w:rPr>
          <w:rFonts w:ascii="GHEA Grapalat" w:hAnsi="GHEA Grapalat"/>
          <w:szCs w:val="24"/>
        </w:rPr>
        <w:t xml:space="preserve">է ՀՀ Ազգային ժողովի կողմից 2021 թվականի օգոստոսի 26-ի NԱԺՈ-002-Ն որոշմամբ հավանության արժանացած </w:t>
      </w:r>
      <w:r w:rsidR="00601896">
        <w:rPr>
          <w:rFonts w:ascii="GHEA Grapalat" w:hAnsi="GHEA Grapalat"/>
          <w:szCs w:val="24"/>
        </w:rPr>
        <w:t>ՀՀ կ</w:t>
      </w:r>
      <w:r w:rsidR="00E60803" w:rsidRPr="00601896">
        <w:rPr>
          <w:rFonts w:ascii="GHEA Grapalat" w:hAnsi="GHEA Grapalat"/>
          <w:szCs w:val="24"/>
        </w:rPr>
        <w:t>առավարության ծրագրի «2.7 Քաղաքաշինություն» բաժնի 2-րդ պարբերության 9-րդ կետ</w:t>
      </w:r>
      <w:r w:rsidR="006712DE">
        <w:rPr>
          <w:rFonts w:ascii="GHEA Grapalat" w:hAnsi="GHEA Grapalat"/>
          <w:szCs w:val="24"/>
        </w:rPr>
        <w:t>ի,</w:t>
      </w:r>
      <w:r w:rsidR="00E60803" w:rsidRPr="00601896">
        <w:rPr>
          <w:rFonts w:ascii="GHEA Grapalat" w:hAnsi="GHEA Grapalat"/>
          <w:szCs w:val="24"/>
        </w:rPr>
        <w:t xml:space="preserve"> </w:t>
      </w:r>
      <w:r w:rsidRPr="00601896">
        <w:rPr>
          <w:rFonts w:ascii="GHEA Grapalat" w:hAnsi="GHEA Grapalat"/>
          <w:szCs w:val="24"/>
        </w:rPr>
        <w:t xml:space="preserve">ՀՀ կառավարության </w:t>
      </w:r>
      <w:r w:rsidR="00B467D7" w:rsidRPr="00601896">
        <w:rPr>
          <w:rFonts w:ascii="GHEA Grapalat" w:hAnsi="GHEA Grapalat"/>
          <w:szCs w:val="24"/>
        </w:rPr>
        <w:t xml:space="preserve"> </w:t>
      </w:r>
      <w:r w:rsidRPr="00601896">
        <w:rPr>
          <w:rFonts w:ascii="GHEA Grapalat" w:hAnsi="GHEA Grapalat"/>
          <w:szCs w:val="24"/>
        </w:rPr>
        <w:t xml:space="preserve">2021 թվականի նոյեմբերի 18-ի N1902-Լ որոշմամբ հաստատված՝ ՀՀ կառավարության </w:t>
      </w:r>
      <w:r w:rsidRPr="00601896">
        <w:rPr>
          <w:rFonts w:ascii="GHEA Grapalat" w:hAnsi="GHEA Grapalat"/>
          <w:color w:val="000000"/>
          <w:szCs w:val="24"/>
          <w:shd w:val="clear" w:color="auto" w:fill="FFFFFF"/>
        </w:rPr>
        <w:t xml:space="preserve">2021-2026 թվականների գործունեության </w:t>
      </w:r>
      <w:r w:rsidRPr="00601896">
        <w:rPr>
          <w:rFonts w:ascii="GHEA Grapalat" w:hAnsi="GHEA Grapalat"/>
          <w:szCs w:val="24"/>
        </w:rPr>
        <w:t xml:space="preserve">միջոցառումների ծրագրի </w:t>
      </w:r>
      <w:r w:rsidR="00B467D7" w:rsidRPr="00601896">
        <w:rPr>
          <w:rFonts w:ascii="GHEA Grapalat" w:hAnsi="GHEA Grapalat"/>
          <w:szCs w:val="24"/>
        </w:rPr>
        <w:t>17.1</w:t>
      </w:r>
      <w:r w:rsidRPr="00601896">
        <w:rPr>
          <w:rFonts w:ascii="GHEA Grapalat" w:hAnsi="GHEA Grapalat"/>
          <w:szCs w:val="24"/>
        </w:rPr>
        <w:t xml:space="preserve"> կետի,</w:t>
      </w:r>
      <w:r w:rsidR="00B467D7" w:rsidRPr="00601896">
        <w:rPr>
          <w:rFonts w:ascii="GHEA Grapalat" w:hAnsi="GHEA Grapalat"/>
          <w:szCs w:val="24"/>
        </w:rPr>
        <w:t xml:space="preserve"> ՀՀ կառավարության 2021 թվականի ապրիլի 8-ի </w:t>
      </w:r>
      <w:r w:rsidR="00B14E75">
        <w:rPr>
          <w:rFonts w:ascii="GHEA Grapalat" w:hAnsi="GHEA Grapalat"/>
          <w:szCs w:val="24"/>
        </w:rPr>
        <w:t xml:space="preserve">              </w:t>
      </w:r>
      <w:r w:rsidR="00B467D7" w:rsidRPr="00601896">
        <w:rPr>
          <w:rFonts w:ascii="GHEA Grapalat" w:hAnsi="GHEA Grapalat"/>
          <w:szCs w:val="24"/>
        </w:rPr>
        <w:t xml:space="preserve">N531-Լ որոշմամբ հաստատված՝ Քաղաքաշինության բնագավառի զարգացման ռազմավարական ծրագրի </w:t>
      </w:r>
      <w:r w:rsidRPr="00601896">
        <w:rPr>
          <w:rFonts w:ascii="GHEA Grapalat" w:hAnsi="GHEA Grapalat"/>
          <w:szCs w:val="24"/>
        </w:rPr>
        <w:t xml:space="preserve"> </w:t>
      </w:r>
      <w:r w:rsidR="00B467D7" w:rsidRPr="00601896">
        <w:rPr>
          <w:rFonts w:ascii="GHEA Grapalat" w:hAnsi="GHEA Grapalat"/>
          <w:szCs w:val="24"/>
        </w:rPr>
        <w:t>98-րդ կետի 2-րդ ենթակետի և ծրագրի իրագործումն ապահովող միջոցառումների ցանկի 18.4.2 կետի</w:t>
      </w:r>
      <w:r w:rsidR="00B467D7" w:rsidRPr="00601896">
        <w:rPr>
          <w:rFonts w:ascii="GHEA Grapalat" w:hAnsi="GHEA Grapalat"/>
          <w:color w:val="000000"/>
          <w:szCs w:val="24"/>
          <w:shd w:val="clear" w:color="auto" w:fill="FFFFFF"/>
        </w:rPr>
        <w:t xml:space="preserve">, ՀՀ վարչապետի 2018 թվականի դեկտեմբերի 20-ի N1658-Ա որոշման </w:t>
      </w:r>
      <w:r w:rsidR="00B467D7" w:rsidRPr="00601896">
        <w:rPr>
          <w:rFonts w:ascii="GHEA Grapalat" w:hAnsi="GHEA Grapalat"/>
          <w:szCs w:val="24"/>
        </w:rPr>
        <w:t>դրույթներից:</w:t>
      </w:r>
    </w:p>
    <w:p w:rsidR="00B467D7" w:rsidRDefault="003A3212" w:rsidP="006079F1">
      <w:pPr>
        <w:spacing w:line="360" w:lineRule="auto"/>
        <w:ind w:left="180" w:firstLine="540"/>
        <w:jc w:val="both"/>
        <w:rPr>
          <w:rFonts w:ascii="GHEA Grapalat" w:hAnsi="GHEA Grapalat"/>
          <w:szCs w:val="24"/>
        </w:rPr>
      </w:pPr>
      <w:r w:rsidRPr="00601896">
        <w:rPr>
          <w:rFonts w:ascii="GHEA Grapalat" w:hAnsi="GHEA Grapalat"/>
          <w:szCs w:val="24"/>
        </w:rPr>
        <w:t xml:space="preserve">Միջոցառման իրականացման նպատակը՝ </w:t>
      </w:r>
      <w:r w:rsidR="00B467D7" w:rsidRPr="00601896">
        <w:rPr>
          <w:rFonts w:ascii="GHEA Grapalat" w:hAnsi="GHEA Grapalat"/>
          <w:szCs w:val="24"/>
        </w:rPr>
        <w:t xml:space="preserve">աղետի գոտու բնակավայրերում երկրաշարժից հետո տեղադրված/կառուցված ոչ հիմնական շինությունների </w:t>
      </w:r>
      <w:r w:rsidR="005D0D2B" w:rsidRPr="00601896">
        <w:rPr>
          <w:rFonts w:ascii="GHEA Grapalat" w:hAnsi="GHEA Grapalat"/>
          <w:szCs w:val="24"/>
        </w:rPr>
        <w:t xml:space="preserve">ազատման և </w:t>
      </w:r>
      <w:r w:rsidR="00B467D7" w:rsidRPr="00601896">
        <w:rPr>
          <w:rFonts w:ascii="GHEA Grapalat" w:hAnsi="GHEA Grapalat"/>
          <w:szCs w:val="24"/>
        </w:rPr>
        <w:t>հեռա</w:t>
      </w:r>
      <w:r w:rsidR="00614B67" w:rsidRPr="00601896">
        <w:rPr>
          <w:rFonts w:ascii="GHEA Grapalat" w:hAnsi="GHEA Grapalat"/>
          <w:szCs w:val="24"/>
        </w:rPr>
        <w:t>ց</w:t>
      </w:r>
      <w:r w:rsidR="005D0D2B" w:rsidRPr="00601896">
        <w:rPr>
          <w:rFonts w:ascii="GHEA Grapalat" w:hAnsi="GHEA Grapalat"/>
          <w:szCs w:val="24"/>
        </w:rPr>
        <w:t>ման</w:t>
      </w:r>
      <w:r w:rsidR="00B467D7" w:rsidRPr="00601896">
        <w:rPr>
          <w:rFonts w:ascii="GHEA Grapalat" w:hAnsi="GHEA Grapalat"/>
          <w:szCs w:val="24"/>
        </w:rPr>
        <w:t>, դրանցում բնակվող ընտանիքների վերաբնակեց</w:t>
      </w:r>
      <w:r w:rsidR="005D0D2B" w:rsidRPr="00601896">
        <w:rPr>
          <w:rFonts w:ascii="GHEA Grapalat" w:hAnsi="GHEA Grapalat"/>
          <w:szCs w:val="24"/>
        </w:rPr>
        <w:t>ման</w:t>
      </w:r>
      <w:r w:rsidR="00614B67" w:rsidRPr="00601896">
        <w:rPr>
          <w:rFonts w:ascii="GHEA Grapalat" w:hAnsi="GHEA Grapalat"/>
          <w:szCs w:val="24"/>
        </w:rPr>
        <w:t xml:space="preserve"> հետ կապված հարցերի կանոնակարգումն է՝</w:t>
      </w:r>
      <w:r w:rsidR="00B467D7" w:rsidRPr="00601896">
        <w:rPr>
          <w:rFonts w:ascii="GHEA Grapalat" w:hAnsi="GHEA Grapalat"/>
          <w:szCs w:val="24"/>
        </w:rPr>
        <w:t xml:space="preserve"> առաջնահերթ կարգով դիտարկելով աղետի գոտու քաղաքային բնակավայրերի պետական և համայնքային սեփականություն հանդիսացող հողամասերի ազատում՝ տեղադրված/կառուցված ոչ հիմնական շինությունները</w:t>
      </w:r>
      <w:r w:rsidR="00614B67" w:rsidRPr="00601896">
        <w:rPr>
          <w:rFonts w:ascii="GHEA Grapalat" w:hAnsi="GHEA Grapalat"/>
          <w:szCs w:val="24"/>
        </w:rPr>
        <w:t>:</w:t>
      </w:r>
    </w:p>
    <w:p w:rsidR="00475663" w:rsidRPr="00601896" w:rsidRDefault="00923CA6" w:rsidP="006079F1">
      <w:pPr>
        <w:spacing w:line="360" w:lineRule="auto"/>
        <w:ind w:left="180" w:right="-55" w:firstLine="540"/>
        <w:jc w:val="both"/>
        <w:rPr>
          <w:rFonts w:ascii="GHEA Grapalat" w:hAnsi="GHEA Grapalat" w:cs="GHEA Grapalat"/>
          <w:b/>
          <w:szCs w:val="24"/>
          <w:lang w:val="fr-FR"/>
        </w:rPr>
      </w:pPr>
      <w:r w:rsidRPr="00601896">
        <w:rPr>
          <w:rFonts w:ascii="GHEA Grapalat" w:hAnsi="GHEA Grapalat" w:cs="GHEA Grapalat"/>
          <w:b/>
          <w:szCs w:val="24"/>
          <w:lang w:val="fr-FR"/>
        </w:rPr>
        <w:t xml:space="preserve">2 . </w:t>
      </w:r>
      <w:r w:rsidR="00475663" w:rsidRPr="00601896">
        <w:rPr>
          <w:rFonts w:ascii="GHEA Grapalat" w:hAnsi="GHEA Grapalat" w:cs="GHEA Grapalat"/>
          <w:b/>
          <w:szCs w:val="24"/>
          <w:lang w:val="fr-FR"/>
        </w:rPr>
        <w:t>Առկա իրավիճակը</w:t>
      </w:r>
    </w:p>
    <w:p w:rsidR="00614B67" w:rsidRPr="00601896" w:rsidRDefault="00614B67" w:rsidP="006079F1">
      <w:pPr>
        <w:pStyle w:val="ListParagraph"/>
        <w:spacing w:line="360" w:lineRule="auto"/>
        <w:ind w:left="180" w:right="-55" w:firstLine="630"/>
        <w:jc w:val="both"/>
        <w:rPr>
          <w:rFonts w:ascii="GHEA Grapalat" w:hAnsi="GHEA Grapalat"/>
          <w:szCs w:val="24"/>
        </w:rPr>
      </w:pPr>
      <w:r w:rsidRPr="00601896">
        <w:rPr>
          <w:rFonts w:ascii="GHEA Grapalat" w:hAnsi="GHEA Grapalat"/>
          <w:szCs w:val="24"/>
        </w:rPr>
        <w:t>ՀՀ վարչապետի 2018 թվականի դեկտեմբերի 18-ի N1658-Ա որոշմա</w:t>
      </w:r>
      <w:r w:rsidR="00E60803" w:rsidRPr="00601896">
        <w:rPr>
          <w:rFonts w:ascii="GHEA Grapalat" w:hAnsi="GHEA Grapalat"/>
          <w:szCs w:val="24"/>
        </w:rPr>
        <w:t>մբ ստեղծվել է աշխատանքային խումբ</w:t>
      </w:r>
      <w:r w:rsidR="000B1D73" w:rsidRPr="00601896">
        <w:rPr>
          <w:rFonts w:ascii="GHEA Grapalat" w:hAnsi="GHEA Grapalat"/>
          <w:szCs w:val="24"/>
        </w:rPr>
        <w:t xml:space="preserve"> (նշված աշխատանքային խմբում ներառված են պետական կառավարման համակարգի, տարածքային կառավարման և տեղական ինքնակառավարման մարմինների, հասարակական կազմակերպությունների ներկայացուցիչներ), </w:t>
      </w:r>
      <w:r w:rsidR="00E60803" w:rsidRPr="00601896">
        <w:rPr>
          <w:rFonts w:ascii="GHEA Grapalat" w:hAnsi="GHEA Grapalat"/>
          <w:szCs w:val="24"/>
        </w:rPr>
        <w:t>որի գո</w:t>
      </w:r>
      <w:r w:rsidR="000B1D73" w:rsidRPr="00601896">
        <w:rPr>
          <w:rFonts w:ascii="GHEA Grapalat" w:hAnsi="GHEA Grapalat"/>
          <w:szCs w:val="24"/>
        </w:rPr>
        <w:t>ր</w:t>
      </w:r>
      <w:r w:rsidR="00E60803" w:rsidRPr="00601896">
        <w:rPr>
          <w:rFonts w:ascii="GHEA Grapalat" w:hAnsi="GHEA Grapalat"/>
          <w:szCs w:val="24"/>
        </w:rPr>
        <w:t xml:space="preserve">ծունեության </w:t>
      </w:r>
      <w:r w:rsidR="000B1D73" w:rsidRPr="00601896">
        <w:rPr>
          <w:rFonts w:ascii="GHEA Grapalat" w:hAnsi="GHEA Grapalat"/>
          <w:szCs w:val="24"/>
        </w:rPr>
        <w:t xml:space="preserve">շրջանակներում </w:t>
      </w:r>
      <w:r w:rsidRPr="00601896">
        <w:rPr>
          <w:rFonts w:ascii="GHEA Grapalat" w:hAnsi="GHEA Grapalat"/>
          <w:szCs w:val="24"/>
        </w:rPr>
        <w:t>(այսուհետ՝ N1658-Ա որոշում) համաձայն՝ մինչև 2019 թվականի հունիսի 30-ը.</w:t>
      </w:r>
    </w:p>
    <w:p w:rsidR="00614B67" w:rsidRPr="00601896" w:rsidRDefault="00614B67" w:rsidP="006079F1">
      <w:pPr>
        <w:spacing w:line="360" w:lineRule="auto"/>
        <w:ind w:left="180" w:right="-55" w:firstLine="630"/>
        <w:jc w:val="both"/>
        <w:rPr>
          <w:rFonts w:ascii="GHEA Grapalat" w:hAnsi="GHEA Grapalat" w:cs="GHEA Grapalat"/>
          <w:szCs w:val="24"/>
          <w:lang w:val="af-ZA"/>
        </w:rPr>
      </w:pPr>
      <w:r w:rsidRPr="00601896">
        <w:rPr>
          <w:rFonts w:ascii="GHEA Grapalat" w:hAnsi="GHEA Grapalat"/>
          <w:color w:val="0D0D0D"/>
          <w:szCs w:val="24"/>
        </w:rPr>
        <w:lastRenderedPageBreak/>
        <w:t xml:space="preserve">- փաստագրվել են </w:t>
      </w:r>
      <w:r w:rsidRPr="00601896">
        <w:rPr>
          <w:rFonts w:ascii="GHEA Grapalat" w:hAnsi="GHEA Grapalat" w:cs="GHEA Grapalat"/>
          <w:szCs w:val="24"/>
        </w:rPr>
        <w:t xml:space="preserve">1988 թվականի դեկտեմբերի 7-ի Սպիտակի երկրաշարժից հետո աղետի գոտու բնակավայրերում տեղադրված (կառուցված) </w:t>
      </w:r>
      <w:r w:rsidRPr="00601896">
        <w:rPr>
          <w:rFonts w:ascii="GHEA Grapalat" w:hAnsi="GHEA Grapalat" w:cs="GHEA Grapalat"/>
          <w:szCs w:val="24"/>
          <w:lang w:val="af-ZA"/>
        </w:rPr>
        <w:t>ոչ հիմնա</w:t>
      </w:r>
      <w:r w:rsidRPr="00601896">
        <w:rPr>
          <w:rFonts w:ascii="GHEA Grapalat" w:hAnsi="GHEA Grapalat" w:cs="GHEA Grapalat"/>
          <w:szCs w:val="24"/>
          <w:lang w:val="af-ZA"/>
        </w:rPr>
        <w:softHyphen/>
        <w:t>կան շինությունները,</w:t>
      </w:r>
    </w:p>
    <w:p w:rsidR="00614B67" w:rsidRPr="00601896" w:rsidRDefault="00614B67" w:rsidP="006079F1">
      <w:pPr>
        <w:spacing w:line="360" w:lineRule="auto"/>
        <w:ind w:left="180" w:right="-55" w:firstLine="630"/>
        <w:jc w:val="both"/>
        <w:rPr>
          <w:rFonts w:ascii="GHEA Grapalat" w:hAnsi="GHEA Grapalat" w:cs="GHEA Grapalat"/>
          <w:szCs w:val="24"/>
        </w:rPr>
      </w:pPr>
      <w:r w:rsidRPr="00601896">
        <w:rPr>
          <w:rFonts w:ascii="GHEA Grapalat" w:hAnsi="GHEA Grapalat" w:cs="GHEA Grapalat"/>
          <w:szCs w:val="24"/>
          <w:lang w:val="af-ZA"/>
        </w:rPr>
        <w:t xml:space="preserve">- հավաքագրվել են տեղեկություններ </w:t>
      </w:r>
      <w:r w:rsidRPr="00601896">
        <w:rPr>
          <w:rFonts w:ascii="GHEA Grapalat" w:hAnsi="GHEA Grapalat" w:cs="GHEA Grapalat"/>
          <w:szCs w:val="24"/>
        </w:rPr>
        <w:t>այդ շինությունների՝ ըստ մարզերի և համայնքների բաշխվածության, պատկա</w:t>
      </w:r>
      <w:r w:rsidRPr="00601896">
        <w:rPr>
          <w:rFonts w:ascii="GHEA Grapalat" w:hAnsi="GHEA Grapalat" w:cs="GHEA Grapalat"/>
          <w:szCs w:val="24"/>
        </w:rPr>
        <w:softHyphen/>
        <w:t>նելության, վիճակի, դրանցում բնակվող ընտանիքների թվի, այդ պայմաններում հայտնվելու վերաբերյալ,</w:t>
      </w:r>
    </w:p>
    <w:p w:rsidR="000B1D73" w:rsidRPr="00601896" w:rsidRDefault="00614B67" w:rsidP="006079F1">
      <w:pPr>
        <w:spacing w:line="360" w:lineRule="auto"/>
        <w:ind w:left="180" w:right="-55" w:firstLine="630"/>
        <w:jc w:val="both"/>
        <w:rPr>
          <w:rFonts w:ascii="GHEA Grapalat" w:hAnsi="GHEA Grapalat" w:cs="GHEA Grapalat"/>
          <w:szCs w:val="24"/>
        </w:rPr>
      </w:pPr>
      <w:r w:rsidRPr="00601896">
        <w:rPr>
          <w:rFonts w:ascii="GHEA Grapalat" w:hAnsi="GHEA Grapalat" w:cs="GHEA Grapalat"/>
          <w:szCs w:val="24"/>
        </w:rPr>
        <w:t xml:space="preserve">- </w:t>
      </w:r>
      <w:r w:rsidR="00A83616">
        <w:rPr>
          <w:rFonts w:ascii="GHEA Grapalat" w:hAnsi="GHEA Grapalat" w:cs="GHEA Grapalat"/>
          <w:szCs w:val="24"/>
        </w:rPr>
        <w:t>ՀՀ վ</w:t>
      </w:r>
      <w:r w:rsidRPr="00601896">
        <w:rPr>
          <w:rFonts w:ascii="GHEA Grapalat" w:hAnsi="GHEA Grapalat" w:cs="GHEA Grapalat"/>
          <w:szCs w:val="24"/>
        </w:rPr>
        <w:t>արչապետի աշխատակազմ է ներկայացվել առաջարկությունների փաթեթ՝ 1988 թվականի դեկտեմբերի 7-ի Սպիտակի երկրաշարժից հետո աղետի գոտու բնակավայրերում տեղադրված (կառուցված) ոչ հիմնա</w:t>
      </w:r>
      <w:r w:rsidRPr="00601896">
        <w:rPr>
          <w:rFonts w:ascii="GHEA Grapalat" w:hAnsi="GHEA Grapalat" w:cs="GHEA Grapalat"/>
          <w:szCs w:val="24"/>
        </w:rPr>
        <w:softHyphen/>
        <w:t>կան շինություններում բնակվող ընտանիքների վերաբնակեցման՝ բնակարանային պայման</w:t>
      </w:r>
      <w:r w:rsidRPr="00601896">
        <w:rPr>
          <w:rFonts w:ascii="GHEA Grapalat" w:hAnsi="GHEA Grapalat" w:cs="GHEA Grapalat"/>
          <w:szCs w:val="24"/>
        </w:rPr>
        <w:softHyphen/>
        <w:t>ների բարելավման, տարածքները ոչ հիմնական շինություններից ազատելու և քաղաքաշինական փաստաթղթերի պահանջներին համապատասխանող շինություններն օրինականացնելու վերաբերյալ:</w:t>
      </w:r>
      <w:r w:rsidR="000B1D73" w:rsidRPr="00601896">
        <w:rPr>
          <w:rFonts w:ascii="GHEA Grapalat" w:hAnsi="GHEA Grapalat" w:cs="GHEA Grapalat"/>
          <w:szCs w:val="24"/>
        </w:rPr>
        <w:t xml:space="preserve"> </w:t>
      </w:r>
    </w:p>
    <w:p w:rsidR="000B1D73" w:rsidRPr="00601896" w:rsidRDefault="000B1D73" w:rsidP="006079F1">
      <w:pPr>
        <w:spacing w:line="360" w:lineRule="auto"/>
        <w:ind w:left="180" w:right="-55" w:firstLine="630"/>
        <w:jc w:val="both"/>
        <w:rPr>
          <w:rFonts w:ascii="GHEA Grapalat" w:eastAsia="Tahoma" w:hAnsi="GHEA Grapalat" w:cs="Tahoma"/>
          <w:szCs w:val="24"/>
          <w:lang w:val="en-US"/>
        </w:rPr>
      </w:pPr>
      <w:r w:rsidRPr="00601896">
        <w:rPr>
          <w:rFonts w:ascii="GHEA Grapalat" w:hAnsi="GHEA Grapalat" w:cs="GHEA Grapalat"/>
          <w:szCs w:val="24"/>
        </w:rPr>
        <w:t xml:space="preserve">Ընդհանուր առմամբ, </w:t>
      </w:r>
      <w:r w:rsidRPr="00601896">
        <w:rPr>
          <w:rFonts w:ascii="GHEA Grapalat" w:eastAsia="Tahoma" w:hAnsi="GHEA Grapalat" w:cs="Tahoma"/>
          <w:szCs w:val="24"/>
          <w:lang w:val="en-US"/>
        </w:rPr>
        <w:t>2019 թվականին փաստագրվել է Սպիտակի երկրաշարժից հետո աղետի գոտու բնակավայրերում տեղադրված/կառուցված շուրջ 7200 ոչ հիմնական շինություն</w:t>
      </w:r>
      <w:r w:rsidR="00231909" w:rsidRPr="00601896">
        <w:rPr>
          <w:rFonts w:ascii="GHEA Grapalat" w:eastAsia="Tahoma" w:hAnsi="GHEA Grapalat" w:cs="Tahoma"/>
          <w:szCs w:val="24"/>
          <w:lang w:val="en-US"/>
        </w:rPr>
        <w:t>: Մասնավորապես,</w:t>
      </w:r>
      <w:r w:rsidRPr="00601896">
        <w:rPr>
          <w:rFonts w:ascii="GHEA Grapalat" w:eastAsia="Tahoma" w:hAnsi="GHEA Grapalat" w:cs="Tahoma"/>
          <w:szCs w:val="24"/>
          <w:lang w:val="en-US"/>
        </w:rPr>
        <w:t xml:space="preserve"> </w:t>
      </w:r>
    </w:p>
    <w:p w:rsidR="00231909" w:rsidRPr="00601896" w:rsidRDefault="00231909" w:rsidP="006079F1">
      <w:pPr>
        <w:spacing w:line="360" w:lineRule="auto"/>
        <w:ind w:left="180" w:right="-55" w:firstLine="630"/>
        <w:jc w:val="both"/>
        <w:rPr>
          <w:rFonts w:ascii="GHEA Grapalat" w:eastAsia="Tahoma" w:hAnsi="GHEA Grapalat" w:cs="Tahoma"/>
          <w:szCs w:val="24"/>
          <w:lang w:val="en-US"/>
        </w:rPr>
      </w:pPr>
    </w:p>
    <w:p w:rsidR="00231909" w:rsidRPr="00601896" w:rsidRDefault="00231909" w:rsidP="006079F1">
      <w:pPr>
        <w:spacing w:line="360" w:lineRule="auto"/>
        <w:ind w:left="180" w:right="-55" w:firstLine="630"/>
        <w:jc w:val="both"/>
        <w:rPr>
          <w:rFonts w:ascii="GHEA Grapalat" w:eastAsia="Tahoma" w:hAnsi="GHEA Grapalat" w:cs="Tahoma"/>
          <w:szCs w:val="24"/>
          <w:lang w:val="en-US"/>
        </w:rPr>
      </w:pPr>
      <w:r w:rsidRPr="00601896">
        <w:rPr>
          <w:rFonts w:ascii="GHEA Grapalat" w:hAnsi="GHEA Grapalat"/>
          <w:noProof/>
          <w:szCs w:val="24"/>
          <w:lang w:val="en-US"/>
        </w:rPr>
        <w:drawing>
          <wp:inline distT="0" distB="0" distL="0" distR="0" wp14:anchorId="32147D25" wp14:editId="5711B1BB">
            <wp:extent cx="5293568" cy="1474237"/>
            <wp:effectExtent l="0" t="0" r="2540" b="1206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231909" w:rsidRPr="00601896" w:rsidRDefault="00231909" w:rsidP="006079F1">
      <w:pPr>
        <w:spacing w:line="360" w:lineRule="auto"/>
        <w:ind w:left="180" w:right="-55" w:firstLine="630"/>
        <w:jc w:val="both"/>
        <w:rPr>
          <w:rFonts w:ascii="GHEA Grapalat" w:eastAsia="Tahoma" w:hAnsi="GHEA Grapalat" w:cs="Tahoma"/>
          <w:szCs w:val="24"/>
          <w:lang w:val="en-US"/>
        </w:rPr>
      </w:pPr>
    </w:p>
    <w:p w:rsidR="00231909" w:rsidRPr="00601896" w:rsidRDefault="00231909" w:rsidP="006079F1">
      <w:pPr>
        <w:spacing w:line="360" w:lineRule="auto"/>
        <w:ind w:left="180" w:right="-55" w:firstLine="630"/>
        <w:jc w:val="both"/>
        <w:rPr>
          <w:rFonts w:ascii="GHEA Grapalat" w:eastAsia="Tahoma" w:hAnsi="GHEA Grapalat" w:cs="Tahoma"/>
          <w:szCs w:val="24"/>
          <w:lang w:val="en-US"/>
        </w:rPr>
      </w:pPr>
      <w:r w:rsidRPr="00601896">
        <w:rPr>
          <w:rFonts w:ascii="GHEA Grapalat" w:eastAsia="Tahoma" w:hAnsi="GHEA Grapalat" w:cs="Tahoma"/>
          <w:szCs w:val="24"/>
          <w:lang w:val="en-US"/>
        </w:rPr>
        <w:t xml:space="preserve">Ոչ հիմնական շինությունները հավասարապես բախշված են ՀՀ Շիրակի և Լոռու մարզերում (համապատասխանաբար՝ 3530 և 3531), իսկ մնացած փոքր մասը՝ ՀՀ Արագածոտնի մարզում (158): Բնակավայրերից ամենամեծ կշիռը բաժին է ընկնում Գյումրի քաղաքին (շուրջ 2800), ապա Սպիտակ (շուրջ 1300) և Վանաձոր (շուրջ 650) քաղաքներին: </w:t>
      </w:r>
    </w:p>
    <w:p w:rsidR="00231909" w:rsidRDefault="00231909" w:rsidP="006079F1">
      <w:pPr>
        <w:spacing w:line="360" w:lineRule="auto"/>
        <w:ind w:left="180" w:right="-55" w:firstLine="630"/>
        <w:jc w:val="both"/>
        <w:rPr>
          <w:rFonts w:ascii="GHEA Grapalat" w:eastAsia="Tahoma" w:hAnsi="GHEA Grapalat" w:cs="Tahoma"/>
          <w:szCs w:val="24"/>
          <w:lang w:val="en-US"/>
        </w:rPr>
      </w:pPr>
    </w:p>
    <w:p w:rsidR="00231909" w:rsidRPr="00601896" w:rsidRDefault="00231909" w:rsidP="006079F1">
      <w:pPr>
        <w:pStyle w:val="ListParagraph"/>
        <w:tabs>
          <w:tab w:val="left" w:pos="450"/>
        </w:tabs>
        <w:spacing w:line="360" w:lineRule="auto"/>
        <w:ind w:left="180" w:right="-86"/>
        <w:jc w:val="both"/>
        <w:rPr>
          <w:rFonts w:ascii="GHEA Grapalat" w:hAnsi="GHEA Grapalat" w:cs="GHEA Grapalat"/>
          <w:b/>
          <w:bCs/>
          <w:szCs w:val="24"/>
          <w:lang w:val="en-US"/>
        </w:rPr>
      </w:pPr>
      <w:r w:rsidRPr="00601896">
        <w:rPr>
          <w:rFonts w:ascii="GHEA Grapalat" w:hAnsi="GHEA Grapalat" w:cs="GHEA Grapalat"/>
          <w:b/>
          <w:bCs/>
          <w:szCs w:val="24"/>
          <w:lang w:val="en-US"/>
        </w:rPr>
        <w:t>ՀՀ Շիրակի մարզ՝</w:t>
      </w:r>
    </w:p>
    <w:p w:rsidR="00231909" w:rsidRPr="00601896" w:rsidRDefault="00231909" w:rsidP="006079F1">
      <w:pPr>
        <w:pStyle w:val="ListParagraph"/>
        <w:tabs>
          <w:tab w:val="left" w:pos="450"/>
        </w:tabs>
        <w:spacing w:line="360" w:lineRule="auto"/>
        <w:ind w:left="180" w:right="-86"/>
        <w:jc w:val="both"/>
        <w:rPr>
          <w:rFonts w:ascii="GHEA Grapalat" w:hAnsi="GHEA Grapalat" w:cs="GHEA Grapalat"/>
          <w:szCs w:val="24"/>
          <w:lang w:val="en-US"/>
        </w:rPr>
      </w:pPr>
      <w:r w:rsidRPr="00601896">
        <w:rPr>
          <w:rFonts w:ascii="GHEA Grapalat" w:hAnsi="GHEA Grapalat"/>
          <w:noProof/>
          <w:szCs w:val="24"/>
          <w:lang w:val="en-US"/>
        </w:rPr>
        <w:drawing>
          <wp:inline distT="0" distB="0" distL="0" distR="0" wp14:anchorId="2594140D" wp14:editId="3CD209D2">
            <wp:extent cx="5467739" cy="1399592"/>
            <wp:effectExtent l="0" t="0" r="0" b="1016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31909" w:rsidRPr="00601896" w:rsidRDefault="00231909" w:rsidP="006079F1">
      <w:pPr>
        <w:pStyle w:val="ListParagraph"/>
        <w:tabs>
          <w:tab w:val="left" w:pos="450"/>
        </w:tabs>
        <w:spacing w:line="360" w:lineRule="auto"/>
        <w:ind w:left="-360" w:right="-86" w:firstLine="540"/>
        <w:jc w:val="both"/>
        <w:rPr>
          <w:rFonts w:ascii="GHEA Grapalat" w:hAnsi="GHEA Grapalat" w:cs="GHEA Grapalat"/>
          <w:szCs w:val="24"/>
          <w:lang w:val="en-US"/>
        </w:rPr>
      </w:pPr>
    </w:p>
    <w:p w:rsidR="00231909" w:rsidRPr="00601896" w:rsidRDefault="00231909" w:rsidP="006079F1">
      <w:pPr>
        <w:pStyle w:val="ListParagraph"/>
        <w:tabs>
          <w:tab w:val="left" w:pos="450"/>
        </w:tabs>
        <w:spacing w:line="360" w:lineRule="auto"/>
        <w:ind w:left="180" w:right="-86"/>
        <w:jc w:val="both"/>
        <w:rPr>
          <w:rFonts w:ascii="GHEA Grapalat" w:hAnsi="GHEA Grapalat" w:cs="GHEA Grapalat"/>
          <w:b/>
          <w:bCs/>
          <w:szCs w:val="24"/>
          <w:lang w:val="en-US"/>
        </w:rPr>
      </w:pPr>
      <w:r w:rsidRPr="00601896">
        <w:rPr>
          <w:rFonts w:ascii="GHEA Grapalat" w:hAnsi="GHEA Grapalat" w:cs="GHEA Grapalat"/>
          <w:b/>
          <w:bCs/>
          <w:szCs w:val="24"/>
          <w:lang w:val="en-US"/>
        </w:rPr>
        <w:t>ՀՀ Լոռու մարզ՝</w:t>
      </w:r>
    </w:p>
    <w:p w:rsidR="00231909" w:rsidRPr="00601896" w:rsidRDefault="00231909" w:rsidP="006079F1">
      <w:pPr>
        <w:pStyle w:val="ListParagraph"/>
        <w:tabs>
          <w:tab w:val="left" w:pos="450"/>
        </w:tabs>
        <w:spacing w:line="360" w:lineRule="auto"/>
        <w:ind w:left="-360" w:right="-86" w:firstLine="540"/>
        <w:jc w:val="both"/>
        <w:rPr>
          <w:rFonts w:ascii="GHEA Grapalat" w:hAnsi="GHEA Grapalat" w:cs="GHEA Grapalat"/>
          <w:szCs w:val="24"/>
          <w:lang w:val="en-US"/>
        </w:rPr>
      </w:pPr>
      <w:r w:rsidRPr="00601896">
        <w:rPr>
          <w:rFonts w:ascii="GHEA Grapalat" w:hAnsi="GHEA Grapalat"/>
          <w:noProof/>
          <w:szCs w:val="24"/>
          <w:lang w:val="en-US"/>
        </w:rPr>
        <w:drawing>
          <wp:inline distT="0" distB="0" distL="0" distR="0" wp14:anchorId="60CF819F" wp14:editId="13ACA3C8">
            <wp:extent cx="5498841" cy="1573764"/>
            <wp:effectExtent l="0" t="0" r="6985" b="762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31909" w:rsidRPr="00601896" w:rsidRDefault="00231909" w:rsidP="006079F1">
      <w:pPr>
        <w:pStyle w:val="ListParagraph"/>
        <w:tabs>
          <w:tab w:val="left" w:pos="450"/>
        </w:tabs>
        <w:spacing w:line="360" w:lineRule="auto"/>
        <w:ind w:left="180" w:right="-86"/>
        <w:jc w:val="both"/>
        <w:rPr>
          <w:rFonts w:ascii="GHEA Grapalat" w:hAnsi="GHEA Grapalat" w:cs="GHEA Grapalat"/>
          <w:b/>
          <w:bCs/>
          <w:szCs w:val="24"/>
          <w:lang w:val="en-US"/>
        </w:rPr>
      </w:pPr>
    </w:p>
    <w:p w:rsidR="00231909" w:rsidRPr="00601896" w:rsidRDefault="00231909" w:rsidP="006079F1">
      <w:pPr>
        <w:pStyle w:val="ListParagraph"/>
        <w:tabs>
          <w:tab w:val="left" w:pos="450"/>
        </w:tabs>
        <w:spacing w:line="360" w:lineRule="auto"/>
        <w:ind w:left="180" w:right="-86"/>
        <w:jc w:val="both"/>
        <w:rPr>
          <w:rFonts w:ascii="GHEA Grapalat" w:hAnsi="GHEA Grapalat" w:cs="GHEA Grapalat"/>
          <w:b/>
          <w:bCs/>
          <w:szCs w:val="24"/>
          <w:lang w:val="en-US"/>
        </w:rPr>
      </w:pPr>
      <w:r w:rsidRPr="00601896">
        <w:rPr>
          <w:rFonts w:ascii="GHEA Grapalat" w:hAnsi="GHEA Grapalat" w:cs="GHEA Grapalat"/>
          <w:b/>
          <w:bCs/>
          <w:szCs w:val="24"/>
          <w:lang w:val="en-US"/>
        </w:rPr>
        <w:t>ՀՀ Արագածոտնի մարզ՝</w:t>
      </w:r>
    </w:p>
    <w:p w:rsidR="00231909" w:rsidRPr="00601896" w:rsidRDefault="00231909" w:rsidP="006079F1">
      <w:pPr>
        <w:pStyle w:val="ListParagraph"/>
        <w:tabs>
          <w:tab w:val="left" w:pos="450"/>
        </w:tabs>
        <w:spacing w:line="360" w:lineRule="auto"/>
        <w:ind w:left="180" w:right="-86"/>
        <w:jc w:val="both"/>
        <w:rPr>
          <w:rFonts w:ascii="GHEA Grapalat" w:hAnsi="GHEA Grapalat" w:cs="GHEA Grapalat"/>
          <w:b/>
          <w:bCs/>
          <w:szCs w:val="24"/>
          <w:lang w:val="en-US"/>
        </w:rPr>
      </w:pPr>
    </w:p>
    <w:p w:rsidR="00231909" w:rsidRPr="00601896" w:rsidRDefault="00231909" w:rsidP="006079F1">
      <w:pPr>
        <w:pStyle w:val="ListParagraph"/>
        <w:tabs>
          <w:tab w:val="left" w:pos="450"/>
        </w:tabs>
        <w:spacing w:line="360" w:lineRule="auto"/>
        <w:ind w:left="-360" w:right="-86" w:firstLine="540"/>
        <w:jc w:val="both"/>
        <w:rPr>
          <w:rFonts w:ascii="GHEA Grapalat" w:hAnsi="GHEA Grapalat" w:cs="GHEA Grapalat"/>
          <w:szCs w:val="24"/>
          <w:lang w:val="en-US"/>
        </w:rPr>
      </w:pPr>
      <w:r w:rsidRPr="00601896">
        <w:rPr>
          <w:rFonts w:ascii="GHEA Grapalat" w:hAnsi="GHEA Grapalat"/>
          <w:noProof/>
          <w:szCs w:val="24"/>
          <w:lang w:val="en-US"/>
        </w:rPr>
        <w:drawing>
          <wp:inline distT="0" distB="0" distL="0" distR="0" wp14:anchorId="6113DC29" wp14:editId="51F20D0D">
            <wp:extent cx="5685453" cy="1586204"/>
            <wp:effectExtent l="0" t="0" r="10795" b="1460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31909" w:rsidRPr="00601896" w:rsidRDefault="00231909" w:rsidP="006079F1">
      <w:pPr>
        <w:pStyle w:val="ListParagraph"/>
        <w:tabs>
          <w:tab w:val="left" w:pos="450"/>
        </w:tabs>
        <w:spacing w:line="360" w:lineRule="auto"/>
        <w:ind w:left="-360" w:right="-86" w:firstLine="547"/>
        <w:jc w:val="both"/>
        <w:rPr>
          <w:rFonts w:ascii="GHEA Grapalat" w:hAnsi="GHEA Grapalat" w:cs="GHEA Grapalat"/>
          <w:szCs w:val="24"/>
          <w:lang w:val="en-US"/>
        </w:rPr>
      </w:pPr>
    </w:p>
    <w:p w:rsidR="00231909" w:rsidRPr="00601896" w:rsidRDefault="00231909" w:rsidP="006079F1">
      <w:pPr>
        <w:spacing w:line="360" w:lineRule="auto"/>
        <w:ind w:left="180" w:right="-55" w:firstLine="630"/>
        <w:jc w:val="both"/>
        <w:rPr>
          <w:rFonts w:ascii="GHEA Grapalat" w:hAnsi="GHEA Grapalat" w:cs="GHEA Grapalat"/>
          <w:szCs w:val="24"/>
          <w:lang w:val="en-US"/>
        </w:rPr>
      </w:pPr>
    </w:p>
    <w:p w:rsidR="00231909" w:rsidRPr="00601896" w:rsidRDefault="00231909" w:rsidP="006079F1">
      <w:pPr>
        <w:spacing w:line="360" w:lineRule="auto"/>
        <w:ind w:left="180" w:right="-55" w:firstLine="630"/>
        <w:jc w:val="both"/>
        <w:rPr>
          <w:rFonts w:ascii="GHEA Grapalat" w:hAnsi="GHEA Grapalat" w:cs="GHEA Grapalat"/>
          <w:szCs w:val="24"/>
          <w:lang w:val="en-US"/>
        </w:rPr>
      </w:pPr>
      <w:r w:rsidRPr="00601896">
        <w:rPr>
          <w:rFonts w:ascii="GHEA Grapalat" w:hAnsi="GHEA Grapalat" w:cs="GHEA Grapalat"/>
          <w:szCs w:val="24"/>
          <w:lang w:val="en-US"/>
        </w:rPr>
        <w:t xml:space="preserve">Ոչ հիմնական շինությունների հիմնական մասը՝ 78%-ը, բաշխված են քաղաքային, իսկ 32%-ը՝ ՝ գյուղական բնակավայրերում: Բաշխվածությունն՝ ըստ քաղաքային և գյուղական բնակավայրերի, ունի հետևյալ տեսքը:  </w:t>
      </w:r>
    </w:p>
    <w:p w:rsidR="00231909" w:rsidRPr="00601896" w:rsidRDefault="00231909" w:rsidP="006079F1">
      <w:pPr>
        <w:pStyle w:val="ListParagraph"/>
        <w:tabs>
          <w:tab w:val="left" w:pos="450"/>
        </w:tabs>
        <w:spacing w:line="360" w:lineRule="auto"/>
        <w:ind w:left="180" w:right="-86"/>
        <w:jc w:val="both"/>
        <w:rPr>
          <w:rFonts w:ascii="GHEA Grapalat" w:hAnsi="GHEA Grapalat" w:cs="GHEA Grapalat"/>
          <w:szCs w:val="24"/>
          <w:lang w:val="en-US"/>
        </w:rPr>
      </w:pPr>
      <w:r w:rsidRPr="00601896">
        <w:rPr>
          <w:rFonts w:ascii="GHEA Grapalat" w:hAnsi="GHEA Grapalat"/>
          <w:noProof/>
          <w:szCs w:val="24"/>
          <w:lang w:val="en-US"/>
        </w:rPr>
        <w:drawing>
          <wp:inline distT="0" distB="0" distL="0" distR="0" wp14:anchorId="26CCB8CD" wp14:editId="16DA46F3">
            <wp:extent cx="5455298" cy="1617306"/>
            <wp:effectExtent l="0" t="0" r="12065" b="254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31909" w:rsidRPr="00601896" w:rsidRDefault="00231909" w:rsidP="006079F1">
      <w:pPr>
        <w:spacing w:line="360" w:lineRule="auto"/>
        <w:ind w:left="180" w:right="-55" w:firstLine="630"/>
        <w:jc w:val="both"/>
        <w:rPr>
          <w:rFonts w:ascii="GHEA Grapalat" w:hAnsi="GHEA Grapalat" w:cs="GHEA Grapalat"/>
          <w:szCs w:val="24"/>
          <w:lang w:val="en-US"/>
        </w:rPr>
      </w:pPr>
    </w:p>
    <w:p w:rsidR="00231909" w:rsidRPr="00601896" w:rsidRDefault="00231909" w:rsidP="006079F1">
      <w:pPr>
        <w:spacing w:line="360" w:lineRule="auto"/>
        <w:ind w:left="180" w:right="-55" w:firstLine="630"/>
        <w:jc w:val="both"/>
        <w:rPr>
          <w:rFonts w:ascii="GHEA Grapalat" w:hAnsi="GHEA Grapalat" w:cs="GHEA Grapalat"/>
          <w:szCs w:val="24"/>
          <w:lang w:val="af-ZA"/>
        </w:rPr>
      </w:pPr>
      <w:r w:rsidRPr="00601896">
        <w:rPr>
          <w:rFonts w:ascii="GHEA Grapalat" w:hAnsi="GHEA Grapalat" w:cs="GHEA Grapalat"/>
          <w:szCs w:val="24"/>
          <w:lang w:val="af-ZA"/>
        </w:rPr>
        <w:t xml:space="preserve">Ընդ որում, քաղաքային բնակավայրերից Վանաձոր քաղաքում ոչ հիմնական շինությունների տեղադրությունը հիմնականում ձևավորված է առանձին տնակային ավանների ձևով, իսկ Գյումրի և Սպիտակ քաղաքում կան ինչպես առանձին տնակային ավաններ, այնպես էլ ցրված են քաղաքի տարբեր թաղամասերում: </w:t>
      </w:r>
    </w:p>
    <w:p w:rsidR="00625BCA" w:rsidRPr="00601896" w:rsidRDefault="00231909" w:rsidP="006079F1">
      <w:pPr>
        <w:pStyle w:val="ListParagraph"/>
        <w:tabs>
          <w:tab w:val="left" w:pos="450"/>
        </w:tabs>
        <w:spacing w:line="360" w:lineRule="auto"/>
        <w:ind w:left="180" w:right="88" w:firstLine="540"/>
        <w:jc w:val="both"/>
        <w:rPr>
          <w:rFonts w:ascii="GHEA Grapalat" w:hAnsi="GHEA Grapalat" w:cs="GHEA Grapalat"/>
          <w:szCs w:val="24"/>
          <w:lang w:val="af-ZA"/>
        </w:rPr>
      </w:pPr>
      <w:r w:rsidRPr="00601896">
        <w:rPr>
          <w:rFonts w:ascii="GHEA Grapalat" w:hAnsi="GHEA Grapalat" w:cs="GHEA Grapalat"/>
          <w:szCs w:val="24"/>
          <w:lang w:val="af-ZA"/>
        </w:rPr>
        <w:lastRenderedPageBreak/>
        <w:t xml:space="preserve">Քաղաքային բնակավայրերում ոչ հիմնական շինությունների գերակշիռ մեծամասնությունը տեղադրված է պետական կամ համայնքային, իսկ գյուղական բնակավայրրում՝ հիմնականում քաղաքացիներին սեփականության իրավունքով պատկանող հողերի վրա: </w:t>
      </w:r>
      <w:r w:rsidRPr="00601896">
        <w:rPr>
          <w:rFonts w:ascii="GHEA Grapalat" w:hAnsi="GHEA Grapalat" w:cs="GHEA Grapalat"/>
          <w:szCs w:val="24"/>
          <w:lang w:val="en-US"/>
        </w:rPr>
        <w:t>Պ</w:t>
      </w:r>
      <w:r w:rsidRPr="00601896">
        <w:rPr>
          <w:rFonts w:ascii="GHEA Grapalat" w:hAnsi="GHEA Grapalat" w:cs="GHEA Grapalat"/>
          <w:szCs w:val="24"/>
          <w:lang w:val="hy-AM"/>
        </w:rPr>
        <w:t xml:space="preserve">ետական կամ համայնքային </w:t>
      </w:r>
      <w:r w:rsidRPr="00601896">
        <w:rPr>
          <w:rFonts w:ascii="GHEA Grapalat" w:hAnsi="GHEA Grapalat" w:cs="GHEA Grapalat"/>
          <w:szCs w:val="24"/>
          <w:lang w:val="en-US"/>
        </w:rPr>
        <w:t>սեփականություն հանդիսացող</w:t>
      </w:r>
      <w:r w:rsidRPr="00601896">
        <w:rPr>
          <w:rFonts w:ascii="GHEA Grapalat" w:hAnsi="GHEA Grapalat" w:cs="Sylfaen"/>
          <w:szCs w:val="24"/>
          <w:lang w:val="en-US"/>
        </w:rPr>
        <w:t xml:space="preserve"> </w:t>
      </w:r>
      <w:r w:rsidRPr="00601896">
        <w:rPr>
          <w:rFonts w:ascii="GHEA Grapalat" w:hAnsi="GHEA Grapalat" w:cs="GHEA Grapalat"/>
          <w:szCs w:val="24"/>
          <w:lang w:val="hy-AM"/>
        </w:rPr>
        <w:t>հողի վրա տեղադրված ոչ հիմնական շինությունների</w:t>
      </w:r>
      <w:r w:rsidRPr="00601896">
        <w:rPr>
          <w:rFonts w:ascii="GHEA Grapalat" w:hAnsi="GHEA Grapalat" w:cs="GHEA Grapalat"/>
          <w:szCs w:val="24"/>
          <w:lang w:val="af-ZA"/>
        </w:rPr>
        <w:t xml:space="preserve"> </w:t>
      </w:r>
      <w:r w:rsidRPr="00601896">
        <w:rPr>
          <w:rFonts w:ascii="GHEA Grapalat" w:hAnsi="GHEA Grapalat" w:cs="GHEA Grapalat"/>
          <w:szCs w:val="24"/>
          <w:lang w:val="hy-AM"/>
        </w:rPr>
        <w:t>թիվը</w:t>
      </w:r>
      <w:r w:rsidRPr="00601896">
        <w:rPr>
          <w:rFonts w:ascii="GHEA Grapalat" w:hAnsi="GHEA Grapalat" w:cs="GHEA Grapalat"/>
          <w:szCs w:val="24"/>
          <w:lang w:val="af-ZA"/>
        </w:rPr>
        <w:t xml:space="preserve"> 4457 (62%) է, քաղաքացիների սեփական հողերի վրա տեղադրվածը՝ 2762 (38%):</w:t>
      </w:r>
    </w:p>
    <w:p w:rsidR="00625BCA" w:rsidRPr="00601896" w:rsidRDefault="00231909" w:rsidP="006079F1">
      <w:pPr>
        <w:pStyle w:val="ListParagraph"/>
        <w:tabs>
          <w:tab w:val="left" w:pos="450"/>
          <w:tab w:val="left" w:pos="1080"/>
        </w:tabs>
        <w:spacing w:line="360" w:lineRule="auto"/>
        <w:ind w:left="180" w:right="88" w:firstLine="630"/>
        <w:jc w:val="both"/>
        <w:rPr>
          <w:rFonts w:ascii="GHEA Grapalat" w:hAnsi="GHEA Grapalat" w:cs="GHEA Grapalat"/>
          <w:szCs w:val="24"/>
          <w:lang w:val="af-ZA"/>
        </w:rPr>
      </w:pPr>
      <w:r w:rsidRPr="00601896">
        <w:rPr>
          <w:rFonts w:ascii="GHEA Grapalat" w:hAnsi="GHEA Grapalat" w:cs="GHEA Grapalat"/>
          <w:szCs w:val="24"/>
          <w:lang w:val="af-ZA"/>
        </w:rPr>
        <w:t>Ոչ հիմնական շինությունները</w:t>
      </w:r>
      <w:r w:rsidR="00625BCA" w:rsidRPr="00601896">
        <w:rPr>
          <w:rFonts w:ascii="GHEA Grapalat" w:hAnsi="GHEA Grapalat" w:cs="GHEA Grapalat"/>
          <w:szCs w:val="24"/>
          <w:lang w:val="af-ZA"/>
        </w:rPr>
        <w:t>`</w:t>
      </w:r>
      <w:r w:rsidRPr="00601896">
        <w:rPr>
          <w:rFonts w:ascii="GHEA Grapalat" w:hAnsi="GHEA Grapalat" w:cs="GHEA Grapalat"/>
          <w:szCs w:val="24"/>
          <w:lang w:val="af-ZA"/>
        </w:rPr>
        <w:t xml:space="preserve"> </w:t>
      </w:r>
    </w:p>
    <w:p w:rsidR="00625BCA" w:rsidRPr="00601896" w:rsidRDefault="00625BCA" w:rsidP="006079F1">
      <w:pPr>
        <w:pStyle w:val="ListParagraph"/>
        <w:numPr>
          <w:ilvl w:val="0"/>
          <w:numId w:val="35"/>
        </w:numPr>
        <w:tabs>
          <w:tab w:val="left" w:pos="450"/>
          <w:tab w:val="left" w:pos="1080"/>
        </w:tabs>
        <w:spacing w:line="360" w:lineRule="auto"/>
        <w:ind w:left="180" w:right="88" w:firstLine="630"/>
        <w:jc w:val="both"/>
        <w:rPr>
          <w:rFonts w:ascii="GHEA Grapalat" w:hAnsi="GHEA Grapalat" w:cs="GHEA Grapalat"/>
          <w:szCs w:val="24"/>
          <w:lang w:val="af-ZA"/>
        </w:rPr>
      </w:pPr>
      <w:r w:rsidRPr="00601896">
        <w:rPr>
          <w:rFonts w:ascii="GHEA Grapalat" w:hAnsi="GHEA Grapalat" w:cs="GHEA Grapalat"/>
          <w:szCs w:val="24"/>
          <w:lang w:val="af-ZA"/>
        </w:rPr>
        <w:t>տեղադրված են պետական, համայնքային</w:t>
      </w:r>
      <w:r w:rsidR="00231909" w:rsidRPr="00601896">
        <w:rPr>
          <w:rFonts w:ascii="GHEA Grapalat" w:hAnsi="GHEA Grapalat" w:cs="GHEA Grapalat"/>
          <w:szCs w:val="24"/>
          <w:lang w:val="af-ZA"/>
        </w:rPr>
        <w:t xml:space="preserve"> կամ սեփական հողի վրա տեղադրված,</w:t>
      </w:r>
    </w:p>
    <w:p w:rsidR="00231909" w:rsidRPr="00601896" w:rsidRDefault="00625BCA" w:rsidP="006079F1">
      <w:pPr>
        <w:pStyle w:val="ListParagraph"/>
        <w:numPr>
          <w:ilvl w:val="0"/>
          <w:numId w:val="35"/>
        </w:numPr>
        <w:tabs>
          <w:tab w:val="left" w:pos="450"/>
          <w:tab w:val="left" w:pos="1080"/>
        </w:tabs>
        <w:spacing w:line="360" w:lineRule="auto"/>
        <w:ind w:left="180" w:right="88" w:firstLine="630"/>
        <w:jc w:val="both"/>
        <w:rPr>
          <w:rFonts w:ascii="GHEA Grapalat" w:hAnsi="GHEA Grapalat" w:cs="GHEA Grapalat"/>
          <w:szCs w:val="24"/>
          <w:lang w:val="af-ZA"/>
        </w:rPr>
      </w:pPr>
      <w:r w:rsidRPr="00601896">
        <w:rPr>
          <w:rFonts w:ascii="GHEA Grapalat" w:hAnsi="GHEA Grapalat" w:cs="GHEA Grapalat"/>
          <w:szCs w:val="24"/>
          <w:lang w:val="af-ZA"/>
        </w:rPr>
        <w:t>ըստ</w:t>
      </w:r>
      <w:r w:rsidR="00231909" w:rsidRPr="00601896">
        <w:rPr>
          <w:rFonts w:ascii="GHEA Grapalat" w:hAnsi="GHEA Grapalat" w:cs="GHEA Grapalat"/>
          <w:szCs w:val="24"/>
          <w:lang w:val="af-ZA"/>
        </w:rPr>
        <w:t xml:space="preserve"> նյութի տեսակի</w:t>
      </w:r>
      <w:r w:rsidRPr="00601896">
        <w:rPr>
          <w:rFonts w:ascii="GHEA Grapalat" w:hAnsi="GHEA Grapalat" w:cs="GHEA Grapalat"/>
          <w:szCs w:val="24"/>
          <w:lang w:val="af-ZA"/>
        </w:rPr>
        <w:t xml:space="preserve">՝ </w:t>
      </w:r>
      <w:r w:rsidR="00231909" w:rsidRPr="00601896">
        <w:rPr>
          <w:rFonts w:ascii="GHEA Grapalat" w:hAnsi="GHEA Grapalat" w:cs="GHEA Grapalat"/>
          <w:szCs w:val="24"/>
          <w:lang w:val="af-ZA"/>
        </w:rPr>
        <w:t>թիթեղյա,</w:t>
      </w:r>
      <w:r w:rsidRPr="00601896">
        <w:rPr>
          <w:rFonts w:ascii="GHEA Grapalat" w:hAnsi="GHEA Grapalat" w:cs="GHEA Grapalat"/>
          <w:szCs w:val="24"/>
          <w:lang w:val="af-ZA"/>
        </w:rPr>
        <w:t xml:space="preserve"> </w:t>
      </w:r>
      <w:r w:rsidR="00231909" w:rsidRPr="00601896">
        <w:rPr>
          <w:rFonts w:ascii="GHEA Grapalat" w:hAnsi="GHEA Grapalat" w:cs="GHEA Grapalat"/>
          <w:szCs w:val="24"/>
          <w:lang w:val="af-ZA"/>
        </w:rPr>
        <w:t>փայտե,</w:t>
      </w:r>
      <w:r w:rsidRPr="00601896">
        <w:rPr>
          <w:rFonts w:ascii="GHEA Grapalat" w:hAnsi="GHEA Grapalat" w:cs="GHEA Grapalat"/>
          <w:szCs w:val="24"/>
          <w:lang w:val="af-ZA"/>
        </w:rPr>
        <w:t xml:space="preserve"> </w:t>
      </w:r>
      <w:r w:rsidR="00231909" w:rsidRPr="00601896">
        <w:rPr>
          <w:rFonts w:ascii="GHEA Grapalat" w:hAnsi="GHEA Grapalat" w:cs="GHEA Grapalat"/>
          <w:szCs w:val="24"/>
          <w:lang w:val="af-ZA"/>
        </w:rPr>
        <w:t>կիսաքարաշեն</w:t>
      </w:r>
      <w:r w:rsidRPr="00601896">
        <w:rPr>
          <w:rFonts w:ascii="GHEA Grapalat" w:hAnsi="GHEA Grapalat" w:cs="GHEA Grapalat"/>
          <w:szCs w:val="24"/>
          <w:lang w:val="af-ZA"/>
        </w:rPr>
        <w:t xml:space="preserve"> կամ </w:t>
      </w:r>
      <w:r w:rsidR="00231909" w:rsidRPr="00601896">
        <w:rPr>
          <w:rFonts w:ascii="GHEA Grapalat" w:hAnsi="GHEA Grapalat" w:cs="GHEA Grapalat"/>
          <w:szCs w:val="24"/>
          <w:lang w:val="hy-AM"/>
        </w:rPr>
        <w:t>քարաշեն</w:t>
      </w:r>
      <w:r w:rsidRPr="00601896">
        <w:rPr>
          <w:rFonts w:ascii="GHEA Grapalat" w:hAnsi="GHEA Grapalat" w:cs="GHEA Grapalat"/>
          <w:szCs w:val="24"/>
          <w:lang w:val="en-US"/>
        </w:rPr>
        <w:t xml:space="preserve"> են,</w:t>
      </w:r>
    </w:p>
    <w:p w:rsidR="00625BCA" w:rsidRPr="00601896" w:rsidRDefault="00625BCA" w:rsidP="006079F1">
      <w:pPr>
        <w:pStyle w:val="ListParagraph"/>
        <w:numPr>
          <w:ilvl w:val="0"/>
          <w:numId w:val="35"/>
        </w:numPr>
        <w:tabs>
          <w:tab w:val="left" w:pos="450"/>
          <w:tab w:val="left" w:pos="1080"/>
        </w:tabs>
        <w:spacing w:line="360" w:lineRule="auto"/>
        <w:ind w:left="180" w:right="88" w:firstLine="630"/>
        <w:jc w:val="both"/>
        <w:rPr>
          <w:rFonts w:ascii="GHEA Grapalat" w:hAnsi="GHEA Grapalat" w:cs="GHEA Grapalat"/>
          <w:szCs w:val="24"/>
          <w:lang w:val="af-ZA"/>
        </w:rPr>
      </w:pPr>
      <w:r w:rsidRPr="00601896">
        <w:rPr>
          <w:rFonts w:ascii="GHEA Grapalat" w:hAnsi="GHEA Grapalat" w:cs="GHEA Grapalat"/>
          <w:szCs w:val="24"/>
          <w:lang w:val="en-US"/>
        </w:rPr>
        <w:t xml:space="preserve">օգտագործվում են բնակության (հիմնական մասը), </w:t>
      </w:r>
      <w:r w:rsidRPr="00601896">
        <w:rPr>
          <w:rFonts w:ascii="GHEA Grapalat" w:hAnsi="GHEA Grapalat" w:cs="GHEA Grapalat"/>
          <w:szCs w:val="24"/>
          <w:lang w:val="hy-AM"/>
        </w:rPr>
        <w:t>առևտրի, սպասարկման, կենցաղային</w:t>
      </w:r>
      <w:r w:rsidRPr="00601896">
        <w:rPr>
          <w:rFonts w:ascii="GHEA Grapalat" w:hAnsi="GHEA Grapalat" w:cs="GHEA Grapalat"/>
          <w:szCs w:val="24"/>
          <w:lang w:val="en-US"/>
        </w:rPr>
        <w:t xml:space="preserve"> նպատակներով, որպես ավտոտնակ, որպես խորդանոց՝ գյուղական բնակավայրերում, որպես հիմնական շինությունների կցակառույց, կան նաև </w:t>
      </w:r>
      <w:r w:rsidRPr="00601896">
        <w:rPr>
          <w:rFonts w:ascii="GHEA Grapalat" w:hAnsi="GHEA Grapalat" w:cs="GHEA Grapalat"/>
          <w:szCs w:val="24"/>
          <w:lang w:val="hy-AM"/>
        </w:rPr>
        <w:t>բնակության համար օգտագործված բայց ներկայումս չբնակեցված</w:t>
      </w:r>
      <w:r w:rsidRPr="00601896">
        <w:rPr>
          <w:rFonts w:ascii="GHEA Grapalat" w:hAnsi="GHEA Grapalat" w:cs="GHEA Grapalat"/>
          <w:szCs w:val="24"/>
          <w:lang w:val="en-US"/>
        </w:rPr>
        <w:t xml:space="preserve">/չօգտագործվող: </w:t>
      </w:r>
    </w:p>
    <w:p w:rsidR="00625BCA" w:rsidRPr="00601896" w:rsidRDefault="00625BCA" w:rsidP="006079F1">
      <w:pPr>
        <w:pStyle w:val="ListParagraph"/>
        <w:tabs>
          <w:tab w:val="left" w:pos="450"/>
          <w:tab w:val="left" w:pos="1080"/>
        </w:tabs>
        <w:spacing w:line="360" w:lineRule="auto"/>
        <w:ind w:left="180" w:right="88" w:firstLine="540"/>
        <w:jc w:val="both"/>
        <w:rPr>
          <w:rFonts w:ascii="GHEA Grapalat" w:hAnsi="GHEA Grapalat" w:cs="GHEA Grapalat"/>
          <w:szCs w:val="24"/>
          <w:lang w:val="en-US"/>
        </w:rPr>
      </w:pPr>
      <w:r w:rsidRPr="00601896">
        <w:rPr>
          <w:rFonts w:ascii="GHEA Grapalat" w:hAnsi="GHEA Grapalat" w:cs="GHEA Grapalat"/>
          <w:szCs w:val="24"/>
          <w:lang w:val="en-US"/>
        </w:rPr>
        <w:t>Ո</w:t>
      </w:r>
      <w:r w:rsidR="00231909" w:rsidRPr="00601896">
        <w:rPr>
          <w:rFonts w:ascii="GHEA Grapalat" w:hAnsi="GHEA Grapalat" w:cs="GHEA Grapalat"/>
          <w:szCs w:val="24"/>
          <w:lang w:val="hy-AM"/>
        </w:rPr>
        <w:t>չ հիմնական շինություններում բնակվող ընտանիքներ</w:t>
      </w:r>
      <w:r w:rsidRPr="00601896">
        <w:rPr>
          <w:rFonts w:ascii="GHEA Grapalat" w:hAnsi="GHEA Grapalat" w:cs="GHEA Grapalat"/>
          <w:szCs w:val="24"/>
          <w:lang w:val="en-US"/>
        </w:rPr>
        <w:t xml:space="preserve">ի՝ </w:t>
      </w:r>
      <w:r w:rsidR="00231909" w:rsidRPr="00601896">
        <w:rPr>
          <w:rFonts w:ascii="GHEA Grapalat" w:hAnsi="GHEA Grapalat" w:cs="GHEA Grapalat"/>
          <w:szCs w:val="24"/>
          <w:lang w:val="hy-AM"/>
        </w:rPr>
        <w:t>տնակներում բնակվողի կարգավիճակում հայտնվելու</w:t>
      </w:r>
      <w:r w:rsidRPr="00601896">
        <w:rPr>
          <w:rFonts w:ascii="GHEA Grapalat" w:hAnsi="GHEA Grapalat" w:cs="GHEA Grapalat"/>
          <w:szCs w:val="24"/>
          <w:lang w:val="en-US"/>
        </w:rPr>
        <w:t xml:space="preserve"> հիմնական պատճառներն են՝</w:t>
      </w:r>
    </w:p>
    <w:p w:rsidR="00625BCA" w:rsidRPr="00601896" w:rsidRDefault="00625BCA" w:rsidP="006079F1">
      <w:pPr>
        <w:pStyle w:val="ListParagraph"/>
        <w:tabs>
          <w:tab w:val="left" w:pos="450"/>
          <w:tab w:val="left" w:pos="1080"/>
        </w:tabs>
        <w:spacing w:line="360" w:lineRule="auto"/>
        <w:ind w:left="180" w:right="88" w:firstLine="540"/>
        <w:jc w:val="both"/>
        <w:rPr>
          <w:rFonts w:ascii="GHEA Grapalat" w:hAnsi="GHEA Grapalat" w:cs="GHEA Grapalat"/>
          <w:szCs w:val="24"/>
        </w:rPr>
      </w:pPr>
      <w:r w:rsidRPr="00601896">
        <w:rPr>
          <w:rFonts w:ascii="GHEA Grapalat" w:hAnsi="GHEA Grapalat" w:cs="GHEA Grapalat"/>
          <w:szCs w:val="24"/>
          <w:lang w:val="en-US"/>
        </w:rPr>
        <w:t>-</w:t>
      </w:r>
      <w:r w:rsidRPr="00601896">
        <w:rPr>
          <w:rFonts w:ascii="GHEA Grapalat" w:hAnsi="GHEA Grapalat" w:cs="GHEA Grapalat"/>
          <w:szCs w:val="24"/>
          <w:lang w:val="af-ZA"/>
        </w:rPr>
        <w:t xml:space="preserve"> պ</w:t>
      </w:r>
      <w:r w:rsidRPr="00601896">
        <w:rPr>
          <w:rFonts w:ascii="GHEA Grapalat" w:hAnsi="GHEA Grapalat" w:cs="GHEA Grapalat"/>
          <w:szCs w:val="24"/>
        </w:rPr>
        <w:t>ետական ծրագրի շրջանակում բնակարան ստացած, սակայն տնակը քանդված չլինելու պատճառով բնակարանը դեռևս չսեփականաշնորհած,</w:t>
      </w:r>
    </w:p>
    <w:p w:rsidR="00625BCA" w:rsidRPr="00601896" w:rsidRDefault="00625BCA" w:rsidP="006079F1">
      <w:pPr>
        <w:pStyle w:val="ListParagraph"/>
        <w:tabs>
          <w:tab w:val="left" w:pos="450"/>
          <w:tab w:val="left" w:pos="1080"/>
        </w:tabs>
        <w:spacing w:line="360" w:lineRule="auto"/>
        <w:ind w:left="180" w:right="88" w:firstLine="540"/>
        <w:jc w:val="both"/>
        <w:rPr>
          <w:rFonts w:ascii="GHEA Grapalat" w:hAnsi="GHEA Grapalat" w:cs="GHEA Grapalat"/>
          <w:szCs w:val="24"/>
        </w:rPr>
      </w:pPr>
      <w:r w:rsidRPr="00601896">
        <w:rPr>
          <w:rFonts w:ascii="GHEA Grapalat" w:hAnsi="GHEA Grapalat" w:cs="GHEA Grapalat"/>
          <w:szCs w:val="24"/>
        </w:rPr>
        <w:t>- պետական աջակցության բնակապահովման ծրագրի շահառու ճանաչված, սակայն բնակարանային պայմանները դեռևս չբարելաված,</w:t>
      </w:r>
    </w:p>
    <w:p w:rsidR="00625BCA" w:rsidRPr="00601896" w:rsidRDefault="00625BCA" w:rsidP="006079F1">
      <w:pPr>
        <w:pStyle w:val="ListParagraph"/>
        <w:tabs>
          <w:tab w:val="left" w:pos="450"/>
          <w:tab w:val="left" w:pos="1080"/>
        </w:tabs>
        <w:spacing w:line="360" w:lineRule="auto"/>
        <w:ind w:left="180" w:right="88" w:firstLine="540"/>
        <w:jc w:val="both"/>
        <w:rPr>
          <w:rFonts w:ascii="GHEA Grapalat" w:hAnsi="GHEA Grapalat" w:cs="GHEA Grapalat"/>
          <w:szCs w:val="24"/>
        </w:rPr>
      </w:pPr>
      <w:r w:rsidRPr="00601896">
        <w:rPr>
          <w:rFonts w:ascii="GHEA Grapalat" w:hAnsi="GHEA Grapalat" w:cs="GHEA Grapalat"/>
          <w:szCs w:val="24"/>
          <w:lang w:val="en-US"/>
        </w:rPr>
        <w:t>- պ</w:t>
      </w:r>
      <w:r w:rsidRPr="00601896">
        <w:rPr>
          <w:rFonts w:ascii="GHEA Grapalat" w:hAnsi="GHEA Grapalat" w:cs="GHEA Grapalat"/>
          <w:szCs w:val="24"/>
          <w:lang w:val="hy-AM"/>
        </w:rPr>
        <w:t>ետական աջակցության ծրագրերի շրջանակներում բնակարանային պայմանների բարելավման հնարավորություն ստացած, սակայն այդ հնարավորությունը</w:t>
      </w:r>
      <w:r w:rsidRPr="00601896">
        <w:rPr>
          <w:rFonts w:ascii="GHEA Grapalat" w:hAnsi="GHEA Grapalat" w:cs="GHEA Grapalat"/>
          <w:szCs w:val="24"/>
          <w:lang w:val="en-US"/>
        </w:rPr>
        <w:t xml:space="preserve"> չիրացրած,</w:t>
      </w:r>
      <w:r w:rsidRPr="00601896">
        <w:rPr>
          <w:rFonts w:ascii="GHEA Grapalat" w:hAnsi="GHEA Grapalat" w:cs="GHEA Grapalat"/>
          <w:szCs w:val="24"/>
        </w:rPr>
        <w:t xml:space="preserve"> </w:t>
      </w:r>
    </w:p>
    <w:p w:rsidR="00625BCA" w:rsidRPr="00601896" w:rsidRDefault="00625BCA" w:rsidP="006079F1">
      <w:pPr>
        <w:pStyle w:val="ListParagraph"/>
        <w:tabs>
          <w:tab w:val="left" w:pos="450"/>
          <w:tab w:val="left" w:pos="1080"/>
        </w:tabs>
        <w:spacing w:line="360" w:lineRule="auto"/>
        <w:ind w:left="180" w:right="88" w:firstLine="540"/>
        <w:jc w:val="both"/>
        <w:rPr>
          <w:rFonts w:ascii="GHEA Grapalat" w:hAnsi="GHEA Grapalat" w:cs="GHEA Grapalat"/>
          <w:szCs w:val="24"/>
          <w:lang w:val="en-US"/>
        </w:rPr>
      </w:pPr>
      <w:r w:rsidRPr="00601896">
        <w:rPr>
          <w:rFonts w:ascii="GHEA Grapalat" w:hAnsi="GHEA Grapalat" w:cs="GHEA Grapalat"/>
          <w:szCs w:val="24"/>
        </w:rPr>
        <w:t>- պ</w:t>
      </w:r>
      <w:r w:rsidRPr="00601896">
        <w:rPr>
          <w:rFonts w:ascii="GHEA Grapalat" w:hAnsi="GHEA Grapalat" w:cs="GHEA Grapalat"/>
          <w:szCs w:val="24"/>
          <w:lang w:val="hy-AM"/>
        </w:rPr>
        <w:t>ետական ծրագրի շրջանակում բնակարան ստացած, որպես բազմանդամ ընտանիքի մի մաս նախկինում զբաղեցրած տնակներից մեկը չքանդած</w:t>
      </w:r>
      <w:r w:rsidRPr="00601896">
        <w:rPr>
          <w:rFonts w:ascii="GHEA Grapalat" w:hAnsi="GHEA Grapalat" w:cs="GHEA Grapalat"/>
          <w:szCs w:val="24"/>
          <w:lang w:val="en-US"/>
        </w:rPr>
        <w:t xml:space="preserve">, </w:t>
      </w:r>
    </w:p>
    <w:p w:rsidR="00625BCA" w:rsidRPr="00601896" w:rsidRDefault="00625BCA" w:rsidP="006079F1">
      <w:pPr>
        <w:pStyle w:val="ListParagraph"/>
        <w:tabs>
          <w:tab w:val="left" w:pos="450"/>
          <w:tab w:val="left" w:pos="1080"/>
        </w:tabs>
        <w:spacing w:line="360" w:lineRule="auto"/>
        <w:ind w:left="180" w:right="88" w:firstLine="540"/>
        <w:jc w:val="both"/>
        <w:rPr>
          <w:rFonts w:ascii="GHEA Grapalat" w:hAnsi="GHEA Grapalat" w:cs="GHEA Grapalat"/>
          <w:szCs w:val="24"/>
        </w:rPr>
      </w:pPr>
      <w:r w:rsidRPr="00601896">
        <w:rPr>
          <w:rFonts w:ascii="GHEA Grapalat" w:hAnsi="GHEA Grapalat" w:cs="GHEA Grapalat"/>
          <w:szCs w:val="24"/>
        </w:rPr>
        <w:t>- երկրաշարժի հետևանքով անօթևան մնացած, սակայն տ</w:t>
      </w:r>
      <w:r w:rsidRPr="00601896">
        <w:rPr>
          <w:rFonts w:ascii="GHEA Grapalat" w:hAnsi="GHEA Grapalat" w:cs="GHEA Grapalat"/>
          <w:szCs w:val="24"/>
          <w:lang w:val="hy-AM"/>
        </w:rPr>
        <w:t xml:space="preserve">արբեր պատճառներով բնակապահովման ծրագրերում չընդգրկված </w:t>
      </w:r>
      <w:r w:rsidRPr="00601896">
        <w:rPr>
          <w:rFonts w:ascii="GHEA Grapalat" w:hAnsi="GHEA Grapalat" w:cs="GHEA Grapalat"/>
          <w:szCs w:val="24"/>
        </w:rPr>
        <w:t>(սահմանված կարգով համապատասխան համայնքների ղեկավարն</w:t>
      </w:r>
      <w:r w:rsidR="00B073A2" w:rsidRPr="00601896">
        <w:rPr>
          <w:rFonts w:ascii="GHEA Grapalat" w:hAnsi="GHEA Grapalat" w:cs="GHEA Grapalat"/>
          <w:szCs w:val="24"/>
        </w:rPr>
        <w:t xml:space="preserve">երի կողմից հաստատված ցուցակում </w:t>
      </w:r>
      <w:r w:rsidRPr="00601896">
        <w:rPr>
          <w:rFonts w:ascii="GHEA Grapalat" w:hAnsi="GHEA Grapalat" w:cs="GHEA Grapalat"/>
          <w:szCs w:val="24"/>
        </w:rPr>
        <w:t xml:space="preserve">հաշվառվելու համար սահմանված ժամկետում դիմում չներկայացրած, կամ հերթացուցակում հաշվառված, սակայն պետական աջակցությամբ իրականացվող բնակապահովման ծրագրին մասնակցելու համար սահմանված ժամկետում փաստաթղթային փաթեթ չներկայացրած կամ ներկայացված փաստաթղթային փաթեթն ամբողջական փաստաթղթերով չհամալրված), </w:t>
      </w:r>
    </w:p>
    <w:p w:rsidR="0012534B" w:rsidRPr="00601896" w:rsidRDefault="00625BCA" w:rsidP="006079F1">
      <w:pPr>
        <w:pStyle w:val="ListParagraph"/>
        <w:tabs>
          <w:tab w:val="left" w:pos="450"/>
          <w:tab w:val="left" w:pos="1080"/>
        </w:tabs>
        <w:spacing w:line="360" w:lineRule="auto"/>
        <w:ind w:left="180" w:right="88" w:firstLine="540"/>
        <w:jc w:val="both"/>
        <w:rPr>
          <w:rFonts w:ascii="GHEA Grapalat" w:hAnsi="GHEA Grapalat" w:cs="GHEA Grapalat"/>
          <w:szCs w:val="24"/>
        </w:rPr>
      </w:pPr>
      <w:r w:rsidRPr="00601896">
        <w:rPr>
          <w:rFonts w:ascii="GHEA Grapalat" w:hAnsi="GHEA Grapalat" w:cs="GHEA Grapalat"/>
          <w:szCs w:val="24"/>
        </w:rPr>
        <w:lastRenderedPageBreak/>
        <w:t>- այլ հասցեում բ</w:t>
      </w:r>
      <w:r w:rsidRPr="00601896">
        <w:rPr>
          <w:rFonts w:ascii="GHEA Grapalat" w:hAnsi="GHEA Grapalat" w:cs="GHEA Grapalat"/>
          <w:szCs w:val="24"/>
          <w:lang w:val="hy-AM"/>
        </w:rPr>
        <w:t>նակարանի (բնակելի տան) նկատմամբ սեփականության իրավունք ունեցող</w:t>
      </w:r>
      <w:r w:rsidRPr="00601896">
        <w:rPr>
          <w:rFonts w:ascii="GHEA Grapalat" w:hAnsi="GHEA Grapalat" w:cs="GHEA Grapalat"/>
          <w:szCs w:val="24"/>
        </w:rPr>
        <w:t xml:space="preserve"> ընտանիքների բնակարանային խնդիրը դիտարկվում է սույն կարգի 10-րդ կետի 2-րդ ենթակետի համաձայն: Առանձին քննարկման առարկա դարձնել այն դեպքերը, երբ նրանց սեփականության իրավունքով պատկանող բնակարանը (բնակելի տունը) 3-րդ կամ 4-րդ աստիճանի վնասվածության են, կամ սեփականության իրավունքով պատկանող բնակելի գույքը հենց ոչ հիմնական շինությունն է, որ գրանցվել է </w:t>
      </w:r>
      <w:r w:rsidR="0012534B" w:rsidRPr="00601896">
        <w:rPr>
          <w:rFonts w:ascii="GHEA Grapalat" w:hAnsi="GHEA Grapalat" w:cs="GHEA Grapalat"/>
          <w:szCs w:val="24"/>
        </w:rPr>
        <w:t>որպես բնակելի տուն,</w:t>
      </w:r>
    </w:p>
    <w:p w:rsidR="00625BCA" w:rsidRPr="00601896" w:rsidRDefault="0012534B" w:rsidP="006079F1">
      <w:pPr>
        <w:pStyle w:val="ListParagraph"/>
        <w:tabs>
          <w:tab w:val="left" w:pos="450"/>
          <w:tab w:val="left" w:pos="1080"/>
        </w:tabs>
        <w:spacing w:line="360" w:lineRule="auto"/>
        <w:ind w:left="180" w:right="88" w:firstLine="540"/>
        <w:jc w:val="both"/>
        <w:rPr>
          <w:rFonts w:ascii="GHEA Grapalat" w:hAnsi="GHEA Grapalat" w:cs="GHEA Grapalat"/>
          <w:szCs w:val="24"/>
        </w:rPr>
      </w:pPr>
      <w:r w:rsidRPr="00601896">
        <w:rPr>
          <w:rFonts w:ascii="GHEA Grapalat" w:hAnsi="GHEA Grapalat" w:cs="GHEA Grapalat"/>
          <w:szCs w:val="24"/>
        </w:rPr>
        <w:t>- բ</w:t>
      </w:r>
      <w:r w:rsidR="00625BCA" w:rsidRPr="00601896">
        <w:rPr>
          <w:rFonts w:ascii="GHEA Grapalat" w:hAnsi="GHEA Grapalat" w:cs="GHEA Grapalat"/>
          <w:szCs w:val="24"/>
          <w:lang w:val="hy-AM"/>
        </w:rPr>
        <w:t>նակարան (բնակելի տուն) օտարած (այդ թվում՝ պետության կամ համայնքի կողմից ստացած)</w:t>
      </w:r>
      <w:r w:rsidR="00625BCA" w:rsidRPr="00601896">
        <w:rPr>
          <w:rFonts w:ascii="GHEA Grapalat" w:hAnsi="GHEA Grapalat" w:cs="GHEA Grapalat"/>
          <w:szCs w:val="24"/>
        </w:rPr>
        <w:t xml:space="preserve"> կամ ն</w:t>
      </w:r>
      <w:r w:rsidR="00625BCA" w:rsidRPr="00601896">
        <w:rPr>
          <w:rFonts w:ascii="GHEA Grapalat" w:hAnsi="GHEA Grapalat" w:cs="GHEA Grapalat"/>
          <w:szCs w:val="24"/>
          <w:lang w:val="hy-AM"/>
        </w:rPr>
        <w:t>երքին միգրացիայի արդյունքում հարակից համայնքներից փոխադրված</w:t>
      </w:r>
      <w:r w:rsidR="00625BCA" w:rsidRPr="00601896">
        <w:rPr>
          <w:rFonts w:ascii="GHEA Grapalat" w:hAnsi="GHEA Grapalat" w:cs="GHEA Grapalat"/>
          <w:szCs w:val="24"/>
        </w:rPr>
        <w:t xml:space="preserve"> </w:t>
      </w:r>
      <w:r w:rsidRPr="00601896">
        <w:rPr>
          <w:rFonts w:ascii="GHEA Grapalat" w:hAnsi="GHEA Grapalat" w:cs="GHEA Grapalat"/>
          <w:szCs w:val="24"/>
        </w:rPr>
        <w:t xml:space="preserve">և </w:t>
      </w:r>
      <w:r w:rsidR="00625BCA" w:rsidRPr="00601896">
        <w:rPr>
          <w:rFonts w:ascii="GHEA Grapalat" w:hAnsi="GHEA Grapalat" w:cs="GHEA Grapalat"/>
          <w:szCs w:val="24"/>
        </w:rPr>
        <w:t>ա</w:t>
      </w:r>
      <w:r w:rsidR="00625BCA" w:rsidRPr="00601896">
        <w:rPr>
          <w:rFonts w:ascii="GHEA Grapalat" w:hAnsi="GHEA Grapalat" w:cs="GHEA Grapalat"/>
          <w:szCs w:val="24"/>
          <w:lang w:val="hy-AM"/>
        </w:rPr>
        <w:t>յլ</w:t>
      </w:r>
      <w:r w:rsidRPr="00601896">
        <w:rPr>
          <w:rFonts w:ascii="GHEA Grapalat" w:hAnsi="GHEA Grapalat" w:cs="GHEA Grapalat"/>
          <w:szCs w:val="24"/>
          <w:lang w:val="en-US"/>
        </w:rPr>
        <w:t>ն</w:t>
      </w:r>
      <w:r w:rsidR="00625BCA" w:rsidRPr="00601896">
        <w:rPr>
          <w:rFonts w:ascii="GHEA Grapalat" w:hAnsi="GHEA Grapalat" w:cs="GHEA Grapalat"/>
          <w:szCs w:val="24"/>
          <w:lang w:val="hy-AM"/>
        </w:rPr>
        <w:t xml:space="preserve"> (օրինակ՝ ներընտանեկան խնդիրների պատճառով տրոհված)</w:t>
      </w:r>
      <w:r w:rsidRPr="00601896">
        <w:rPr>
          <w:rFonts w:ascii="GHEA Grapalat" w:hAnsi="GHEA Grapalat" w:cs="GHEA Grapalat"/>
          <w:szCs w:val="24"/>
        </w:rPr>
        <w:t>:</w:t>
      </w:r>
    </w:p>
    <w:p w:rsidR="000B1D73" w:rsidRPr="00601896" w:rsidRDefault="000B1D73" w:rsidP="006079F1">
      <w:pPr>
        <w:spacing w:line="360" w:lineRule="auto"/>
        <w:ind w:left="180" w:right="-55" w:firstLine="630"/>
        <w:jc w:val="both"/>
        <w:rPr>
          <w:rFonts w:ascii="GHEA Grapalat" w:eastAsia="Tahoma" w:hAnsi="GHEA Grapalat" w:cs="Tahoma"/>
          <w:szCs w:val="24"/>
          <w:lang w:val="en-US"/>
        </w:rPr>
      </w:pPr>
      <w:r w:rsidRPr="00601896">
        <w:rPr>
          <w:rFonts w:ascii="GHEA Grapalat" w:eastAsia="Tahoma" w:hAnsi="GHEA Grapalat" w:cs="Tahoma"/>
          <w:szCs w:val="24"/>
          <w:lang w:val="en-US"/>
        </w:rPr>
        <w:t>Փաստագրված ոչ հիմնական շինությունների մասով կազմվել են աղյուսակային և քարտեզագրական նյութեր</w:t>
      </w:r>
      <w:r w:rsidR="00231909" w:rsidRPr="00601896">
        <w:rPr>
          <w:rFonts w:ascii="GHEA Grapalat" w:eastAsia="Tahoma" w:hAnsi="GHEA Grapalat" w:cs="Tahoma"/>
          <w:szCs w:val="24"/>
          <w:lang w:val="en-US"/>
        </w:rPr>
        <w:t xml:space="preserve"> (կցվում են)</w:t>
      </w:r>
      <w:r w:rsidRPr="00601896">
        <w:rPr>
          <w:rFonts w:ascii="GHEA Grapalat" w:eastAsia="Tahoma" w:hAnsi="GHEA Grapalat" w:cs="Tahoma"/>
          <w:szCs w:val="24"/>
          <w:lang w:val="en-US"/>
        </w:rPr>
        <w:t xml:space="preserve">, իրականացվել են ոչ հիմնական շինությունների և դրանցում բնակվող ընտանիքների կարգավիճակի գնահատման աշխատանքներ, մշակվել է խնդրի կանոնակարգման նախնական առաջարկությունների փաթեթ: </w:t>
      </w:r>
    </w:p>
    <w:p w:rsidR="00614B67" w:rsidRPr="00601896" w:rsidRDefault="00614B67" w:rsidP="006079F1">
      <w:pPr>
        <w:spacing w:line="360" w:lineRule="auto"/>
        <w:ind w:left="180" w:right="-55" w:firstLine="630"/>
        <w:jc w:val="both"/>
        <w:rPr>
          <w:rFonts w:ascii="GHEA Grapalat" w:hAnsi="GHEA Grapalat" w:cs="GHEA Grapalat"/>
          <w:szCs w:val="24"/>
        </w:rPr>
      </w:pPr>
      <w:r w:rsidRPr="00601896">
        <w:rPr>
          <w:rFonts w:ascii="GHEA Grapalat" w:hAnsi="GHEA Grapalat" w:cs="GHEA Grapalat"/>
          <w:szCs w:val="24"/>
        </w:rPr>
        <w:t>Այնուհետև, ՀՀ վարչապետի 2019 թվականի հուլիսի 25-ի N1000-Ա որոշմամբ (այսուհետ՝ N1000-Ա որոշում)՝ N1658-Ա որոշման համաձայն հավաքագրված տվյալների ամփոփման մեթոդաբանությունը (այսուհետ՝ մեթոդաբանություն) մշակելու, տվյալներն ամփոփելու և դրանք ՀՀ վարչապետի աշխատակազմ ներկայացնելու նպատակով, ստեղծվել է աշխատանքային խումբ և հանձնարարվել է այդ աշխատանքային խմբի ղեկավարին՝ աշխատանքների կատարման ընթացքի վերջնական արդյունքները մինչև 2019 թվականի նոյեմբերի 30-ը ներկայացնել ՀՀ վարչապետի աշխատակազմ:</w:t>
      </w:r>
    </w:p>
    <w:p w:rsidR="00614B67" w:rsidRPr="00601896" w:rsidRDefault="00614B67" w:rsidP="006079F1">
      <w:pPr>
        <w:spacing w:line="360" w:lineRule="auto"/>
        <w:ind w:left="180" w:right="-55" w:firstLine="630"/>
        <w:jc w:val="both"/>
        <w:rPr>
          <w:rFonts w:ascii="GHEA Grapalat" w:hAnsi="GHEA Grapalat" w:cs="GHEA Grapalat"/>
          <w:szCs w:val="24"/>
        </w:rPr>
      </w:pPr>
      <w:r w:rsidRPr="00601896">
        <w:rPr>
          <w:rFonts w:ascii="GHEA Grapalat" w:hAnsi="GHEA Grapalat" w:cs="GHEA Grapalat"/>
          <w:szCs w:val="24"/>
        </w:rPr>
        <w:t>N1000-Ա որոշման ընդունումից հետո ՀՀ քաղաքաշինության կոմիտեն ՀՀ կադաստրի կոմիտեին է տրամադրել N1658-Ա որոշման շրջանակներում հավաքագրված աղյուսակային և քարտեզագրական նյութերը:</w:t>
      </w:r>
    </w:p>
    <w:p w:rsidR="00614B67" w:rsidRPr="00601896" w:rsidRDefault="00614B67" w:rsidP="006079F1">
      <w:pPr>
        <w:spacing w:line="360" w:lineRule="auto"/>
        <w:ind w:left="180" w:right="-55" w:firstLine="630"/>
        <w:jc w:val="both"/>
        <w:rPr>
          <w:rFonts w:ascii="GHEA Grapalat" w:hAnsi="GHEA Grapalat" w:cs="GHEA Grapalat"/>
          <w:szCs w:val="24"/>
        </w:rPr>
      </w:pPr>
      <w:r w:rsidRPr="00601896">
        <w:rPr>
          <w:rFonts w:ascii="GHEA Grapalat" w:hAnsi="GHEA Grapalat" w:cs="GHEA Grapalat"/>
          <w:szCs w:val="24"/>
        </w:rPr>
        <w:t>N1000-Ա որոշմամբ ստեղծված աշխատանքային խմբի կողմից մշակվել է ոչ հիմնական շինությունների վերաբերյալ հավաքագրված տվյալների ամփոփման մեթոդաբանության մշակման չափորոշիչների, իսկ այնուհետև՝ մեթոդաբանության նախագիծ:</w:t>
      </w:r>
    </w:p>
    <w:p w:rsidR="00614B67" w:rsidRPr="00601896" w:rsidRDefault="00614B67" w:rsidP="006079F1">
      <w:pPr>
        <w:spacing w:line="360" w:lineRule="auto"/>
        <w:ind w:left="180" w:right="-55" w:firstLine="630"/>
        <w:jc w:val="both"/>
        <w:rPr>
          <w:rFonts w:ascii="GHEA Grapalat" w:hAnsi="GHEA Grapalat" w:cs="GHEA Grapalat"/>
          <w:szCs w:val="24"/>
        </w:rPr>
      </w:pPr>
      <w:r w:rsidRPr="00601896">
        <w:rPr>
          <w:rFonts w:ascii="GHEA Grapalat" w:hAnsi="GHEA Grapalat" w:cs="GHEA Grapalat"/>
          <w:szCs w:val="24"/>
        </w:rPr>
        <w:t>ՀՀ վարչապետի 2020 թվականի սեպտեմբերի 24-ի N1083-Ա որոշմամբ</w:t>
      </w:r>
      <w:r w:rsidR="00E60803" w:rsidRPr="00601896">
        <w:rPr>
          <w:rFonts w:ascii="GHEA Grapalat" w:hAnsi="GHEA Grapalat" w:cs="GHEA Grapalat"/>
          <w:szCs w:val="24"/>
        </w:rPr>
        <w:t xml:space="preserve"> (այսուհետ՝ N1083-Ա որոշում)</w:t>
      </w:r>
      <w:r w:rsidRPr="00601896">
        <w:rPr>
          <w:rFonts w:ascii="GHEA Grapalat" w:hAnsi="GHEA Grapalat" w:cs="GHEA Grapalat"/>
          <w:szCs w:val="24"/>
        </w:rPr>
        <w:t>.</w:t>
      </w:r>
    </w:p>
    <w:p w:rsidR="00614B67" w:rsidRPr="00601896" w:rsidRDefault="00614B67" w:rsidP="006079F1">
      <w:pPr>
        <w:pStyle w:val="ListParagraph"/>
        <w:numPr>
          <w:ilvl w:val="0"/>
          <w:numId w:val="27"/>
        </w:numPr>
        <w:tabs>
          <w:tab w:val="left" w:pos="1080"/>
        </w:tabs>
        <w:spacing w:line="360" w:lineRule="auto"/>
        <w:ind w:left="180" w:right="-55" w:firstLine="540"/>
        <w:jc w:val="both"/>
        <w:rPr>
          <w:rFonts w:ascii="GHEA Grapalat" w:hAnsi="GHEA Grapalat"/>
          <w:szCs w:val="24"/>
        </w:rPr>
      </w:pPr>
      <w:r w:rsidRPr="00601896">
        <w:rPr>
          <w:rFonts w:ascii="GHEA Grapalat" w:hAnsi="GHEA Grapalat"/>
          <w:szCs w:val="24"/>
        </w:rPr>
        <w:t>N1000-Ա որոշմամբ ստեղծված աշխատանքային խմբի ղեկավարին հանձնարարվել է գույքագրել խմբի կողմից կատարված աշխատանքների ընթացքը և դրա վերաբերյալ տեղեկատվությունը, ինչպես նաև խմբի գործունեության շրջանակներում կազմված նյութերը    15-օրյա ժամկետում տրամադրել N1658-Ա որոշմամբ ստեղծված աշխատանքային խմբին,</w:t>
      </w:r>
    </w:p>
    <w:p w:rsidR="00E60803" w:rsidRPr="00601896" w:rsidRDefault="00614B67" w:rsidP="006079F1">
      <w:pPr>
        <w:pStyle w:val="ListParagraph"/>
        <w:spacing w:line="360" w:lineRule="auto"/>
        <w:ind w:left="180" w:right="-55" w:firstLine="450"/>
        <w:jc w:val="both"/>
        <w:rPr>
          <w:rFonts w:ascii="GHEA Grapalat" w:hAnsi="GHEA Grapalat"/>
          <w:szCs w:val="24"/>
        </w:rPr>
      </w:pPr>
      <w:r w:rsidRPr="00601896">
        <w:rPr>
          <w:rFonts w:ascii="GHEA Grapalat" w:hAnsi="GHEA Grapalat"/>
          <w:szCs w:val="24"/>
        </w:rPr>
        <w:lastRenderedPageBreak/>
        <w:t>-  N1658-Ա որոշմամբ ստեղծված աշխատանքայի</w:t>
      </w:r>
      <w:r w:rsidR="00E60803" w:rsidRPr="00601896">
        <w:rPr>
          <w:rFonts w:ascii="GHEA Grapalat" w:hAnsi="GHEA Grapalat"/>
          <w:szCs w:val="24"/>
        </w:rPr>
        <w:t xml:space="preserve">ն խմբի ղեկավարին հանձնարարվել է </w:t>
      </w:r>
      <w:r w:rsidRPr="00601896">
        <w:rPr>
          <w:rFonts w:ascii="GHEA Grapalat" w:hAnsi="GHEA Grapalat"/>
          <w:szCs w:val="24"/>
        </w:rPr>
        <w:t>վարչապետի աշխատակազմ ներկայացնել N1000-Ա որոշմամբ ստեղծված աշխատանքային խմբի գործունեության շրջանակում մշակված՝ աղետի գոտու բնակավայրերում տեղադրված ոչ հիմնական շինությունների վերաբերյալ հավաքագրված տվյալների ամփոփման մեթոդաբանության (այսուհետ՝ Մեթոդաբ</w:t>
      </w:r>
      <w:r w:rsidR="00E60803" w:rsidRPr="00601896">
        <w:rPr>
          <w:rFonts w:ascii="GHEA Grapalat" w:hAnsi="GHEA Grapalat"/>
          <w:szCs w:val="24"/>
        </w:rPr>
        <w:t xml:space="preserve">անություն) լրամշակված տարբերակը և </w:t>
      </w:r>
      <w:r w:rsidRPr="00601896">
        <w:rPr>
          <w:rFonts w:ascii="GHEA Grapalat" w:hAnsi="GHEA Grapalat"/>
          <w:szCs w:val="24"/>
        </w:rPr>
        <w:t>N1658-Ա որոշման 1-ին կետի համաձայն մշակված առաջարկությունների իրագործմանն ուղղված միջոցառումների ժամանակացույցը:</w:t>
      </w:r>
    </w:p>
    <w:p w:rsidR="00614B67" w:rsidRPr="00601896" w:rsidRDefault="00E60803" w:rsidP="006079F1">
      <w:pPr>
        <w:pStyle w:val="ListParagraph"/>
        <w:spacing w:line="360" w:lineRule="auto"/>
        <w:ind w:left="180" w:right="-55" w:firstLine="450"/>
        <w:jc w:val="both"/>
        <w:rPr>
          <w:rFonts w:ascii="GHEA Grapalat" w:hAnsi="GHEA Grapalat"/>
          <w:szCs w:val="24"/>
        </w:rPr>
      </w:pPr>
      <w:r w:rsidRPr="00601896">
        <w:rPr>
          <w:rFonts w:ascii="GHEA Grapalat" w:hAnsi="GHEA Grapalat"/>
          <w:szCs w:val="24"/>
        </w:rPr>
        <w:t>- ո</w:t>
      </w:r>
      <w:r w:rsidR="00614B67" w:rsidRPr="00601896">
        <w:rPr>
          <w:rFonts w:ascii="GHEA Grapalat" w:hAnsi="GHEA Grapalat"/>
          <w:szCs w:val="24"/>
        </w:rPr>
        <w:t>ւժը կորցրած է ճանաչվել N1000-Ա որոշումը:</w:t>
      </w:r>
    </w:p>
    <w:p w:rsidR="00614B67" w:rsidRPr="00601896" w:rsidRDefault="00614B67" w:rsidP="006079F1">
      <w:pPr>
        <w:spacing w:line="360" w:lineRule="auto"/>
        <w:ind w:left="180" w:right="-55" w:firstLine="540"/>
        <w:jc w:val="both"/>
        <w:rPr>
          <w:rFonts w:ascii="GHEA Grapalat" w:hAnsi="GHEA Grapalat"/>
          <w:szCs w:val="24"/>
        </w:rPr>
      </w:pPr>
      <w:r w:rsidRPr="00601896">
        <w:rPr>
          <w:rFonts w:ascii="GHEA Grapalat" w:hAnsi="GHEA Grapalat"/>
          <w:szCs w:val="24"/>
        </w:rPr>
        <w:t>N1083-Ա որոշման համաձայն կազմված՝ ՀՀ վարչապետի 2018 թվականի դեկտեմբերի 20-ի N1658-Ա որոշման շրջանակում մշակված առաջարկությունների իրագործմանն ուղղված միջոցառումների ժամանակացույցի նախագիծը ներկ</w:t>
      </w:r>
      <w:r w:rsidR="00E60803" w:rsidRPr="00601896">
        <w:rPr>
          <w:rFonts w:ascii="GHEA Grapalat" w:hAnsi="GHEA Grapalat"/>
          <w:szCs w:val="24"/>
        </w:rPr>
        <w:t>այացվել է Վարչապետի աշխատակազմ և ս</w:t>
      </w:r>
      <w:r w:rsidRPr="00601896">
        <w:rPr>
          <w:rFonts w:ascii="GHEA Grapalat" w:hAnsi="GHEA Grapalat"/>
          <w:szCs w:val="24"/>
        </w:rPr>
        <w:t xml:space="preserve">տացվել է </w:t>
      </w:r>
      <w:r w:rsidR="00E60803" w:rsidRPr="00601896">
        <w:rPr>
          <w:rFonts w:ascii="GHEA Grapalat" w:hAnsi="GHEA Grapalat"/>
          <w:szCs w:val="24"/>
        </w:rPr>
        <w:t>ՀՀ վ</w:t>
      </w:r>
      <w:r w:rsidRPr="00601896">
        <w:rPr>
          <w:rFonts w:ascii="GHEA Grapalat" w:hAnsi="GHEA Grapalat"/>
          <w:szCs w:val="24"/>
        </w:rPr>
        <w:t xml:space="preserve">արչապետի 2021 թվականի հունիսի 24-ի N02/12.4/20770-2021 հանձնարարականը՝ միջոցառումներն իրականացնելու վերաբերյալ: </w:t>
      </w:r>
    </w:p>
    <w:p w:rsidR="0010079E" w:rsidRDefault="00614B67" w:rsidP="006079F1">
      <w:pPr>
        <w:spacing w:line="360" w:lineRule="auto"/>
        <w:ind w:left="180" w:right="-55" w:firstLine="630"/>
        <w:jc w:val="both"/>
        <w:rPr>
          <w:rFonts w:ascii="GHEA Grapalat" w:hAnsi="GHEA Grapalat"/>
          <w:szCs w:val="24"/>
        </w:rPr>
      </w:pPr>
      <w:r w:rsidRPr="00601896">
        <w:rPr>
          <w:rFonts w:ascii="GHEA Grapalat" w:hAnsi="GHEA Grapalat"/>
          <w:szCs w:val="24"/>
        </w:rPr>
        <w:t>Միջոցառումների ժամանակացույցով</w:t>
      </w:r>
      <w:r w:rsidR="00E60803" w:rsidRPr="00601896">
        <w:rPr>
          <w:rFonts w:ascii="GHEA Grapalat" w:hAnsi="GHEA Grapalat"/>
          <w:szCs w:val="24"/>
        </w:rPr>
        <w:t xml:space="preserve"> (որն ընդգրկում էր մինչև 2022 թվականի մայիս ամիսը)</w:t>
      </w:r>
      <w:r w:rsidRPr="00601896">
        <w:rPr>
          <w:rFonts w:ascii="GHEA Grapalat" w:hAnsi="GHEA Grapalat"/>
          <w:szCs w:val="24"/>
        </w:rPr>
        <w:t>, որպես քայլեր նախատեսված են ոչ հիմնական շինությունների և դրանցում բնակվող ընտանիքների կարգավիճակի գնահատում</w:t>
      </w:r>
      <w:r w:rsidR="0010079E">
        <w:rPr>
          <w:rFonts w:ascii="GHEA Grapalat" w:hAnsi="GHEA Grapalat"/>
          <w:szCs w:val="24"/>
        </w:rPr>
        <w:t>՝ գնահատման չափորոշիչների հիման վրա</w:t>
      </w:r>
      <w:r w:rsidRPr="00601896">
        <w:rPr>
          <w:rFonts w:ascii="GHEA Grapalat" w:hAnsi="GHEA Grapalat"/>
          <w:szCs w:val="24"/>
        </w:rPr>
        <w:t>, ընտանիքների տարանջատում ըստ կարգավիճակի և յուրաքանչյուր խմբի մասով մոտեցումների ու առաջնահերթությունների մշակում, նախնական ֆինանսական հաշվարկներ և դրանց հիման վրա ծրագրերի իրականացման համար համապատասխան իրավական ակտի մշակում:</w:t>
      </w:r>
      <w:r w:rsidR="00E60803" w:rsidRPr="00601896">
        <w:rPr>
          <w:rFonts w:ascii="GHEA Grapalat" w:hAnsi="GHEA Grapalat"/>
          <w:szCs w:val="24"/>
        </w:rPr>
        <w:t xml:space="preserve">  </w:t>
      </w:r>
    </w:p>
    <w:p w:rsidR="0010079E" w:rsidRPr="00601896" w:rsidRDefault="0010079E" w:rsidP="006079F1">
      <w:pPr>
        <w:spacing w:line="360" w:lineRule="auto"/>
        <w:ind w:left="180" w:right="-55" w:firstLine="630"/>
        <w:jc w:val="both"/>
        <w:rPr>
          <w:rFonts w:ascii="GHEA Grapalat" w:hAnsi="GHEA Grapalat"/>
          <w:szCs w:val="24"/>
        </w:rPr>
      </w:pPr>
    </w:p>
    <w:tbl>
      <w:tblPr>
        <w:tblW w:w="9910" w:type="dxa"/>
        <w:tblCellMar>
          <w:left w:w="0" w:type="dxa"/>
          <w:right w:w="0" w:type="dxa"/>
        </w:tblCellMar>
        <w:tblLook w:val="0600" w:firstRow="0" w:lastRow="0" w:firstColumn="0" w:lastColumn="0" w:noHBand="1" w:noVBand="1"/>
      </w:tblPr>
      <w:tblGrid>
        <w:gridCol w:w="600"/>
        <w:gridCol w:w="7972"/>
        <w:gridCol w:w="1338"/>
      </w:tblGrid>
      <w:tr w:rsidR="0010079E" w:rsidRPr="009972EA" w:rsidTr="00B81B2D">
        <w:trPr>
          <w:trHeight w:val="563"/>
        </w:trPr>
        <w:tc>
          <w:tcPr>
            <w:tcW w:w="600" w:type="dxa"/>
            <w:tcBorders>
              <w:top w:val="threeDEngrave" w:sz="12" w:space="0" w:color="DBE5F1" w:themeColor="accent1" w:themeTint="33"/>
              <w:left w:val="threeDEngrave" w:sz="12" w:space="0" w:color="DBE5F1" w:themeColor="accent1" w:themeTint="33"/>
              <w:bottom w:val="threeDEngrave" w:sz="12" w:space="0" w:color="DBE5F1" w:themeColor="accent1" w:themeTint="33"/>
              <w:right w:val="threeDEngrave" w:sz="12" w:space="0" w:color="DBE5F1" w:themeColor="accent1" w:themeTint="33"/>
            </w:tcBorders>
            <w:shd w:val="clear" w:color="auto" w:fill="F8CBAD"/>
            <w:tcMar>
              <w:top w:w="6" w:type="dxa"/>
              <w:left w:w="6" w:type="dxa"/>
              <w:bottom w:w="0" w:type="dxa"/>
              <w:right w:w="6" w:type="dxa"/>
            </w:tcMar>
            <w:vAlign w:val="center"/>
            <w:hideMark/>
          </w:tcPr>
          <w:p w:rsidR="0010079E" w:rsidRPr="009972EA" w:rsidRDefault="0010079E" w:rsidP="00A83616">
            <w:pPr>
              <w:pStyle w:val="NormalWeb"/>
              <w:shd w:val="clear" w:color="auto" w:fill="FFFFFF"/>
              <w:spacing w:before="0" w:beforeAutospacing="0" w:after="0" w:afterAutospacing="0"/>
              <w:ind w:left="-180" w:right="-261" w:firstLine="360"/>
              <w:jc w:val="both"/>
              <w:rPr>
                <w:rFonts w:ascii="GHEA Grapalat" w:hAnsi="GHEA Grapalat" w:cs="GHEA Grapalat"/>
              </w:rPr>
            </w:pPr>
            <w:r w:rsidRPr="009972EA">
              <w:rPr>
                <w:rFonts w:ascii="GHEA Grapalat" w:hAnsi="GHEA Grapalat" w:cs="GHEA Grapalat"/>
                <w:lang w:val="hy-AM"/>
              </w:rPr>
              <w:t>հ/հ</w:t>
            </w:r>
          </w:p>
        </w:tc>
        <w:tc>
          <w:tcPr>
            <w:tcW w:w="8050" w:type="dxa"/>
            <w:tcBorders>
              <w:top w:val="threeDEngrave" w:sz="12" w:space="0" w:color="DBE5F1" w:themeColor="accent1" w:themeTint="33"/>
              <w:left w:val="threeDEngrave" w:sz="12" w:space="0" w:color="DBE5F1" w:themeColor="accent1" w:themeTint="33"/>
              <w:bottom w:val="threeDEngrave" w:sz="12" w:space="0" w:color="DBE5F1" w:themeColor="accent1" w:themeTint="33"/>
              <w:right w:val="threeDEngrave" w:sz="12" w:space="0" w:color="DBE5F1" w:themeColor="accent1" w:themeTint="33"/>
            </w:tcBorders>
            <w:shd w:val="clear" w:color="auto" w:fill="F8CBAD"/>
            <w:tcMar>
              <w:top w:w="6" w:type="dxa"/>
              <w:left w:w="6" w:type="dxa"/>
              <w:bottom w:w="0" w:type="dxa"/>
              <w:right w:w="6" w:type="dxa"/>
            </w:tcMar>
            <w:vAlign w:val="center"/>
            <w:hideMark/>
          </w:tcPr>
          <w:p w:rsidR="0010079E" w:rsidRPr="00DE38F6" w:rsidRDefault="0010079E" w:rsidP="00A83616">
            <w:pPr>
              <w:pStyle w:val="NormalWeb"/>
              <w:shd w:val="clear" w:color="auto" w:fill="FFFFFF"/>
              <w:spacing w:before="0" w:beforeAutospacing="0" w:after="0" w:afterAutospacing="0"/>
              <w:ind w:left="-187" w:right="-261" w:firstLine="446"/>
              <w:jc w:val="both"/>
              <w:rPr>
                <w:rFonts w:ascii="GHEA Grapalat" w:hAnsi="GHEA Grapalat" w:cs="GHEA Grapalat"/>
              </w:rPr>
            </w:pPr>
            <w:r w:rsidRPr="00DE38F6">
              <w:rPr>
                <w:rFonts w:ascii="GHEA Grapalat" w:hAnsi="GHEA Grapalat" w:cs="GHEA Grapalat"/>
                <w:b/>
                <w:bCs/>
              </w:rPr>
              <w:t>Ո</w:t>
            </w:r>
            <w:r w:rsidRPr="00DE38F6">
              <w:rPr>
                <w:rFonts w:ascii="GHEA Grapalat" w:hAnsi="GHEA Grapalat" w:cs="GHEA Grapalat"/>
                <w:b/>
                <w:bCs/>
                <w:lang w:val="hy-AM"/>
              </w:rPr>
              <w:t>չ հիմնական շինությունների գնահատման չափորոշիչներ</w:t>
            </w:r>
          </w:p>
        </w:tc>
        <w:tc>
          <w:tcPr>
            <w:tcW w:w="1260" w:type="dxa"/>
            <w:tcBorders>
              <w:top w:val="threeDEngrave" w:sz="12" w:space="0" w:color="DBE5F1" w:themeColor="accent1" w:themeTint="33"/>
              <w:left w:val="threeDEngrave" w:sz="12" w:space="0" w:color="DBE5F1" w:themeColor="accent1" w:themeTint="33"/>
              <w:bottom w:val="threeDEngrave" w:sz="12" w:space="0" w:color="DBE5F1" w:themeColor="accent1" w:themeTint="33"/>
              <w:right w:val="threeDEngrave" w:sz="12" w:space="0" w:color="DBE5F1" w:themeColor="accent1" w:themeTint="33"/>
            </w:tcBorders>
            <w:shd w:val="clear" w:color="auto" w:fill="F8CBAD"/>
            <w:tcMar>
              <w:top w:w="6" w:type="dxa"/>
              <w:left w:w="6" w:type="dxa"/>
              <w:bottom w:w="0" w:type="dxa"/>
              <w:right w:w="6" w:type="dxa"/>
            </w:tcMar>
            <w:vAlign w:val="center"/>
            <w:hideMark/>
          </w:tcPr>
          <w:p w:rsidR="0010079E" w:rsidRPr="009972EA" w:rsidRDefault="0010079E" w:rsidP="00A83616">
            <w:pPr>
              <w:pStyle w:val="NormalWeb"/>
              <w:shd w:val="clear" w:color="auto" w:fill="FFFFFF"/>
              <w:spacing w:before="0" w:beforeAutospacing="0" w:after="0" w:afterAutospacing="0"/>
              <w:ind w:left="-187" w:right="-261" w:firstLine="446"/>
              <w:jc w:val="both"/>
              <w:rPr>
                <w:rFonts w:ascii="GHEA Grapalat" w:hAnsi="GHEA Grapalat" w:cs="GHEA Grapalat"/>
                <w:lang w:val="hy-AM"/>
              </w:rPr>
            </w:pPr>
            <w:r w:rsidRPr="009972EA">
              <w:rPr>
                <w:rFonts w:ascii="GHEA Grapalat" w:hAnsi="GHEA Grapalat" w:cs="GHEA Grapalat"/>
                <w:lang w:val="hy-AM"/>
              </w:rPr>
              <w:t xml:space="preserve">Կշիռ </w:t>
            </w:r>
          </w:p>
          <w:p w:rsidR="0010079E" w:rsidRPr="009972EA" w:rsidRDefault="0010079E" w:rsidP="00A83616">
            <w:pPr>
              <w:pStyle w:val="NormalWeb"/>
              <w:shd w:val="clear" w:color="auto" w:fill="FFFFFF"/>
              <w:spacing w:before="0" w:beforeAutospacing="0" w:after="0" w:afterAutospacing="0"/>
              <w:ind w:left="-187" w:right="-261" w:firstLine="446"/>
              <w:jc w:val="both"/>
              <w:rPr>
                <w:rFonts w:ascii="GHEA Grapalat" w:hAnsi="GHEA Grapalat" w:cs="GHEA Grapalat"/>
              </w:rPr>
            </w:pPr>
            <w:r w:rsidRPr="009972EA">
              <w:rPr>
                <w:rFonts w:ascii="GHEA Grapalat" w:hAnsi="GHEA Grapalat" w:cs="GHEA Grapalat"/>
                <w:lang w:val="hy-AM"/>
              </w:rPr>
              <w:t>(միավոր)</w:t>
            </w:r>
          </w:p>
        </w:tc>
      </w:tr>
      <w:tr w:rsidR="0010079E" w:rsidRPr="009972EA" w:rsidTr="00B81B2D">
        <w:trPr>
          <w:trHeight w:val="238"/>
        </w:trPr>
        <w:tc>
          <w:tcPr>
            <w:tcW w:w="600" w:type="dxa"/>
            <w:tcBorders>
              <w:top w:val="threeDEngrave" w:sz="12" w:space="0" w:color="DBE5F1" w:themeColor="accent1" w:themeTint="33"/>
              <w:left w:val="threeDEngrave" w:sz="12" w:space="0" w:color="DBE5F1" w:themeColor="accent1" w:themeTint="33"/>
              <w:bottom w:val="threeDEngrave" w:sz="12" w:space="0" w:color="DBE5F1" w:themeColor="accent1" w:themeTint="33"/>
              <w:right w:val="threeDEngrave" w:sz="12" w:space="0" w:color="DBE5F1" w:themeColor="accent1" w:themeTint="33"/>
            </w:tcBorders>
            <w:shd w:val="clear" w:color="auto" w:fill="FFFFFF" w:themeFill="background1"/>
            <w:tcMar>
              <w:top w:w="6" w:type="dxa"/>
              <w:left w:w="6" w:type="dxa"/>
              <w:bottom w:w="0" w:type="dxa"/>
              <w:right w:w="6" w:type="dxa"/>
            </w:tcMar>
            <w:vAlign w:val="center"/>
            <w:hideMark/>
          </w:tcPr>
          <w:p w:rsidR="0010079E" w:rsidRPr="009972EA" w:rsidRDefault="0010079E" w:rsidP="00A83616">
            <w:pPr>
              <w:pStyle w:val="NormalWeb"/>
              <w:shd w:val="clear" w:color="auto" w:fill="FFFFFF"/>
              <w:spacing w:before="0" w:beforeAutospacing="0" w:after="0" w:afterAutospacing="0"/>
              <w:ind w:left="-180" w:right="-261" w:firstLine="270"/>
              <w:jc w:val="both"/>
              <w:rPr>
                <w:rFonts w:ascii="GHEA Grapalat" w:hAnsi="GHEA Grapalat" w:cs="GHEA Grapalat"/>
                <w:b/>
              </w:rPr>
            </w:pPr>
            <w:r w:rsidRPr="009972EA">
              <w:rPr>
                <w:rFonts w:ascii="GHEA Grapalat" w:hAnsi="GHEA Grapalat" w:cs="GHEA Grapalat"/>
                <w:b/>
              </w:rPr>
              <w:t>1</w:t>
            </w:r>
          </w:p>
        </w:tc>
        <w:tc>
          <w:tcPr>
            <w:tcW w:w="8050" w:type="dxa"/>
            <w:tcBorders>
              <w:top w:val="threeDEngrave" w:sz="12" w:space="0" w:color="DBE5F1" w:themeColor="accent1" w:themeTint="33"/>
              <w:left w:val="threeDEngrave" w:sz="12" w:space="0" w:color="DBE5F1" w:themeColor="accent1" w:themeTint="33"/>
              <w:bottom w:val="threeDEngrave" w:sz="12" w:space="0" w:color="DBE5F1" w:themeColor="accent1" w:themeTint="33"/>
              <w:right w:val="threeDEngrave" w:sz="12" w:space="0" w:color="DBE5F1" w:themeColor="accent1" w:themeTint="33"/>
            </w:tcBorders>
            <w:shd w:val="clear" w:color="auto" w:fill="FFFFFF" w:themeFill="background1"/>
            <w:tcMar>
              <w:top w:w="6" w:type="dxa"/>
              <w:left w:w="6" w:type="dxa"/>
              <w:bottom w:w="0" w:type="dxa"/>
              <w:right w:w="6" w:type="dxa"/>
            </w:tcMar>
            <w:vAlign w:val="center"/>
            <w:hideMark/>
          </w:tcPr>
          <w:p w:rsidR="0010079E" w:rsidRPr="009972EA" w:rsidRDefault="0010079E" w:rsidP="00A83616">
            <w:pPr>
              <w:pStyle w:val="NormalWeb"/>
              <w:shd w:val="clear" w:color="auto" w:fill="FFFFFF"/>
              <w:spacing w:before="0" w:beforeAutospacing="0" w:after="0" w:afterAutospacing="0"/>
              <w:ind w:left="-187" w:right="-261" w:firstLine="446"/>
              <w:rPr>
                <w:rFonts w:ascii="GHEA Grapalat" w:hAnsi="GHEA Grapalat" w:cs="GHEA Grapalat"/>
                <w:b/>
              </w:rPr>
            </w:pPr>
            <w:r w:rsidRPr="009972EA">
              <w:rPr>
                <w:rFonts w:ascii="GHEA Grapalat" w:hAnsi="GHEA Grapalat" w:cs="GHEA Grapalat"/>
                <w:b/>
                <w:lang w:val="hy-AM"/>
              </w:rPr>
              <w:t>Տեխնիկական բաղադրիչներ, առավելագույնը՝</w:t>
            </w:r>
          </w:p>
        </w:tc>
        <w:tc>
          <w:tcPr>
            <w:tcW w:w="1260" w:type="dxa"/>
            <w:tcBorders>
              <w:top w:val="threeDEngrave" w:sz="12" w:space="0" w:color="DBE5F1" w:themeColor="accent1" w:themeTint="33"/>
              <w:left w:val="threeDEngrave" w:sz="12" w:space="0" w:color="DBE5F1" w:themeColor="accent1" w:themeTint="33"/>
              <w:bottom w:val="threeDEngrave" w:sz="12" w:space="0" w:color="DBE5F1" w:themeColor="accent1" w:themeTint="33"/>
              <w:right w:val="threeDEngrave" w:sz="12" w:space="0" w:color="DBE5F1" w:themeColor="accent1" w:themeTint="33"/>
            </w:tcBorders>
            <w:shd w:val="clear" w:color="auto" w:fill="FFFFFF" w:themeFill="background1"/>
            <w:tcMar>
              <w:top w:w="6" w:type="dxa"/>
              <w:left w:w="6" w:type="dxa"/>
              <w:bottom w:w="0" w:type="dxa"/>
              <w:right w:w="6" w:type="dxa"/>
            </w:tcMar>
            <w:vAlign w:val="center"/>
            <w:hideMark/>
          </w:tcPr>
          <w:p w:rsidR="0010079E" w:rsidRPr="009972EA" w:rsidRDefault="0010079E" w:rsidP="00A83616">
            <w:pPr>
              <w:pStyle w:val="NormalWeb"/>
              <w:shd w:val="clear" w:color="auto" w:fill="FFFFFF"/>
              <w:spacing w:before="0" w:beforeAutospacing="0" w:after="0" w:afterAutospacing="0"/>
              <w:ind w:left="-187" w:right="-261" w:firstLine="446"/>
              <w:jc w:val="center"/>
              <w:rPr>
                <w:rFonts w:ascii="GHEA Grapalat" w:hAnsi="GHEA Grapalat" w:cs="GHEA Grapalat"/>
                <w:b/>
              </w:rPr>
            </w:pPr>
            <w:r w:rsidRPr="009972EA">
              <w:rPr>
                <w:rFonts w:ascii="GHEA Grapalat" w:hAnsi="GHEA Grapalat" w:cs="GHEA Grapalat"/>
                <w:b/>
              </w:rPr>
              <w:t>15</w:t>
            </w:r>
          </w:p>
        </w:tc>
      </w:tr>
      <w:tr w:rsidR="0010079E" w:rsidRPr="009972EA" w:rsidTr="00B81B2D">
        <w:trPr>
          <w:trHeight w:val="191"/>
        </w:trPr>
        <w:tc>
          <w:tcPr>
            <w:tcW w:w="600" w:type="dxa"/>
            <w:tcBorders>
              <w:top w:val="threeDEngrave" w:sz="12" w:space="0" w:color="DBE5F1" w:themeColor="accent1" w:themeTint="33"/>
              <w:left w:val="threeDEngrave" w:sz="12" w:space="0" w:color="DBE5F1" w:themeColor="accent1" w:themeTint="33"/>
              <w:bottom w:val="threeDEngrave" w:sz="12" w:space="0" w:color="DBE5F1" w:themeColor="accent1" w:themeTint="33"/>
              <w:right w:val="threeDEngrave" w:sz="12" w:space="0" w:color="DBE5F1" w:themeColor="accent1" w:themeTint="33"/>
            </w:tcBorders>
            <w:shd w:val="clear" w:color="auto" w:fill="FFFFFF" w:themeFill="background1"/>
            <w:tcMar>
              <w:top w:w="6" w:type="dxa"/>
              <w:left w:w="6" w:type="dxa"/>
              <w:bottom w:w="0" w:type="dxa"/>
              <w:right w:w="6" w:type="dxa"/>
            </w:tcMar>
            <w:vAlign w:val="center"/>
            <w:hideMark/>
          </w:tcPr>
          <w:p w:rsidR="0010079E" w:rsidRPr="009972EA" w:rsidRDefault="0010079E" w:rsidP="00A83616">
            <w:pPr>
              <w:pStyle w:val="NormalWeb"/>
              <w:shd w:val="clear" w:color="auto" w:fill="FFFFFF"/>
              <w:spacing w:before="0" w:beforeAutospacing="0" w:after="0" w:afterAutospacing="0"/>
              <w:ind w:left="-180" w:right="-261" w:firstLine="270"/>
              <w:jc w:val="both"/>
              <w:rPr>
                <w:rFonts w:ascii="GHEA Grapalat" w:hAnsi="GHEA Grapalat" w:cs="GHEA Grapalat"/>
                <w:i/>
              </w:rPr>
            </w:pPr>
            <w:r w:rsidRPr="009972EA">
              <w:rPr>
                <w:rFonts w:ascii="GHEA Grapalat" w:hAnsi="GHEA Grapalat" w:cs="GHEA Grapalat"/>
                <w:i/>
              </w:rPr>
              <w:t>1.1</w:t>
            </w:r>
          </w:p>
        </w:tc>
        <w:tc>
          <w:tcPr>
            <w:tcW w:w="8050" w:type="dxa"/>
            <w:tcBorders>
              <w:top w:val="threeDEngrave" w:sz="12" w:space="0" w:color="DBE5F1" w:themeColor="accent1" w:themeTint="33"/>
              <w:left w:val="threeDEngrave" w:sz="12" w:space="0" w:color="DBE5F1" w:themeColor="accent1" w:themeTint="33"/>
              <w:bottom w:val="threeDEngrave" w:sz="12" w:space="0" w:color="DBE5F1" w:themeColor="accent1" w:themeTint="33"/>
              <w:right w:val="threeDEngrave" w:sz="12" w:space="0" w:color="DBE5F1" w:themeColor="accent1" w:themeTint="33"/>
            </w:tcBorders>
            <w:shd w:val="clear" w:color="auto" w:fill="FFFFFF" w:themeFill="background1"/>
            <w:tcMar>
              <w:top w:w="6" w:type="dxa"/>
              <w:left w:w="6" w:type="dxa"/>
              <w:bottom w:w="0" w:type="dxa"/>
              <w:right w:w="6" w:type="dxa"/>
            </w:tcMar>
            <w:vAlign w:val="center"/>
            <w:hideMark/>
          </w:tcPr>
          <w:p w:rsidR="0010079E" w:rsidRPr="009972EA" w:rsidRDefault="0010079E" w:rsidP="00A83616">
            <w:pPr>
              <w:pStyle w:val="NormalWeb"/>
              <w:shd w:val="clear" w:color="auto" w:fill="FFFFFF"/>
              <w:spacing w:before="0" w:beforeAutospacing="0" w:after="0" w:afterAutospacing="0"/>
              <w:ind w:left="-187" w:right="-261" w:firstLine="446"/>
              <w:rPr>
                <w:rFonts w:ascii="GHEA Grapalat" w:hAnsi="GHEA Grapalat" w:cs="GHEA Grapalat"/>
                <w:i/>
              </w:rPr>
            </w:pPr>
            <w:r w:rsidRPr="009972EA">
              <w:rPr>
                <w:rFonts w:ascii="GHEA Grapalat" w:hAnsi="GHEA Grapalat" w:cs="GHEA Grapalat"/>
                <w:i/>
                <w:lang w:val="hy-AM"/>
              </w:rPr>
              <w:t>Ոչ հիմնական շինության օգտագործումն ըստ նշանակության</w:t>
            </w:r>
          </w:p>
        </w:tc>
        <w:tc>
          <w:tcPr>
            <w:tcW w:w="1260" w:type="dxa"/>
            <w:tcBorders>
              <w:top w:val="threeDEngrave" w:sz="12" w:space="0" w:color="DBE5F1" w:themeColor="accent1" w:themeTint="33"/>
              <w:left w:val="threeDEngrave" w:sz="12" w:space="0" w:color="DBE5F1" w:themeColor="accent1" w:themeTint="33"/>
              <w:bottom w:val="threeDEngrave" w:sz="12" w:space="0" w:color="DBE5F1" w:themeColor="accent1" w:themeTint="33"/>
              <w:right w:val="threeDEngrave" w:sz="12" w:space="0" w:color="DBE5F1" w:themeColor="accent1" w:themeTint="33"/>
            </w:tcBorders>
            <w:shd w:val="clear" w:color="auto" w:fill="FFFFFF" w:themeFill="background1"/>
            <w:tcMar>
              <w:top w:w="6" w:type="dxa"/>
              <w:left w:w="6" w:type="dxa"/>
              <w:bottom w:w="0" w:type="dxa"/>
              <w:right w:w="6" w:type="dxa"/>
            </w:tcMar>
            <w:vAlign w:val="center"/>
            <w:hideMark/>
          </w:tcPr>
          <w:p w:rsidR="0010079E" w:rsidRPr="009972EA" w:rsidRDefault="0010079E" w:rsidP="00A83616">
            <w:pPr>
              <w:pStyle w:val="NormalWeb"/>
              <w:shd w:val="clear" w:color="auto" w:fill="FFFFFF"/>
              <w:spacing w:before="0" w:beforeAutospacing="0" w:after="0" w:afterAutospacing="0"/>
              <w:ind w:left="-187" w:right="-261" w:firstLine="446"/>
              <w:jc w:val="center"/>
              <w:rPr>
                <w:rFonts w:ascii="GHEA Grapalat" w:hAnsi="GHEA Grapalat" w:cs="GHEA Grapalat"/>
              </w:rPr>
            </w:pPr>
            <w:r w:rsidRPr="009972EA">
              <w:rPr>
                <w:rFonts w:ascii="GHEA Grapalat" w:hAnsi="GHEA Grapalat" w:cs="GHEA Grapalat"/>
              </w:rPr>
              <w:t>5</w:t>
            </w:r>
          </w:p>
        </w:tc>
      </w:tr>
      <w:tr w:rsidR="0010079E" w:rsidRPr="009972EA" w:rsidTr="00B81B2D">
        <w:trPr>
          <w:trHeight w:val="191"/>
        </w:trPr>
        <w:tc>
          <w:tcPr>
            <w:tcW w:w="600" w:type="dxa"/>
            <w:tcBorders>
              <w:top w:val="threeDEngrave" w:sz="12" w:space="0" w:color="DBE5F1" w:themeColor="accent1" w:themeTint="33"/>
              <w:left w:val="threeDEngrave" w:sz="12" w:space="0" w:color="DBE5F1" w:themeColor="accent1" w:themeTint="33"/>
              <w:bottom w:val="threeDEngrave" w:sz="12" w:space="0" w:color="DBE5F1" w:themeColor="accent1" w:themeTint="33"/>
              <w:right w:val="threeDEngrave" w:sz="12" w:space="0" w:color="DBE5F1" w:themeColor="accent1" w:themeTint="33"/>
            </w:tcBorders>
            <w:shd w:val="clear" w:color="auto" w:fill="FFFFFF" w:themeFill="background1"/>
            <w:tcMar>
              <w:top w:w="6" w:type="dxa"/>
              <w:left w:w="6" w:type="dxa"/>
              <w:bottom w:w="0" w:type="dxa"/>
              <w:right w:w="6" w:type="dxa"/>
            </w:tcMar>
            <w:vAlign w:val="center"/>
            <w:hideMark/>
          </w:tcPr>
          <w:p w:rsidR="0010079E" w:rsidRPr="009972EA" w:rsidRDefault="0010079E" w:rsidP="00A83616">
            <w:pPr>
              <w:pStyle w:val="NormalWeb"/>
              <w:shd w:val="clear" w:color="auto" w:fill="FFFFFF"/>
              <w:spacing w:before="0" w:beforeAutospacing="0" w:after="0" w:afterAutospacing="0"/>
              <w:ind w:left="-180" w:right="-261" w:firstLine="270"/>
              <w:jc w:val="both"/>
              <w:rPr>
                <w:rFonts w:ascii="GHEA Grapalat" w:hAnsi="GHEA Grapalat" w:cs="GHEA Grapalat"/>
              </w:rPr>
            </w:pPr>
            <w:r w:rsidRPr="009972EA">
              <w:rPr>
                <w:rFonts w:ascii="Calibri" w:hAnsi="Calibri" w:cs="Calibri"/>
              </w:rPr>
              <w:t> </w:t>
            </w:r>
          </w:p>
        </w:tc>
        <w:tc>
          <w:tcPr>
            <w:tcW w:w="8050" w:type="dxa"/>
            <w:tcBorders>
              <w:top w:val="threeDEngrave" w:sz="12" w:space="0" w:color="DBE5F1" w:themeColor="accent1" w:themeTint="33"/>
              <w:left w:val="threeDEngrave" w:sz="12" w:space="0" w:color="DBE5F1" w:themeColor="accent1" w:themeTint="33"/>
              <w:bottom w:val="threeDEngrave" w:sz="12" w:space="0" w:color="DBE5F1" w:themeColor="accent1" w:themeTint="33"/>
              <w:right w:val="threeDEngrave" w:sz="12" w:space="0" w:color="DBE5F1" w:themeColor="accent1" w:themeTint="33"/>
            </w:tcBorders>
            <w:shd w:val="clear" w:color="auto" w:fill="FFFFFF" w:themeFill="background1"/>
            <w:tcMar>
              <w:top w:w="6" w:type="dxa"/>
              <w:left w:w="6" w:type="dxa"/>
              <w:bottom w:w="0" w:type="dxa"/>
              <w:right w:w="6" w:type="dxa"/>
            </w:tcMar>
            <w:vAlign w:val="center"/>
            <w:hideMark/>
          </w:tcPr>
          <w:p w:rsidR="0010079E" w:rsidRPr="009972EA" w:rsidRDefault="0010079E" w:rsidP="00A83616">
            <w:pPr>
              <w:pStyle w:val="NormalWeb"/>
              <w:shd w:val="clear" w:color="auto" w:fill="FFFFFF"/>
              <w:spacing w:before="0" w:beforeAutospacing="0" w:after="0" w:afterAutospacing="0"/>
              <w:ind w:left="-187" w:right="-261" w:firstLine="446"/>
              <w:rPr>
                <w:rFonts w:ascii="GHEA Grapalat" w:hAnsi="GHEA Grapalat" w:cs="GHEA Grapalat"/>
              </w:rPr>
            </w:pPr>
            <w:r w:rsidRPr="009972EA">
              <w:rPr>
                <w:rFonts w:ascii="Calibri" w:hAnsi="Calibri" w:cs="Calibri"/>
                <w:lang w:val="hy-AM"/>
              </w:rPr>
              <w:t> </w:t>
            </w:r>
            <w:r w:rsidRPr="009972EA">
              <w:rPr>
                <w:rFonts w:ascii="GHEA Grapalat" w:hAnsi="GHEA Grapalat" w:cs="GHEA Grapalat"/>
                <w:lang w:val="hy-AM"/>
              </w:rPr>
              <w:t>Բնակության համար օգտագործվող՝ բնակեցված</w:t>
            </w:r>
          </w:p>
        </w:tc>
        <w:tc>
          <w:tcPr>
            <w:tcW w:w="1260" w:type="dxa"/>
            <w:tcBorders>
              <w:top w:val="threeDEngrave" w:sz="12" w:space="0" w:color="DBE5F1" w:themeColor="accent1" w:themeTint="33"/>
              <w:left w:val="threeDEngrave" w:sz="12" w:space="0" w:color="DBE5F1" w:themeColor="accent1" w:themeTint="33"/>
              <w:bottom w:val="threeDEngrave" w:sz="12" w:space="0" w:color="DBE5F1" w:themeColor="accent1" w:themeTint="33"/>
              <w:right w:val="threeDEngrave" w:sz="12" w:space="0" w:color="DBE5F1" w:themeColor="accent1" w:themeTint="33"/>
            </w:tcBorders>
            <w:shd w:val="clear" w:color="auto" w:fill="FFFFFF" w:themeFill="background1"/>
            <w:tcMar>
              <w:top w:w="6" w:type="dxa"/>
              <w:left w:w="6" w:type="dxa"/>
              <w:bottom w:w="0" w:type="dxa"/>
              <w:right w:w="6" w:type="dxa"/>
            </w:tcMar>
            <w:vAlign w:val="center"/>
            <w:hideMark/>
          </w:tcPr>
          <w:p w:rsidR="0010079E" w:rsidRPr="009972EA" w:rsidRDefault="0010079E" w:rsidP="00A83616">
            <w:pPr>
              <w:pStyle w:val="NormalWeb"/>
              <w:shd w:val="clear" w:color="auto" w:fill="FFFFFF"/>
              <w:spacing w:before="0" w:beforeAutospacing="0" w:after="0" w:afterAutospacing="0"/>
              <w:ind w:left="-187" w:right="-261" w:firstLine="446"/>
              <w:jc w:val="center"/>
              <w:rPr>
                <w:rFonts w:ascii="GHEA Grapalat" w:hAnsi="GHEA Grapalat" w:cs="GHEA Grapalat"/>
              </w:rPr>
            </w:pPr>
            <w:r w:rsidRPr="009972EA">
              <w:rPr>
                <w:rFonts w:ascii="GHEA Grapalat" w:hAnsi="GHEA Grapalat" w:cs="GHEA Grapalat"/>
              </w:rPr>
              <w:t>5</w:t>
            </w:r>
          </w:p>
        </w:tc>
      </w:tr>
      <w:tr w:rsidR="0010079E" w:rsidRPr="009972EA" w:rsidTr="00B81B2D">
        <w:trPr>
          <w:trHeight w:val="191"/>
        </w:trPr>
        <w:tc>
          <w:tcPr>
            <w:tcW w:w="600" w:type="dxa"/>
            <w:tcBorders>
              <w:top w:val="threeDEngrave" w:sz="12" w:space="0" w:color="DBE5F1" w:themeColor="accent1" w:themeTint="33"/>
              <w:left w:val="threeDEngrave" w:sz="12" w:space="0" w:color="DBE5F1" w:themeColor="accent1" w:themeTint="33"/>
              <w:bottom w:val="threeDEngrave" w:sz="12" w:space="0" w:color="DBE5F1" w:themeColor="accent1" w:themeTint="33"/>
              <w:right w:val="threeDEngrave" w:sz="12" w:space="0" w:color="DBE5F1" w:themeColor="accent1" w:themeTint="33"/>
            </w:tcBorders>
            <w:shd w:val="clear" w:color="auto" w:fill="FFFFFF" w:themeFill="background1"/>
            <w:tcMar>
              <w:top w:w="6" w:type="dxa"/>
              <w:left w:w="6" w:type="dxa"/>
              <w:bottom w:w="0" w:type="dxa"/>
              <w:right w:w="6" w:type="dxa"/>
            </w:tcMar>
            <w:vAlign w:val="center"/>
            <w:hideMark/>
          </w:tcPr>
          <w:p w:rsidR="0010079E" w:rsidRPr="009972EA" w:rsidRDefault="0010079E" w:rsidP="00A83616">
            <w:pPr>
              <w:pStyle w:val="NormalWeb"/>
              <w:shd w:val="clear" w:color="auto" w:fill="FFFFFF"/>
              <w:spacing w:before="0" w:beforeAutospacing="0" w:after="0" w:afterAutospacing="0"/>
              <w:ind w:left="-180" w:right="-261" w:firstLine="270"/>
              <w:jc w:val="both"/>
              <w:rPr>
                <w:rFonts w:ascii="GHEA Grapalat" w:hAnsi="GHEA Grapalat" w:cs="GHEA Grapalat"/>
              </w:rPr>
            </w:pPr>
            <w:r w:rsidRPr="009972EA">
              <w:rPr>
                <w:rFonts w:ascii="Calibri" w:hAnsi="Calibri" w:cs="Calibri"/>
              </w:rPr>
              <w:t> </w:t>
            </w:r>
          </w:p>
        </w:tc>
        <w:tc>
          <w:tcPr>
            <w:tcW w:w="8050" w:type="dxa"/>
            <w:tcBorders>
              <w:top w:val="threeDEngrave" w:sz="12" w:space="0" w:color="DBE5F1" w:themeColor="accent1" w:themeTint="33"/>
              <w:left w:val="threeDEngrave" w:sz="12" w:space="0" w:color="DBE5F1" w:themeColor="accent1" w:themeTint="33"/>
              <w:bottom w:val="threeDEngrave" w:sz="12" w:space="0" w:color="DBE5F1" w:themeColor="accent1" w:themeTint="33"/>
              <w:right w:val="threeDEngrave" w:sz="12" w:space="0" w:color="DBE5F1" w:themeColor="accent1" w:themeTint="33"/>
            </w:tcBorders>
            <w:shd w:val="clear" w:color="auto" w:fill="FFFFFF" w:themeFill="background1"/>
            <w:tcMar>
              <w:top w:w="6" w:type="dxa"/>
              <w:left w:w="6" w:type="dxa"/>
              <w:bottom w:w="0" w:type="dxa"/>
              <w:right w:w="6" w:type="dxa"/>
            </w:tcMar>
            <w:vAlign w:val="center"/>
            <w:hideMark/>
          </w:tcPr>
          <w:p w:rsidR="0010079E" w:rsidRPr="009972EA" w:rsidRDefault="0010079E" w:rsidP="00A83616">
            <w:pPr>
              <w:pStyle w:val="NormalWeb"/>
              <w:shd w:val="clear" w:color="auto" w:fill="FFFFFF"/>
              <w:spacing w:before="0" w:beforeAutospacing="0" w:after="0" w:afterAutospacing="0"/>
              <w:ind w:left="-187" w:right="-261" w:firstLine="446"/>
              <w:rPr>
                <w:rFonts w:ascii="GHEA Grapalat" w:hAnsi="GHEA Grapalat" w:cs="GHEA Grapalat"/>
              </w:rPr>
            </w:pPr>
            <w:r w:rsidRPr="009972EA">
              <w:rPr>
                <w:rFonts w:ascii="Calibri" w:hAnsi="Calibri" w:cs="Calibri"/>
                <w:lang w:val="hy-AM"/>
              </w:rPr>
              <w:t> </w:t>
            </w:r>
            <w:r w:rsidRPr="009972EA">
              <w:rPr>
                <w:rFonts w:ascii="GHEA Grapalat" w:hAnsi="GHEA Grapalat" w:cs="GHEA Grapalat"/>
                <w:lang w:val="hy-AM"/>
              </w:rPr>
              <w:t>Բնակության համար օգտագործվող՝ չբնակեցված</w:t>
            </w:r>
          </w:p>
        </w:tc>
        <w:tc>
          <w:tcPr>
            <w:tcW w:w="1260" w:type="dxa"/>
            <w:tcBorders>
              <w:top w:val="threeDEngrave" w:sz="12" w:space="0" w:color="DBE5F1" w:themeColor="accent1" w:themeTint="33"/>
              <w:left w:val="threeDEngrave" w:sz="12" w:space="0" w:color="DBE5F1" w:themeColor="accent1" w:themeTint="33"/>
              <w:bottom w:val="threeDEngrave" w:sz="12" w:space="0" w:color="DBE5F1" w:themeColor="accent1" w:themeTint="33"/>
              <w:right w:val="threeDEngrave" w:sz="12" w:space="0" w:color="DBE5F1" w:themeColor="accent1" w:themeTint="33"/>
            </w:tcBorders>
            <w:shd w:val="clear" w:color="auto" w:fill="FFFFFF" w:themeFill="background1"/>
            <w:tcMar>
              <w:top w:w="6" w:type="dxa"/>
              <w:left w:w="6" w:type="dxa"/>
              <w:bottom w:w="0" w:type="dxa"/>
              <w:right w:w="6" w:type="dxa"/>
            </w:tcMar>
            <w:vAlign w:val="center"/>
            <w:hideMark/>
          </w:tcPr>
          <w:p w:rsidR="0010079E" w:rsidRPr="009972EA" w:rsidRDefault="0010079E" w:rsidP="00A83616">
            <w:pPr>
              <w:pStyle w:val="NormalWeb"/>
              <w:shd w:val="clear" w:color="auto" w:fill="FFFFFF"/>
              <w:spacing w:before="0" w:beforeAutospacing="0" w:after="0" w:afterAutospacing="0"/>
              <w:ind w:left="-187" w:right="-261" w:firstLine="446"/>
              <w:jc w:val="center"/>
              <w:rPr>
                <w:rFonts w:ascii="GHEA Grapalat" w:hAnsi="GHEA Grapalat" w:cs="GHEA Grapalat"/>
              </w:rPr>
            </w:pPr>
            <w:r w:rsidRPr="009972EA">
              <w:rPr>
                <w:rFonts w:ascii="GHEA Grapalat" w:hAnsi="GHEA Grapalat" w:cs="GHEA Grapalat"/>
              </w:rPr>
              <w:t>3</w:t>
            </w:r>
          </w:p>
        </w:tc>
      </w:tr>
      <w:tr w:rsidR="0010079E" w:rsidRPr="009972EA" w:rsidTr="00B81B2D">
        <w:trPr>
          <w:trHeight w:val="191"/>
        </w:trPr>
        <w:tc>
          <w:tcPr>
            <w:tcW w:w="600" w:type="dxa"/>
            <w:tcBorders>
              <w:top w:val="threeDEngrave" w:sz="12" w:space="0" w:color="DBE5F1" w:themeColor="accent1" w:themeTint="33"/>
              <w:left w:val="threeDEngrave" w:sz="12" w:space="0" w:color="DBE5F1" w:themeColor="accent1" w:themeTint="33"/>
              <w:bottom w:val="threeDEngrave" w:sz="12" w:space="0" w:color="DBE5F1" w:themeColor="accent1" w:themeTint="33"/>
              <w:right w:val="threeDEngrave" w:sz="12" w:space="0" w:color="DBE5F1" w:themeColor="accent1" w:themeTint="33"/>
            </w:tcBorders>
            <w:shd w:val="clear" w:color="auto" w:fill="FFFFFF" w:themeFill="background1"/>
            <w:tcMar>
              <w:top w:w="6" w:type="dxa"/>
              <w:left w:w="6" w:type="dxa"/>
              <w:bottom w:w="0" w:type="dxa"/>
              <w:right w:w="6" w:type="dxa"/>
            </w:tcMar>
            <w:vAlign w:val="center"/>
            <w:hideMark/>
          </w:tcPr>
          <w:p w:rsidR="0010079E" w:rsidRPr="009972EA" w:rsidRDefault="0010079E" w:rsidP="00A83616">
            <w:pPr>
              <w:pStyle w:val="NormalWeb"/>
              <w:shd w:val="clear" w:color="auto" w:fill="FFFFFF"/>
              <w:spacing w:before="0" w:beforeAutospacing="0" w:after="0" w:afterAutospacing="0"/>
              <w:ind w:left="-180" w:right="-261" w:firstLine="270"/>
              <w:jc w:val="both"/>
              <w:rPr>
                <w:rFonts w:ascii="GHEA Grapalat" w:hAnsi="GHEA Grapalat" w:cs="GHEA Grapalat"/>
              </w:rPr>
            </w:pPr>
            <w:r w:rsidRPr="009972EA">
              <w:rPr>
                <w:rFonts w:ascii="Calibri" w:hAnsi="Calibri" w:cs="Calibri"/>
              </w:rPr>
              <w:t> </w:t>
            </w:r>
          </w:p>
        </w:tc>
        <w:tc>
          <w:tcPr>
            <w:tcW w:w="8050" w:type="dxa"/>
            <w:tcBorders>
              <w:top w:val="threeDEngrave" w:sz="12" w:space="0" w:color="DBE5F1" w:themeColor="accent1" w:themeTint="33"/>
              <w:left w:val="threeDEngrave" w:sz="12" w:space="0" w:color="DBE5F1" w:themeColor="accent1" w:themeTint="33"/>
              <w:bottom w:val="threeDEngrave" w:sz="12" w:space="0" w:color="DBE5F1" w:themeColor="accent1" w:themeTint="33"/>
              <w:right w:val="threeDEngrave" w:sz="12" w:space="0" w:color="DBE5F1" w:themeColor="accent1" w:themeTint="33"/>
            </w:tcBorders>
            <w:shd w:val="clear" w:color="auto" w:fill="FFFFFF" w:themeFill="background1"/>
            <w:tcMar>
              <w:top w:w="6" w:type="dxa"/>
              <w:left w:w="6" w:type="dxa"/>
              <w:bottom w:w="0" w:type="dxa"/>
              <w:right w:w="6" w:type="dxa"/>
            </w:tcMar>
            <w:vAlign w:val="center"/>
            <w:hideMark/>
          </w:tcPr>
          <w:p w:rsidR="0010079E" w:rsidRPr="009972EA" w:rsidRDefault="0010079E" w:rsidP="00A83616">
            <w:pPr>
              <w:pStyle w:val="NormalWeb"/>
              <w:shd w:val="clear" w:color="auto" w:fill="FFFFFF"/>
              <w:spacing w:before="0" w:beforeAutospacing="0" w:after="0" w:afterAutospacing="0"/>
              <w:ind w:left="-187" w:right="-261" w:firstLine="446"/>
              <w:rPr>
                <w:rFonts w:ascii="GHEA Grapalat" w:hAnsi="GHEA Grapalat" w:cs="GHEA Grapalat"/>
              </w:rPr>
            </w:pPr>
            <w:r w:rsidRPr="009972EA">
              <w:rPr>
                <w:rFonts w:ascii="Calibri" w:hAnsi="Calibri" w:cs="Calibri"/>
                <w:lang w:val="hy-AM"/>
              </w:rPr>
              <w:t> </w:t>
            </w:r>
            <w:r w:rsidRPr="009972EA">
              <w:rPr>
                <w:rFonts w:ascii="GHEA Grapalat" w:hAnsi="GHEA Grapalat" w:cs="GHEA Grapalat"/>
                <w:lang w:val="hy-AM"/>
              </w:rPr>
              <w:t>Այլ նպատակով օգտագործվող</w:t>
            </w:r>
          </w:p>
        </w:tc>
        <w:tc>
          <w:tcPr>
            <w:tcW w:w="1260" w:type="dxa"/>
            <w:tcBorders>
              <w:top w:val="threeDEngrave" w:sz="12" w:space="0" w:color="DBE5F1" w:themeColor="accent1" w:themeTint="33"/>
              <w:left w:val="threeDEngrave" w:sz="12" w:space="0" w:color="DBE5F1" w:themeColor="accent1" w:themeTint="33"/>
              <w:bottom w:val="threeDEngrave" w:sz="12" w:space="0" w:color="DBE5F1" w:themeColor="accent1" w:themeTint="33"/>
              <w:right w:val="threeDEngrave" w:sz="12" w:space="0" w:color="DBE5F1" w:themeColor="accent1" w:themeTint="33"/>
            </w:tcBorders>
            <w:shd w:val="clear" w:color="auto" w:fill="FFFFFF" w:themeFill="background1"/>
            <w:tcMar>
              <w:top w:w="6" w:type="dxa"/>
              <w:left w:w="6" w:type="dxa"/>
              <w:bottom w:w="0" w:type="dxa"/>
              <w:right w:w="6" w:type="dxa"/>
            </w:tcMar>
            <w:vAlign w:val="center"/>
            <w:hideMark/>
          </w:tcPr>
          <w:p w:rsidR="0010079E" w:rsidRPr="009972EA" w:rsidRDefault="0010079E" w:rsidP="00A83616">
            <w:pPr>
              <w:pStyle w:val="NormalWeb"/>
              <w:shd w:val="clear" w:color="auto" w:fill="FFFFFF"/>
              <w:spacing w:before="0" w:beforeAutospacing="0" w:after="0" w:afterAutospacing="0"/>
              <w:ind w:left="-187" w:right="-261" w:firstLine="446"/>
              <w:jc w:val="center"/>
              <w:rPr>
                <w:rFonts w:ascii="GHEA Grapalat" w:hAnsi="GHEA Grapalat" w:cs="GHEA Grapalat"/>
              </w:rPr>
            </w:pPr>
            <w:r w:rsidRPr="009972EA">
              <w:rPr>
                <w:rFonts w:ascii="GHEA Grapalat" w:hAnsi="GHEA Grapalat" w:cs="GHEA Grapalat"/>
              </w:rPr>
              <w:t>1</w:t>
            </w:r>
          </w:p>
        </w:tc>
      </w:tr>
      <w:tr w:rsidR="0010079E" w:rsidRPr="009972EA" w:rsidTr="00B81B2D">
        <w:trPr>
          <w:trHeight w:val="191"/>
        </w:trPr>
        <w:tc>
          <w:tcPr>
            <w:tcW w:w="600" w:type="dxa"/>
            <w:tcBorders>
              <w:top w:val="threeDEngrave" w:sz="12" w:space="0" w:color="DBE5F1" w:themeColor="accent1" w:themeTint="33"/>
              <w:left w:val="threeDEngrave" w:sz="12" w:space="0" w:color="DBE5F1" w:themeColor="accent1" w:themeTint="33"/>
              <w:bottom w:val="threeDEngrave" w:sz="12" w:space="0" w:color="DBE5F1" w:themeColor="accent1" w:themeTint="33"/>
              <w:right w:val="threeDEngrave" w:sz="12" w:space="0" w:color="DBE5F1" w:themeColor="accent1" w:themeTint="33"/>
            </w:tcBorders>
            <w:shd w:val="clear" w:color="auto" w:fill="FFFFFF" w:themeFill="background1"/>
            <w:tcMar>
              <w:top w:w="6" w:type="dxa"/>
              <w:left w:w="6" w:type="dxa"/>
              <w:bottom w:w="0" w:type="dxa"/>
              <w:right w:w="6" w:type="dxa"/>
            </w:tcMar>
            <w:vAlign w:val="center"/>
            <w:hideMark/>
          </w:tcPr>
          <w:p w:rsidR="0010079E" w:rsidRPr="009972EA" w:rsidRDefault="0010079E" w:rsidP="00A83616">
            <w:pPr>
              <w:pStyle w:val="NormalWeb"/>
              <w:shd w:val="clear" w:color="auto" w:fill="FFFFFF"/>
              <w:spacing w:before="0" w:beforeAutospacing="0" w:after="0" w:afterAutospacing="0"/>
              <w:ind w:left="-180" w:right="-261" w:firstLine="270"/>
              <w:jc w:val="both"/>
              <w:rPr>
                <w:rFonts w:ascii="GHEA Grapalat" w:hAnsi="GHEA Grapalat" w:cs="GHEA Grapalat"/>
                <w:i/>
              </w:rPr>
            </w:pPr>
            <w:r w:rsidRPr="009972EA">
              <w:rPr>
                <w:rFonts w:ascii="GHEA Grapalat" w:hAnsi="GHEA Grapalat" w:cs="GHEA Grapalat"/>
                <w:i/>
              </w:rPr>
              <w:t>1.2</w:t>
            </w:r>
          </w:p>
        </w:tc>
        <w:tc>
          <w:tcPr>
            <w:tcW w:w="8050" w:type="dxa"/>
            <w:tcBorders>
              <w:top w:val="threeDEngrave" w:sz="12" w:space="0" w:color="DBE5F1" w:themeColor="accent1" w:themeTint="33"/>
              <w:left w:val="threeDEngrave" w:sz="12" w:space="0" w:color="DBE5F1" w:themeColor="accent1" w:themeTint="33"/>
              <w:bottom w:val="threeDEngrave" w:sz="12" w:space="0" w:color="DBE5F1" w:themeColor="accent1" w:themeTint="33"/>
              <w:right w:val="threeDEngrave" w:sz="12" w:space="0" w:color="DBE5F1" w:themeColor="accent1" w:themeTint="33"/>
            </w:tcBorders>
            <w:shd w:val="clear" w:color="auto" w:fill="FFFFFF" w:themeFill="background1"/>
            <w:tcMar>
              <w:top w:w="6" w:type="dxa"/>
              <w:left w:w="6" w:type="dxa"/>
              <w:bottom w:w="0" w:type="dxa"/>
              <w:right w:w="6" w:type="dxa"/>
            </w:tcMar>
            <w:vAlign w:val="center"/>
            <w:hideMark/>
          </w:tcPr>
          <w:p w:rsidR="0010079E" w:rsidRPr="009972EA" w:rsidRDefault="0010079E" w:rsidP="00A83616">
            <w:pPr>
              <w:pStyle w:val="NormalWeb"/>
              <w:shd w:val="clear" w:color="auto" w:fill="FFFFFF"/>
              <w:spacing w:before="0" w:beforeAutospacing="0" w:after="0" w:afterAutospacing="0"/>
              <w:ind w:left="-180" w:right="-261" w:firstLine="450"/>
              <w:rPr>
                <w:rFonts w:ascii="GHEA Grapalat" w:hAnsi="GHEA Grapalat" w:cs="GHEA Grapalat"/>
                <w:i/>
              </w:rPr>
            </w:pPr>
            <w:r w:rsidRPr="009972EA">
              <w:rPr>
                <w:rFonts w:ascii="GHEA Grapalat" w:hAnsi="GHEA Grapalat" w:cs="GHEA Grapalat"/>
                <w:i/>
                <w:lang w:val="hy-AM"/>
              </w:rPr>
              <w:t xml:space="preserve">Ոչ հիմնական շինության տիպը՝ հիմնական նյութը </w:t>
            </w:r>
          </w:p>
        </w:tc>
        <w:tc>
          <w:tcPr>
            <w:tcW w:w="1260" w:type="dxa"/>
            <w:tcBorders>
              <w:top w:val="threeDEngrave" w:sz="12" w:space="0" w:color="DBE5F1" w:themeColor="accent1" w:themeTint="33"/>
              <w:left w:val="threeDEngrave" w:sz="12" w:space="0" w:color="DBE5F1" w:themeColor="accent1" w:themeTint="33"/>
              <w:bottom w:val="threeDEngrave" w:sz="12" w:space="0" w:color="DBE5F1" w:themeColor="accent1" w:themeTint="33"/>
              <w:right w:val="threeDEngrave" w:sz="12" w:space="0" w:color="DBE5F1" w:themeColor="accent1" w:themeTint="33"/>
            </w:tcBorders>
            <w:shd w:val="clear" w:color="auto" w:fill="FFFFFF" w:themeFill="background1"/>
            <w:tcMar>
              <w:top w:w="6" w:type="dxa"/>
              <w:left w:w="6" w:type="dxa"/>
              <w:bottom w:w="0" w:type="dxa"/>
              <w:right w:w="6" w:type="dxa"/>
            </w:tcMar>
            <w:vAlign w:val="center"/>
            <w:hideMark/>
          </w:tcPr>
          <w:p w:rsidR="0010079E" w:rsidRPr="009972EA" w:rsidRDefault="0010079E" w:rsidP="00A83616">
            <w:pPr>
              <w:pStyle w:val="NormalWeb"/>
              <w:shd w:val="clear" w:color="auto" w:fill="FFFFFF"/>
              <w:spacing w:before="0" w:beforeAutospacing="0" w:after="0" w:afterAutospacing="0"/>
              <w:ind w:left="-180" w:right="-261" w:firstLine="450"/>
              <w:jc w:val="center"/>
              <w:rPr>
                <w:rFonts w:ascii="GHEA Grapalat" w:hAnsi="GHEA Grapalat" w:cs="GHEA Grapalat"/>
                <w:b/>
              </w:rPr>
            </w:pPr>
            <w:r w:rsidRPr="009972EA">
              <w:rPr>
                <w:rFonts w:ascii="GHEA Grapalat" w:hAnsi="GHEA Grapalat" w:cs="GHEA Grapalat"/>
                <w:b/>
              </w:rPr>
              <w:t>5</w:t>
            </w:r>
          </w:p>
        </w:tc>
      </w:tr>
      <w:tr w:rsidR="0010079E" w:rsidRPr="009972EA" w:rsidTr="00B81B2D">
        <w:trPr>
          <w:trHeight w:val="191"/>
        </w:trPr>
        <w:tc>
          <w:tcPr>
            <w:tcW w:w="600" w:type="dxa"/>
            <w:tcBorders>
              <w:top w:val="threeDEngrave" w:sz="12" w:space="0" w:color="DBE5F1" w:themeColor="accent1" w:themeTint="33"/>
              <w:left w:val="threeDEngrave" w:sz="12" w:space="0" w:color="DBE5F1" w:themeColor="accent1" w:themeTint="33"/>
              <w:bottom w:val="threeDEngrave" w:sz="12" w:space="0" w:color="DBE5F1" w:themeColor="accent1" w:themeTint="33"/>
              <w:right w:val="threeDEngrave" w:sz="12" w:space="0" w:color="DBE5F1" w:themeColor="accent1" w:themeTint="33"/>
            </w:tcBorders>
            <w:shd w:val="clear" w:color="auto" w:fill="FFFFFF" w:themeFill="background1"/>
            <w:tcMar>
              <w:top w:w="6" w:type="dxa"/>
              <w:left w:w="6" w:type="dxa"/>
              <w:bottom w:w="0" w:type="dxa"/>
              <w:right w:w="6" w:type="dxa"/>
            </w:tcMar>
            <w:vAlign w:val="center"/>
            <w:hideMark/>
          </w:tcPr>
          <w:p w:rsidR="0010079E" w:rsidRPr="009972EA" w:rsidRDefault="0010079E" w:rsidP="00A83616">
            <w:pPr>
              <w:pStyle w:val="NormalWeb"/>
              <w:shd w:val="clear" w:color="auto" w:fill="FFFFFF"/>
              <w:spacing w:before="0" w:beforeAutospacing="0" w:after="0" w:afterAutospacing="0"/>
              <w:ind w:left="-180" w:right="-261" w:firstLine="270"/>
              <w:jc w:val="both"/>
              <w:rPr>
                <w:rFonts w:ascii="GHEA Grapalat" w:hAnsi="GHEA Grapalat" w:cs="GHEA Grapalat"/>
              </w:rPr>
            </w:pPr>
            <w:r w:rsidRPr="009972EA">
              <w:rPr>
                <w:rFonts w:ascii="Calibri" w:hAnsi="Calibri" w:cs="Calibri"/>
              </w:rPr>
              <w:t> </w:t>
            </w:r>
          </w:p>
        </w:tc>
        <w:tc>
          <w:tcPr>
            <w:tcW w:w="8050" w:type="dxa"/>
            <w:tcBorders>
              <w:top w:val="threeDEngrave" w:sz="12" w:space="0" w:color="DBE5F1" w:themeColor="accent1" w:themeTint="33"/>
              <w:left w:val="threeDEngrave" w:sz="12" w:space="0" w:color="DBE5F1" w:themeColor="accent1" w:themeTint="33"/>
              <w:bottom w:val="threeDEngrave" w:sz="12" w:space="0" w:color="DBE5F1" w:themeColor="accent1" w:themeTint="33"/>
              <w:right w:val="threeDEngrave" w:sz="12" w:space="0" w:color="DBE5F1" w:themeColor="accent1" w:themeTint="33"/>
            </w:tcBorders>
            <w:shd w:val="clear" w:color="auto" w:fill="FFFFFF" w:themeFill="background1"/>
            <w:tcMar>
              <w:top w:w="6" w:type="dxa"/>
              <w:left w:w="6" w:type="dxa"/>
              <w:bottom w:w="0" w:type="dxa"/>
              <w:right w:w="6" w:type="dxa"/>
            </w:tcMar>
            <w:vAlign w:val="center"/>
            <w:hideMark/>
          </w:tcPr>
          <w:p w:rsidR="0010079E" w:rsidRPr="009972EA" w:rsidRDefault="0010079E" w:rsidP="00A83616">
            <w:pPr>
              <w:pStyle w:val="NormalWeb"/>
              <w:shd w:val="clear" w:color="auto" w:fill="FFFFFF"/>
              <w:spacing w:before="0" w:beforeAutospacing="0" w:after="0" w:afterAutospacing="0"/>
              <w:ind w:left="-180" w:right="-261" w:firstLine="450"/>
              <w:rPr>
                <w:rFonts w:ascii="GHEA Grapalat" w:hAnsi="GHEA Grapalat" w:cs="GHEA Grapalat"/>
              </w:rPr>
            </w:pPr>
            <w:r w:rsidRPr="009972EA">
              <w:rPr>
                <w:rFonts w:ascii="GHEA Grapalat" w:hAnsi="GHEA Grapalat" w:cs="GHEA Grapalat"/>
                <w:lang w:val="hy-AM"/>
              </w:rPr>
              <w:t>Թիթեղյա</w:t>
            </w:r>
          </w:p>
        </w:tc>
        <w:tc>
          <w:tcPr>
            <w:tcW w:w="1260" w:type="dxa"/>
            <w:tcBorders>
              <w:top w:val="threeDEngrave" w:sz="12" w:space="0" w:color="DBE5F1" w:themeColor="accent1" w:themeTint="33"/>
              <w:left w:val="threeDEngrave" w:sz="12" w:space="0" w:color="DBE5F1" w:themeColor="accent1" w:themeTint="33"/>
              <w:bottom w:val="threeDEngrave" w:sz="12" w:space="0" w:color="DBE5F1" w:themeColor="accent1" w:themeTint="33"/>
              <w:right w:val="threeDEngrave" w:sz="12" w:space="0" w:color="DBE5F1" w:themeColor="accent1" w:themeTint="33"/>
            </w:tcBorders>
            <w:shd w:val="clear" w:color="auto" w:fill="FFFFFF" w:themeFill="background1"/>
            <w:tcMar>
              <w:top w:w="6" w:type="dxa"/>
              <w:left w:w="6" w:type="dxa"/>
              <w:bottom w:w="0" w:type="dxa"/>
              <w:right w:w="6" w:type="dxa"/>
            </w:tcMar>
            <w:vAlign w:val="center"/>
            <w:hideMark/>
          </w:tcPr>
          <w:p w:rsidR="0010079E" w:rsidRPr="009972EA" w:rsidRDefault="0010079E" w:rsidP="00A83616">
            <w:pPr>
              <w:pStyle w:val="NormalWeb"/>
              <w:shd w:val="clear" w:color="auto" w:fill="FFFFFF"/>
              <w:spacing w:before="0" w:beforeAutospacing="0" w:after="0" w:afterAutospacing="0"/>
              <w:ind w:left="-180" w:right="-261" w:firstLine="450"/>
              <w:jc w:val="center"/>
              <w:rPr>
                <w:rFonts w:ascii="GHEA Grapalat" w:hAnsi="GHEA Grapalat" w:cs="GHEA Grapalat"/>
              </w:rPr>
            </w:pPr>
            <w:r w:rsidRPr="009972EA">
              <w:rPr>
                <w:rFonts w:ascii="GHEA Grapalat" w:hAnsi="GHEA Grapalat" w:cs="GHEA Grapalat"/>
              </w:rPr>
              <w:t>5</w:t>
            </w:r>
          </w:p>
        </w:tc>
      </w:tr>
      <w:tr w:rsidR="0010079E" w:rsidRPr="009972EA" w:rsidTr="00B81B2D">
        <w:trPr>
          <w:trHeight w:val="191"/>
        </w:trPr>
        <w:tc>
          <w:tcPr>
            <w:tcW w:w="600" w:type="dxa"/>
            <w:tcBorders>
              <w:top w:val="threeDEngrave" w:sz="12" w:space="0" w:color="DBE5F1" w:themeColor="accent1" w:themeTint="33"/>
              <w:left w:val="threeDEngrave" w:sz="12" w:space="0" w:color="DBE5F1" w:themeColor="accent1" w:themeTint="33"/>
              <w:bottom w:val="threeDEngrave" w:sz="12" w:space="0" w:color="DBE5F1" w:themeColor="accent1" w:themeTint="33"/>
              <w:right w:val="threeDEngrave" w:sz="12" w:space="0" w:color="DBE5F1" w:themeColor="accent1" w:themeTint="33"/>
            </w:tcBorders>
            <w:shd w:val="clear" w:color="auto" w:fill="FFFFFF" w:themeFill="background1"/>
            <w:tcMar>
              <w:top w:w="6" w:type="dxa"/>
              <w:left w:w="6" w:type="dxa"/>
              <w:bottom w:w="0" w:type="dxa"/>
              <w:right w:w="6" w:type="dxa"/>
            </w:tcMar>
            <w:vAlign w:val="center"/>
            <w:hideMark/>
          </w:tcPr>
          <w:p w:rsidR="0010079E" w:rsidRPr="009972EA" w:rsidRDefault="0010079E" w:rsidP="00A83616">
            <w:pPr>
              <w:pStyle w:val="NormalWeb"/>
              <w:shd w:val="clear" w:color="auto" w:fill="FFFFFF"/>
              <w:spacing w:before="0" w:beforeAutospacing="0" w:after="0" w:afterAutospacing="0"/>
              <w:ind w:left="-180" w:right="-261" w:firstLine="270"/>
              <w:jc w:val="both"/>
              <w:rPr>
                <w:rFonts w:ascii="GHEA Grapalat" w:hAnsi="GHEA Grapalat" w:cs="GHEA Grapalat"/>
              </w:rPr>
            </w:pPr>
            <w:r w:rsidRPr="009972EA">
              <w:rPr>
                <w:rFonts w:ascii="Calibri" w:hAnsi="Calibri" w:cs="Calibri"/>
              </w:rPr>
              <w:t> </w:t>
            </w:r>
          </w:p>
        </w:tc>
        <w:tc>
          <w:tcPr>
            <w:tcW w:w="8050" w:type="dxa"/>
            <w:tcBorders>
              <w:top w:val="threeDEngrave" w:sz="12" w:space="0" w:color="DBE5F1" w:themeColor="accent1" w:themeTint="33"/>
              <w:left w:val="threeDEngrave" w:sz="12" w:space="0" w:color="DBE5F1" w:themeColor="accent1" w:themeTint="33"/>
              <w:bottom w:val="threeDEngrave" w:sz="12" w:space="0" w:color="DBE5F1" w:themeColor="accent1" w:themeTint="33"/>
              <w:right w:val="threeDEngrave" w:sz="12" w:space="0" w:color="DBE5F1" w:themeColor="accent1" w:themeTint="33"/>
            </w:tcBorders>
            <w:shd w:val="clear" w:color="auto" w:fill="FFFFFF" w:themeFill="background1"/>
            <w:tcMar>
              <w:top w:w="6" w:type="dxa"/>
              <w:left w:w="6" w:type="dxa"/>
              <w:bottom w:w="0" w:type="dxa"/>
              <w:right w:w="6" w:type="dxa"/>
            </w:tcMar>
            <w:vAlign w:val="center"/>
            <w:hideMark/>
          </w:tcPr>
          <w:p w:rsidR="0010079E" w:rsidRPr="009972EA" w:rsidRDefault="0010079E" w:rsidP="00A83616">
            <w:pPr>
              <w:pStyle w:val="NormalWeb"/>
              <w:shd w:val="clear" w:color="auto" w:fill="FFFFFF"/>
              <w:spacing w:before="0" w:beforeAutospacing="0" w:after="0" w:afterAutospacing="0"/>
              <w:ind w:left="-180" w:right="-261" w:firstLine="450"/>
              <w:rPr>
                <w:rFonts w:ascii="GHEA Grapalat" w:hAnsi="GHEA Grapalat" w:cs="GHEA Grapalat"/>
              </w:rPr>
            </w:pPr>
            <w:r w:rsidRPr="009972EA">
              <w:rPr>
                <w:rFonts w:ascii="GHEA Grapalat" w:hAnsi="GHEA Grapalat" w:cs="GHEA Grapalat"/>
                <w:lang w:val="hy-AM"/>
              </w:rPr>
              <w:t xml:space="preserve">Փայտյա </w:t>
            </w:r>
          </w:p>
        </w:tc>
        <w:tc>
          <w:tcPr>
            <w:tcW w:w="1260" w:type="dxa"/>
            <w:tcBorders>
              <w:top w:val="threeDEngrave" w:sz="12" w:space="0" w:color="DBE5F1" w:themeColor="accent1" w:themeTint="33"/>
              <w:left w:val="threeDEngrave" w:sz="12" w:space="0" w:color="DBE5F1" w:themeColor="accent1" w:themeTint="33"/>
              <w:bottom w:val="threeDEngrave" w:sz="12" w:space="0" w:color="DBE5F1" w:themeColor="accent1" w:themeTint="33"/>
              <w:right w:val="threeDEngrave" w:sz="12" w:space="0" w:color="DBE5F1" w:themeColor="accent1" w:themeTint="33"/>
            </w:tcBorders>
            <w:shd w:val="clear" w:color="auto" w:fill="FFFFFF" w:themeFill="background1"/>
            <w:tcMar>
              <w:top w:w="6" w:type="dxa"/>
              <w:left w:w="6" w:type="dxa"/>
              <w:bottom w:w="0" w:type="dxa"/>
              <w:right w:w="6" w:type="dxa"/>
            </w:tcMar>
            <w:vAlign w:val="center"/>
            <w:hideMark/>
          </w:tcPr>
          <w:p w:rsidR="0010079E" w:rsidRPr="009972EA" w:rsidRDefault="0010079E" w:rsidP="00A83616">
            <w:pPr>
              <w:pStyle w:val="NormalWeb"/>
              <w:shd w:val="clear" w:color="auto" w:fill="FFFFFF"/>
              <w:spacing w:before="0" w:beforeAutospacing="0" w:after="0" w:afterAutospacing="0"/>
              <w:ind w:left="-180" w:right="-261" w:firstLine="450"/>
              <w:jc w:val="center"/>
              <w:rPr>
                <w:rFonts w:ascii="GHEA Grapalat" w:hAnsi="GHEA Grapalat" w:cs="GHEA Grapalat"/>
              </w:rPr>
            </w:pPr>
            <w:r w:rsidRPr="009972EA">
              <w:rPr>
                <w:rFonts w:ascii="GHEA Grapalat" w:hAnsi="GHEA Grapalat" w:cs="GHEA Grapalat"/>
              </w:rPr>
              <w:t>5</w:t>
            </w:r>
          </w:p>
        </w:tc>
      </w:tr>
      <w:tr w:rsidR="0010079E" w:rsidRPr="009972EA" w:rsidTr="00B81B2D">
        <w:trPr>
          <w:trHeight w:val="191"/>
        </w:trPr>
        <w:tc>
          <w:tcPr>
            <w:tcW w:w="600" w:type="dxa"/>
            <w:tcBorders>
              <w:top w:val="threeDEngrave" w:sz="12" w:space="0" w:color="DBE5F1" w:themeColor="accent1" w:themeTint="33"/>
              <w:left w:val="threeDEngrave" w:sz="12" w:space="0" w:color="DBE5F1" w:themeColor="accent1" w:themeTint="33"/>
              <w:bottom w:val="threeDEngrave" w:sz="12" w:space="0" w:color="DBE5F1" w:themeColor="accent1" w:themeTint="33"/>
              <w:right w:val="threeDEngrave" w:sz="12" w:space="0" w:color="DBE5F1" w:themeColor="accent1" w:themeTint="33"/>
            </w:tcBorders>
            <w:shd w:val="clear" w:color="auto" w:fill="FFFFFF" w:themeFill="background1"/>
            <w:tcMar>
              <w:top w:w="6" w:type="dxa"/>
              <w:left w:w="6" w:type="dxa"/>
              <w:bottom w:w="0" w:type="dxa"/>
              <w:right w:w="6" w:type="dxa"/>
            </w:tcMar>
            <w:vAlign w:val="center"/>
            <w:hideMark/>
          </w:tcPr>
          <w:p w:rsidR="0010079E" w:rsidRPr="009972EA" w:rsidRDefault="0010079E" w:rsidP="00A83616">
            <w:pPr>
              <w:pStyle w:val="NormalWeb"/>
              <w:shd w:val="clear" w:color="auto" w:fill="FFFFFF"/>
              <w:spacing w:before="0" w:beforeAutospacing="0" w:after="0" w:afterAutospacing="0"/>
              <w:ind w:left="-180" w:right="-261" w:firstLine="270"/>
              <w:jc w:val="both"/>
              <w:rPr>
                <w:rFonts w:ascii="GHEA Grapalat" w:hAnsi="GHEA Grapalat" w:cs="GHEA Grapalat"/>
              </w:rPr>
            </w:pPr>
            <w:r w:rsidRPr="009972EA">
              <w:rPr>
                <w:rFonts w:ascii="Calibri" w:hAnsi="Calibri" w:cs="Calibri"/>
              </w:rPr>
              <w:t> </w:t>
            </w:r>
          </w:p>
        </w:tc>
        <w:tc>
          <w:tcPr>
            <w:tcW w:w="8050" w:type="dxa"/>
            <w:tcBorders>
              <w:top w:val="threeDEngrave" w:sz="12" w:space="0" w:color="DBE5F1" w:themeColor="accent1" w:themeTint="33"/>
              <w:left w:val="threeDEngrave" w:sz="12" w:space="0" w:color="DBE5F1" w:themeColor="accent1" w:themeTint="33"/>
              <w:bottom w:val="threeDEngrave" w:sz="12" w:space="0" w:color="DBE5F1" w:themeColor="accent1" w:themeTint="33"/>
              <w:right w:val="threeDEngrave" w:sz="12" w:space="0" w:color="DBE5F1" w:themeColor="accent1" w:themeTint="33"/>
            </w:tcBorders>
            <w:shd w:val="clear" w:color="auto" w:fill="FFFFFF" w:themeFill="background1"/>
            <w:tcMar>
              <w:top w:w="6" w:type="dxa"/>
              <w:left w:w="6" w:type="dxa"/>
              <w:bottom w:w="0" w:type="dxa"/>
              <w:right w:w="6" w:type="dxa"/>
            </w:tcMar>
            <w:vAlign w:val="center"/>
            <w:hideMark/>
          </w:tcPr>
          <w:p w:rsidR="0010079E" w:rsidRPr="009972EA" w:rsidRDefault="0010079E" w:rsidP="00A83616">
            <w:pPr>
              <w:pStyle w:val="NormalWeb"/>
              <w:shd w:val="clear" w:color="auto" w:fill="FFFFFF"/>
              <w:spacing w:before="0" w:beforeAutospacing="0" w:after="0" w:afterAutospacing="0"/>
              <w:ind w:left="-180" w:right="-261" w:firstLine="450"/>
              <w:rPr>
                <w:rFonts w:ascii="GHEA Grapalat" w:hAnsi="GHEA Grapalat" w:cs="GHEA Grapalat"/>
              </w:rPr>
            </w:pPr>
            <w:r w:rsidRPr="009972EA">
              <w:rPr>
                <w:rFonts w:ascii="GHEA Grapalat" w:hAnsi="GHEA Grapalat" w:cs="GHEA Grapalat"/>
                <w:lang w:val="hy-AM"/>
              </w:rPr>
              <w:t>Կիսաքարաշեն</w:t>
            </w:r>
          </w:p>
        </w:tc>
        <w:tc>
          <w:tcPr>
            <w:tcW w:w="1260" w:type="dxa"/>
            <w:tcBorders>
              <w:top w:val="threeDEngrave" w:sz="12" w:space="0" w:color="DBE5F1" w:themeColor="accent1" w:themeTint="33"/>
              <w:left w:val="threeDEngrave" w:sz="12" w:space="0" w:color="DBE5F1" w:themeColor="accent1" w:themeTint="33"/>
              <w:bottom w:val="threeDEngrave" w:sz="12" w:space="0" w:color="DBE5F1" w:themeColor="accent1" w:themeTint="33"/>
              <w:right w:val="threeDEngrave" w:sz="12" w:space="0" w:color="DBE5F1" w:themeColor="accent1" w:themeTint="33"/>
            </w:tcBorders>
            <w:shd w:val="clear" w:color="auto" w:fill="FFFFFF" w:themeFill="background1"/>
            <w:tcMar>
              <w:top w:w="6" w:type="dxa"/>
              <w:left w:w="6" w:type="dxa"/>
              <w:bottom w:w="0" w:type="dxa"/>
              <w:right w:w="6" w:type="dxa"/>
            </w:tcMar>
            <w:vAlign w:val="center"/>
            <w:hideMark/>
          </w:tcPr>
          <w:p w:rsidR="0010079E" w:rsidRPr="009972EA" w:rsidRDefault="0010079E" w:rsidP="00A83616">
            <w:pPr>
              <w:pStyle w:val="NormalWeb"/>
              <w:shd w:val="clear" w:color="auto" w:fill="FFFFFF"/>
              <w:spacing w:before="0" w:beforeAutospacing="0" w:after="0" w:afterAutospacing="0"/>
              <w:ind w:left="-180" w:right="-261" w:firstLine="450"/>
              <w:jc w:val="center"/>
              <w:rPr>
                <w:rFonts w:ascii="GHEA Grapalat" w:hAnsi="GHEA Grapalat" w:cs="GHEA Grapalat"/>
              </w:rPr>
            </w:pPr>
            <w:r w:rsidRPr="009972EA">
              <w:rPr>
                <w:rFonts w:ascii="GHEA Grapalat" w:hAnsi="GHEA Grapalat" w:cs="GHEA Grapalat"/>
              </w:rPr>
              <w:t>3</w:t>
            </w:r>
          </w:p>
        </w:tc>
      </w:tr>
      <w:tr w:rsidR="0010079E" w:rsidRPr="009972EA" w:rsidTr="00B81B2D">
        <w:trPr>
          <w:trHeight w:val="191"/>
        </w:trPr>
        <w:tc>
          <w:tcPr>
            <w:tcW w:w="600" w:type="dxa"/>
            <w:tcBorders>
              <w:top w:val="threeDEngrave" w:sz="12" w:space="0" w:color="DBE5F1" w:themeColor="accent1" w:themeTint="33"/>
              <w:left w:val="threeDEngrave" w:sz="12" w:space="0" w:color="DBE5F1" w:themeColor="accent1" w:themeTint="33"/>
              <w:bottom w:val="threeDEngrave" w:sz="12" w:space="0" w:color="DBE5F1" w:themeColor="accent1" w:themeTint="33"/>
              <w:right w:val="threeDEngrave" w:sz="12" w:space="0" w:color="DBE5F1" w:themeColor="accent1" w:themeTint="33"/>
            </w:tcBorders>
            <w:shd w:val="clear" w:color="auto" w:fill="FFFFFF" w:themeFill="background1"/>
            <w:tcMar>
              <w:top w:w="6" w:type="dxa"/>
              <w:left w:w="6" w:type="dxa"/>
              <w:bottom w:w="0" w:type="dxa"/>
              <w:right w:w="6" w:type="dxa"/>
            </w:tcMar>
            <w:vAlign w:val="center"/>
            <w:hideMark/>
          </w:tcPr>
          <w:p w:rsidR="0010079E" w:rsidRPr="009972EA" w:rsidRDefault="0010079E" w:rsidP="00A83616">
            <w:pPr>
              <w:pStyle w:val="NormalWeb"/>
              <w:shd w:val="clear" w:color="auto" w:fill="FFFFFF"/>
              <w:spacing w:before="0" w:beforeAutospacing="0" w:after="0" w:afterAutospacing="0"/>
              <w:ind w:left="-180" w:right="-261" w:firstLine="270"/>
              <w:jc w:val="both"/>
              <w:rPr>
                <w:rFonts w:ascii="GHEA Grapalat" w:hAnsi="GHEA Grapalat" w:cs="GHEA Grapalat"/>
              </w:rPr>
            </w:pPr>
            <w:r w:rsidRPr="009972EA">
              <w:rPr>
                <w:rFonts w:ascii="Calibri" w:hAnsi="Calibri" w:cs="Calibri"/>
              </w:rPr>
              <w:t> </w:t>
            </w:r>
          </w:p>
        </w:tc>
        <w:tc>
          <w:tcPr>
            <w:tcW w:w="8050" w:type="dxa"/>
            <w:tcBorders>
              <w:top w:val="threeDEngrave" w:sz="12" w:space="0" w:color="DBE5F1" w:themeColor="accent1" w:themeTint="33"/>
              <w:left w:val="threeDEngrave" w:sz="12" w:space="0" w:color="DBE5F1" w:themeColor="accent1" w:themeTint="33"/>
              <w:bottom w:val="threeDEngrave" w:sz="12" w:space="0" w:color="DBE5F1" w:themeColor="accent1" w:themeTint="33"/>
              <w:right w:val="threeDEngrave" w:sz="12" w:space="0" w:color="DBE5F1" w:themeColor="accent1" w:themeTint="33"/>
            </w:tcBorders>
            <w:shd w:val="clear" w:color="auto" w:fill="FFFFFF" w:themeFill="background1"/>
            <w:tcMar>
              <w:top w:w="6" w:type="dxa"/>
              <w:left w:w="6" w:type="dxa"/>
              <w:bottom w:w="0" w:type="dxa"/>
              <w:right w:w="6" w:type="dxa"/>
            </w:tcMar>
            <w:vAlign w:val="center"/>
            <w:hideMark/>
          </w:tcPr>
          <w:p w:rsidR="0010079E" w:rsidRPr="009972EA" w:rsidRDefault="0010079E" w:rsidP="00A83616">
            <w:pPr>
              <w:pStyle w:val="NormalWeb"/>
              <w:shd w:val="clear" w:color="auto" w:fill="FFFFFF"/>
              <w:spacing w:before="0" w:beforeAutospacing="0" w:after="0" w:afterAutospacing="0"/>
              <w:ind w:left="-180" w:right="-261" w:firstLine="450"/>
              <w:rPr>
                <w:rFonts w:ascii="GHEA Grapalat" w:hAnsi="GHEA Grapalat" w:cs="GHEA Grapalat"/>
              </w:rPr>
            </w:pPr>
            <w:r w:rsidRPr="009972EA">
              <w:rPr>
                <w:rFonts w:ascii="GHEA Grapalat" w:hAnsi="GHEA Grapalat" w:cs="GHEA Grapalat"/>
                <w:lang w:val="hy-AM"/>
              </w:rPr>
              <w:t>Քարաշեն</w:t>
            </w:r>
          </w:p>
        </w:tc>
        <w:tc>
          <w:tcPr>
            <w:tcW w:w="1260" w:type="dxa"/>
            <w:tcBorders>
              <w:top w:val="threeDEngrave" w:sz="12" w:space="0" w:color="DBE5F1" w:themeColor="accent1" w:themeTint="33"/>
              <w:left w:val="threeDEngrave" w:sz="12" w:space="0" w:color="DBE5F1" w:themeColor="accent1" w:themeTint="33"/>
              <w:bottom w:val="threeDEngrave" w:sz="12" w:space="0" w:color="DBE5F1" w:themeColor="accent1" w:themeTint="33"/>
              <w:right w:val="threeDEngrave" w:sz="12" w:space="0" w:color="DBE5F1" w:themeColor="accent1" w:themeTint="33"/>
            </w:tcBorders>
            <w:shd w:val="clear" w:color="auto" w:fill="FFFFFF" w:themeFill="background1"/>
            <w:tcMar>
              <w:top w:w="6" w:type="dxa"/>
              <w:left w:w="6" w:type="dxa"/>
              <w:bottom w:w="0" w:type="dxa"/>
              <w:right w:w="6" w:type="dxa"/>
            </w:tcMar>
            <w:vAlign w:val="center"/>
            <w:hideMark/>
          </w:tcPr>
          <w:p w:rsidR="0010079E" w:rsidRPr="009972EA" w:rsidRDefault="0010079E" w:rsidP="00A83616">
            <w:pPr>
              <w:pStyle w:val="NormalWeb"/>
              <w:shd w:val="clear" w:color="auto" w:fill="FFFFFF"/>
              <w:spacing w:before="0" w:beforeAutospacing="0" w:after="0" w:afterAutospacing="0"/>
              <w:ind w:left="-180" w:right="-261" w:firstLine="450"/>
              <w:jc w:val="center"/>
              <w:rPr>
                <w:rFonts w:ascii="GHEA Grapalat" w:hAnsi="GHEA Grapalat" w:cs="GHEA Grapalat"/>
              </w:rPr>
            </w:pPr>
            <w:r w:rsidRPr="009972EA">
              <w:rPr>
                <w:rFonts w:ascii="GHEA Grapalat" w:hAnsi="GHEA Grapalat" w:cs="GHEA Grapalat"/>
              </w:rPr>
              <w:t>1</w:t>
            </w:r>
          </w:p>
        </w:tc>
      </w:tr>
      <w:tr w:rsidR="0010079E" w:rsidRPr="009972EA" w:rsidTr="00B81B2D">
        <w:trPr>
          <w:trHeight w:val="191"/>
        </w:trPr>
        <w:tc>
          <w:tcPr>
            <w:tcW w:w="600" w:type="dxa"/>
            <w:tcBorders>
              <w:top w:val="threeDEngrave" w:sz="12" w:space="0" w:color="DBE5F1" w:themeColor="accent1" w:themeTint="33"/>
              <w:left w:val="threeDEngrave" w:sz="12" w:space="0" w:color="DBE5F1" w:themeColor="accent1" w:themeTint="33"/>
              <w:bottom w:val="threeDEngrave" w:sz="12" w:space="0" w:color="DBE5F1" w:themeColor="accent1" w:themeTint="33"/>
              <w:right w:val="threeDEngrave" w:sz="12" w:space="0" w:color="DBE5F1" w:themeColor="accent1" w:themeTint="33"/>
            </w:tcBorders>
            <w:shd w:val="clear" w:color="auto" w:fill="FFFFFF" w:themeFill="background1"/>
            <w:tcMar>
              <w:top w:w="6" w:type="dxa"/>
              <w:left w:w="6" w:type="dxa"/>
              <w:bottom w:w="0" w:type="dxa"/>
              <w:right w:w="6" w:type="dxa"/>
            </w:tcMar>
            <w:vAlign w:val="center"/>
            <w:hideMark/>
          </w:tcPr>
          <w:p w:rsidR="0010079E" w:rsidRPr="009972EA" w:rsidRDefault="0010079E" w:rsidP="00A83616">
            <w:pPr>
              <w:pStyle w:val="NormalWeb"/>
              <w:shd w:val="clear" w:color="auto" w:fill="FFFFFF"/>
              <w:spacing w:before="0" w:beforeAutospacing="0" w:after="0" w:afterAutospacing="0"/>
              <w:ind w:left="-180" w:right="-261" w:firstLine="270"/>
              <w:jc w:val="both"/>
              <w:rPr>
                <w:rFonts w:ascii="GHEA Grapalat" w:hAnsi="GHEA Grapalat" w:cs="GHEA Grapalat"/>
                <w:i/>
              </w:rPr>
            </w:pPr>
            <w:r w:rsidRPr="009972EA">
              <w:rPr>
                <w:rFonts w:ascii="GHEA Grapalat" w:hAnsi="GHEA Grapalat" w:cs="GHEA Grapalat"/>
                <w:i/>
              </w:rPr>
              <w:t>1.3</w:t>
            </w:r>
          </w:p>
        </w:tc>
        <w:tc>
          <w:tcPr>
            <w:tcW w:w="8050" w:type="dxa"/>
            <w:tcBorders>
              <w:top w:val="threeDEngrave" w:sz="12" w:space="0" w:color="DBE5F1" w:themeColor="accent1" w:themeTint="33"/>
              <w:left w:val="threeDEngrave" w:sz="12" w:space="0" w:color="DBE5F1" w:themeColor="accent1" w:themeTint="33"/>
              <w:bottom w:val="threeDEngrave" w:sz="12" w:space="0" w:color="DBE5F1" w:themeColor="accent1" w:themeTint="33"/>
              <w:right w:val="threeDEngrave" w:sz="12" w:space="0" w:color="DBE5F1" w:themeColor="accent1" w:themeTint="33"/>
            </w:tcBorders>
            <w:shd w:val="clear" w:color="auto" w:fill="FFFFFF" w:themeFill="background1"/>
            <w:tcMar>
              <w:top w:w="6" w:type="dxa"/>
              <w:left w:w="6" w:type="dxa"/>
              <w:bottom w:w="0" w:type="dxa"/>
              <w:right w:w="6" w:type="dxa"/>
            </w:tcMar>
            <w:vAlign w:val="center"/>
            <w:hideMark/>
          </w:tcPr>
          <w:p w:rsidR="0010079E" w:rsidRPr="009972EA" w:rsidRDefault="0010079E" w:rsidP="00A83616">
            <w:pPr>
              <w:pStyle w:val="NormalWeb"/>
              <w:shd w:val="clear" w:color="auto" w:fill="FFFFFF"/>
              <w:spacing w:before="0" w:beforeAutospacing="0" w:after="0" w:afterAutospacing="0"/>
              <w:ind w:left="-180" w:right="-261" w:firstLine="450"/>
              <w:rPr>
                <w:rFonts w:ascii="GHEA Grapalat" w:hAnsi="GHEA Grapalat" w:cs="GHEA Grapalat"/>
                <w:i/>
              </w:rPr>
            </w:pPr>
            <w:r w:rsidRPr="009972EA">
              <w:rPr>
                <w:rFonts w:ascii="GHEA Grapalat" w:hAnsi="GHEA Grapalat" w:cs="GHEA Grapalat"/>
                <w:i/>
                <w:lang w:val="hy-AM"/>
              </w:rPr>
              <w:t>Ոչ հիմնական շինության ֆիզիկական վիճակը</w:t>
            </w:r>
          </w:p>
        </w:tc>
        <w:tc>
          <w:tcPr>
            <w:tcW w:w="1260" w:type="dxa"/>
            <w:tcBorders>
              <w:top w:val="threeDEngrave" w:sz="12" w:space="0" w:color="DBE5F1" w:themeColor="accent1" w:themeTint="33"/>
              <w:left w:val="threeDEngrave" w:sz="12" w:space="0" w:color="DBE5F1" w:themeColor="accent1" w:themeTint="33"/>
              <w:bottom w:val="threeDEngrave" w:sz="12" w:space="0" w:color="DBE5F1" w:themeColor="accent1" w:themeTint="33"/>
              <w:right w:val="threeDEngrave" w:sz="12" w:space="0" w:color="DBE5F1" w:themeColor="accent1" w:themeTint="33"/>
            </w:tcBorders>
            <w:shd w:val="clear" w:color="auto" w:fill="FFFFFF" w:themeFill="background1"/>
            <w:tcMar>
              <w:top w:w="6" w:type="dxa"/>
              <w:left w:w="6" w:type="dxa"/>
              <w:bottom w:w="0" w:type="dxa"/>
              <w:right w:w="6" w:type="dxa"/>
            </w:tcMar>
            <w:vAlign w:val="center"/>
            <w:hideMark/>
          </w:tcPr>
          <w:p w:rsidR="0010079E" w:rsidRPr="009972EA" w:rsidRDefault="0010079E" w:rsidP="00A83616">
            <w:pPr>
              <w:pStyle w:val="NormalWeb"/>
              <w:shd w:val="clear" w:color="auto" w:fill="FFFFFF"/>
              <w:spacing w:before="0" w:beforeAutospacing="0" w:after="0" w:afterAutospacing="0"/>
              <w:ind w:left="-180" w:right="-261" w:firstLine="450"/>
              <w:jc w:val="center"/>
              <w:rPr>
                <w:rFonts w:ascii="GHEA Grapalat" w:hAnsi="GHEA Grapalat" w:cs="GHEA Grapalat"/>
                <w:b/>
              </w:rPr>
            </w:pPr>
            <w:r w:rsidRPr="009972EA">
              <w:rPr>
                <w:rFonts w:ascii="GHEA Grapalat" w:hAnsi="GHEA Grapalat" w:cs="GHEA Grapalat"/>
                <w:b/>
              </w:rPr>
              <w:t>5</w:t>
            </w:r>
          </w:p>
        </w:tc>
      </w:tr>
      <w:tr w:rsidR="0010079E" w:rsidRPr="009972EA" w:rsidTr="00B81B2D">
        <w:trPr>
          <w:trHeight w:val="405"/>
        </w:trPr>
        <w:tc>
          <w:tcPr>
            <w:tcW w:w="600" w:type="dxa"/>
            <w:tcBorders>
              <w:top w:val="threeDEngrave" w:sz="12" w:space="0" w:color="DBE5F1" w:themeColor="accent1" w:themeTint="33"/>
              <w:left w:val="threeDEngrave" w:sz="12" w:space="0" w:color="DBE5F1" w:themeColor="accent1" w:themeTint="33"/>
              <w:bottom w:val="threeDEngrave" w:sz="12" w:space="0" w:color="DBE5F1" w:themeColor="accent1" w:themeTint="33"/>
              <w:right w:val="threeDEngrave" w:sz="12" w:space="0" w:color="DBE5F1" w:themeColor="accent1" w:themeTint="33"/>
            </w:tcBorders>
            <w:shd w:val="clear" w:color="auto" w:fill="FFFFFF" w:themeFill="background1"/>
            <w:tcMar>
              <w:top w:w="6" w:type="dxa"/>
              <w:left w:w="6" w:type="dxa"/>
              <w:bottom w:w="0" w:type="dxa"/>
              <w:right w:w="6" w:type="dxa"/>
            </w:tcMar>
            <w:vAlign w:val="center"/>
            <w:hideMark/>
          </w:tcPr>
          <w:p w:rsidR="0010079E" w:rsidRPr="009972EA" w:rsidRDefault="0010079E" w:rsidP="00A83616">
            <w:pPr>
              <w:pStyle w:val="NormalWeb"/>
              <w:shd w:val="clear" w:color="auto" w:fill="FFFFFF"/>
              <w:spacing w:before="0" w:beforeAutospacing="0" w:after="0" w:afterAutospacing="0"/>
              <w:ind w:left="-180" w:right="-261" w:firstLine="270"/>
              <w:jc w:val="both"/>
              <w:rPr>
                <w:rFonts w:ascii="GHEA Grapalat" w:hAnsi="GHEA Grapalat" w:cs="GHEA Grapalat"/>
              </w:rPr>
            </w:pPr>
            <w:r w:rsidRPr="009972EA">
              <w:rPr>
                <w:rFonts w:ascii="Calibri" w:hAnsi="Calibri" w:cs="Calibri"/>
              </w:rPr>
              <w:lastRenderedPageBreak/>
              <w:t> </w:t>
            </w:r>
          </w:p>
        </w:tc>
        <w:tc>
          <w:tcPr>
            <w:tcW w:w="8050" w:type="dxa"/>
            <w:tcBorders>
              <w:top w:val="threeDEngrave" w:sz="12" w:space="0" w:color="DBE5F1" w:themeColor="accent1" w:themeTint="33"/>
              <w:left w:val="threeDEngrave" w:sz="12" w:space="0" w:color="DBE5F1" w:themeColor="accent1" w:themeTint="33"/>
              <w:bottom w:val="threeDEngrave" w:sz="12" w:space="0" w:color="DBE5F1" w:themeColor="accent1" w:themeTint="33"/>
              <w:right w:val="threeDEngrave" w:sz="12" w:space="0" w:color="DBE5F1" w:themeColor="accent1" w:themeTint="33"/>
            </w:tcBorders>
            <w:shd w:val="clear" w:color="auto" w:fill="FFFFFF" w:themeFill="background1"/>
            <w:tcMar>
              <w:top w:w="6" w:type="dxa"/>
              <w:left w:w="6" w:type="dxa"/>
              <w:bottom w:w="0" w:type="dxa"/>
              <w:right w:w="6" w:type="dxa"/>
            </w:tcMar>
            <w:vAlign w:val="center"/>
            <w:hideMark/>
          </w:tcPr>
          <w:p w:rsidR="0010079E" w:rsidRPr="009972EA" w:rsidRDefault="0010079E" w:rsidP="00A83616">
            <w:pPr>
              <w:pStyle w:val="NormalWeb"/>
              <w:shd w:val="clear" w:color="auto" w:fill="FFFFFF"/>
              <w:spacing w:before="0" w:beforeAutospacing="0" w:after="0" w:afterAutospacing="0"/>
              <w:ind w:left="287" w:right="-261"/>
              <w:rPr>
                <w:rFonts w:ascii="GHEA Grapalat" w:hAnsi="GHEA Grapalat" w:cs="GHEA Grapalat"/>
              </w:rPr>
            </w:pPr>
            <w:r w:rsidRPr="009972EA">
              <w:rPr>
                <w:rFonts w:ascii="GHEA Grapalat" w:hAnsi="GHEA Grapalat" w:cs="GHEA Grapalat"/>
                <w:lang w:val="hy-AM"/>
              </w:rPr>
              <w:t>Ենթակա է քանդման (ոչ պիտանի նյութերը ենթակա են ոչնչացման, իսկ պիտանի նյութերը՝ երկրորդային օգտագործման)</w:t>
            </w:r>
          </w:p>
        </w:tc>
        <w:tc>
          <w:tcPr>
            <w:tcW w:w="1260" w:type="dxa"/>
            <w:tcBorders>
              <w:top w:val="threeDEngrave" w:sz="12" w:space="0" w:color="DBE5F1" w:themeColor="accent1" w:themeTint="33"/>
              <w:left w:val="threeDEngrave" w:sz="12" w:space="0" w:color="DBE5F1" w:themeColor="accent1" w:themeTint="33"/>
              <w:bottom w:val="threeDEngrave" w:sz="12" w:space="0" w:color="DBE5F1" w:themeColor="accent1" w:themeTint="33"/>
              <w:right w:val="threeDEngrave" w:sz="12" w:space="0" w:color="DBE5F1" w:themeColor="accent1" w:themeTint="33"/>
            </w:tcBorders>
            <w:shd w:val="clear" w:color="auto" w:fill="FFFFFF" w:themeFill="background1"/>
            <w:tcMar>
              <w:top w:w="6" w:type="dxa"/>
              <w:left w:w="6" w:type="dxa"/>
              <w:bottom w:w="0" w:type="dxa"/>
              <w:right w:w="6" w:type="dxa"/>
            </w:tcMar>
            <w:vAlign w:val="center"/>
            <w:hideMark/>
          </w:tcPr>
          <w:p w:rsidR="0010079E" w:rsidRPr="009972EA" w:rsidRDefault="0010079E" w:rsidP="00A83616">
            <w:pPr>
              <w:pStyle w:val="NormalWeb"/>
              <w:shd w:val="clear" w:color="auto" w:fill="FFFFFF"/>
              <w:spacing w:before="0" w:beforeAutospacing="0" w:after="0" w:afterAutospacing="0"/>
              <w:ind w:left="-180" w:right="-261" w:firstLine="450"/>
              <w:jc w:val="center"/>
              <w:rPr>
                <w:rFonts w:ascii="GHEA Grapalat" w:hAnsi="GHEA Grapalat" w:cs="GHEA Grapalat"/>
              </w:rPr>
            </w:pPr>
            <w:r w:rsidRPr="009972EA">
              <w:rPr>
                <w:rFonts w:ascii="GHEA Grapalat" w:hAnsi="GHEA Grapalat" w:cs="GHEA Grapalat"/>
              </w:rPr>
              <w:t>5</w:t>
            </w:r>
          </w:p>
        </w:tc>
      </w:tr>
      <w:tr w:rsidR="0010079E" w:rsidRPr="009972EA" w:rsidTr="00B81B2D">
        <w:trPr>
          <w:trHeight w:val="175"/>
        </w:trPr>
        <w:tc>
          <w:tcPr>
            <w:tcW w:w="600" w:type="dxa"/>
            <w:tcBorders>
              <w:top w:val="threeDEngrave" w:sz="12" w:space="0" w:color="DBE5F1" w:themeColor="accent1" w:themeTint="33"/>
              <w:left w:val="threeDEngrave" w:sz="12" w:space="0" w:color="DBE5F1" w:themeColor="accent1" w:themeTint="33"/>
              <w:bottom w:val="threeDEngrave" w:sz="12" w:space="0" w:color="DBE5F1" w:themeColor="accent1" w:themeTint="33"/>
              <w:right w:val="threeDEngrave" w:sz="12" w:space="0" w:color="DBE5F1" w:themeColor="accent1" w:themeTint="33"/>
            </w:tcBorders>
            <w:shd w:val="clear" w:color="auto" w:fill="FFFFFF" w:themeFill="background1"/>
            <w:tcMar>
              <w:top w:w="6" w:type="dxa"/>
              <w:left w:w="6" w:type="dxa"/>
              <w:bottom w:w="0" w:type="dxa"/>
              <w:right w:w="6" w:type="dxa"/>
            </w:tcMar>
            <w:vAlign w:val="center"/>
            <w:hideMark/>
          </w:tcPr>
          <w:p w:rsidR="0010079E" w:rsidRPr="009972EA" w:rsidRDefault="0010079E" w:rsidP="00A83616">
            <w:pPr>
              <w:pStyle w:val="NormalWeb"/>
              <w:shd w:val="clear" w:color="auto" w:fill="FFFFFF"/>
              <w:spacing w:before="0" w:beforeAutospacing="0" w:after="0" w:afterAutospacing="0"/>
              <w:ind w:left="-180" w:right="-261" w:firstLine="270"/>
              <w:jc w:val="both"/>
              <w:rPr>
                <w:rFonts w:ascii="GHEA Grapalat" w:hAnsi="GHEA Grapalat" w:cs="GHEA Grapalat"/>
              </w:rPr>
            </w:pPr>
            <w:r w:rsidRPr="009972EA">
              <w:rPr>
                <w:rFonts w:ascii="Calibri" w:hAnsi="Calibri" w:cs="Calibri"/>
              </w:rPr>
              <w:t> </w:t>
            </w:r>
          </w:p>
        </w:tc>
        <w:tc>
          <w:tcPr>
            <w:tcW w:w="8050" w:type="dxa"/>
            <w:tcBorders>
              <w:top w:val="threeDEngrave" w:sz="12" w:space="0" w:color="DBE5F1" w:themeColor="accent1" w:themeTint="33"/>
              <w:left w:val="threeDEngrave" w:sz="12" w:space="0" w:color="DBE5F1" w:themeColor="accent1" w:themeTint="33"/>
              <w:bottom w:val="threeDEngrave" w:sz="12" w:space="0" w:color="DBE5F1" w:themeColor="accent1" w:themeTint="33"/>
              <w:right w:val="threeDEngrave" w:sz="12" w:space="0" w:color="DBE5F1" w:themeColor="accent1" w:themeTint="33"/>
            </w:tcBorders>
            <w:shd w:val="clear" w:color="auto" w:fill="FFFFFF" w:themeFill="background1"/>
            <w:tcMar>
              <w:top w:w="6" w:type="dxa"/>
              <w:left w:w="6" w:type="dxa"/>
              <w:bottom w:w="0" w:type="dxa"/>
              <w:right w:w="6" w:type="dxa"/>
            </w:tcMar>
            <w:vAlign w:val="center"/>
            <w:hideMark/>
          </w:tcPr>
          <w:p w:rsidR="0010079E" w:rsidRPr="009972EA" w:rsidRDefault="0010079E" w:rsidP="00A83616">
            <w:pPr>
              <w:pStyle w:val="NormalWeb"/>
              <w:shd w:val="clear" w:color="auto" w:fill="FFFFFF"/>
              <w:spacing w:before="0" w:beforeAutospacing="0" w:after="0" w:afterAutospacing="0"/>
              <w:ind w:left="-180" w:right="-261" w:firstLine="450"/>
              <w:rPr>
                <w:rFonts w:ascii="GHEA Grapalat" w:hAnsi="GHEA Grapalat" w:cs="GHEA Grapalat"/>
              </w:rPr>
            </w:pPr>
            <w:r w:rsidRPr="009972EA">
              <w:rPr>
                <w:rFonts w:ascii="GHEA Grapalat" w:hAnsi="GHEA Grapalat" w:cs="GHEA Grapalat"/>
                <w:lang w:val="hy-AM"/>
              </w:rPr>
              <w:t>Ենթակա է օրինականացման</w:t>
            </w:r>
          </w:p>
        </w:tc>
        <w:tc>
          <w:tcPr>
            <w:tcW w:w="1260" w:type="dxa"/>
            <w:tcBorders>
              <w:top w:val="threeDEngrave" w:sz="12" w:space="0" w:color="DBE5F1" w:themeColor="accent1" w:themeTint="33"/>
              <w:left w:val="threeDEngrave" w:sz="12" w:space="0" w:color="DBE5F1" w:themeColor="accent1" w:themeTint="33"/>
              <w:bottom w:val="threeDEngrave" w:sz="12" w:space="0" w:color="DBE5F1" w:themeColor="accent1" w:themeTint="33"/>
              <w:right w:val="threeDEngrave" w:sz="12" w:space="0" w:color="DBE5F1" w:themeColor="accent1" w:themeTint="33"/>
            </w:tcBorders>
            <w:shd w:val="clear" w:color="auto" w:fill="FFFFFF" w:themeFill="background1"/>
            <w:tcMar>
              <w:top w:w="6" w:type="dxa"/>
              <w:left w:w="6" w:type="dxa"/>
              <w:bottom w:w="0" w:type="dxa"/>
              <w:right w:w="6" w:type="dxa"/>
            </w:tcMar>
            <w:vAlign w:val="center"/>
            <w:hideMark/>
          </w:tcPr>
          <w:p w:rsidR="0010079E" w:rsidRPr="009972EA" w:rsidRDefault="0010079E" w:rsidP="00A83616">
            <w:pPr>
              <w:pStyle w:val="NormalWeb"/>
              <w:shd w:val="clear" w:color="auto" w:fill="FFFFFF"/>
              <w:spacing w:before="0" w:beforeAutospacing="0" w:after="0" w:afterAutospacing="0"/>
              <w:ind w:left="-180" w:right="-261" w:firstLine="450"/>
              <w:jc w:val="center"/>
              <w:rPr>
                <w:rFonts w:ascii="GHEA Grapalat" w:hAnsi="GHEA Grapalat" w:cs="GHEA Grapalat"/>
              </w:rPr>
            </w:pPr>
            <w:r w:rsidRPr="009972EA">
              <w:rPr>
                <w:rFonts w:ascii="GHEA Grapalat" w:hAnsi="GHEA Grapalat" w:cs="GHEA Grapalat"/>
              </w:rPr>
              <w:t>3</w:t>
            </w:r>
          </w:p>
        </w:tc>
      </w:tr>
      <w:tr w:rsidR="0010079E" w:rsidRPr="009972EA" w:rsidTr="00B81B2D">
        <w:trPr>
          <w:trHeight w:val="246"/>
        </w:trPr>
        <w:tc>
          <w:tcPr>
            <w:tcW w:w="600" w:type="dxa"/>
            <w:tcBorders>
              <w:top w:val="threeDEngrave" w:sz="12" w:space="0" w:color="DBE5F1" w:themeColor="accent1" w:themeTint="33"/>
              <w:left w:val="threeDEngrave" w:sz="12" w:space="0" w:color="DBE5F1" w:themeColor="accent1" w:themeTint="33"/>
              <w:bottom w:val="threeDEngrave" w:sz="12" w:space="0" w:color="DBE5F1" w:themeColor="accent1" w:themeTint="33"/>
              <w:right w:val="threeDEngrave" w:sz="12" w:space="0" w:color="DBE5F1" w:themeColor="accent1" w:themeTint="33"/>
            </w:tcBorders>
            <w:shd w:val="clear" w:color="auto" w:fill="FFFFFF" w:themeFill="background1"/>
            <w:tcMar>
              <w:top w:w="6" w:type="dxa"/>
              <w:left w:w="6" w:type="dxa"/>
              <w:bottom w:w="0" w:type="dxa"/>
              <w:right w:w="6" w:type="dxa"/>
            </w:tcMar>
            <w:vAlign w:val="center"/>
            <w:hideMark/>
          </w:tcPr>
          <w:p w:rsidR="0010079E" w:rsidRPr="009972EA" w:rsidRDefault="0010079E" w:rsidP="00A83616">
            <w:pPr>
              <w:pStyle w:val="NormalWeb"/>
              <w:shd w:val="clear" w:color="auto" w:fill="FFFFFF"/>
              <w:spacing w:before="0" w:beforeAutospacing="0" w:after="0" w:afterAutospacing="0"/>
              <w:ind w:left="-180" w:right="-261" w:firstLine="270"/>
              <w:jc w:val="both"/>
              <w:rPr>
                <w:rFonts w:ascii="GHEA Grapalat" w:hAnsi="GHEA Grapalat" w:cs="GHEA Grapalat"/>
                <w:b/>
              </w:rPr>
            </w:pPr>
            <w:r w:rsidRPr="009972EA">
              <w:rPr>
                <w:rFonts w:ascii="GHEA Grapalat" w:hAnsi="GHEA Grapalat" w:cs="GHEA Grapalat"/>
                <w:b/>
              </w:rPr>
              <w:t>2</w:t>
            </w:r>
          </w:p>
        </w:tc>
        <w:tc>
          <w:tcPr>
            <w:tcW w:w="8050" w:type="dxa"/>
            <w:tcBorders>
              <w:top w:val="threeDEngrave" w:sz="12" w:space="0" w:color="DBE5F1" w:themeColor="accent1" w:themeTint="33"/>
              <w:left w:val="threeDEngrave" w:sz="12" w:space="0" w:color="DBE5F1" w:themeColor="accent1" w:themeTint="33"/>
              <w:bottom w:val="threeDEngrave" w:sz="12" w:space="0" w:color="DBE5F1" w:themeColor="accent1" w:themeTint="33"/>
              <w:right w:val="threeDEngrave" w:sz="12" w:space="0" w:color="DBE5F1" w:themeColor="accent1" w:themeTint="33"/>
            </w:tcBorders>
            <w:shd w:val="clear" w:color="auto" w:fill="FFFFFF" w:themeFill="background1"/>
            <w:tcMar>
              <w:top w:w="6" w:type="dxa"/>
              <w:left w:w="6" w:type="dxa"/>
              <w:bottom w:w="0" w:type="dxa"/>
              <w:right w:w="6" w:type="dxa"/>
            </w:tcMar>
            <w:vAlign w:val="center"/>
            <w:hideMark/>
          </w:tcPr>
          <w:p w:rsidR="0010079E" w:rsidRPr="009972EA" w:rsidRDefault="0010079E" w:rsidP="00A83616">
            <w:pPr>
              <w:pStyle w:val="NormalWeb"/>
              <w:shd w:val="clear" w:color="auto" w:fill="FFFFFF"/>
              <w:spacing w:before="0" w:beforeAutospacing="0" w:after="0" w:afterAutospacing="0"/>
              <w:ind w:left="-180" w:right="-261" w:firstLine="450"/>
              <w:rPr>
                <w:rFonts w:ascii="GHEA Grapalat" w:hAnsi="GHEA Grapalat" w:cs="GHEA Grapalat"/>
                <w:b/>
              </w:rPr>
            </w:pPr>
            <w:r w:rsidRPr="009972EA">
              <w:rPr>
                <w:rFonts w:ascii="GHEA Grapalat" w:hAnsi="GHEA Grapalat" w:cs="GHEA Grapalat"/>
                <w:b/>
                <w:lang w:val="hy-AM"/>
              </w:rPr>
              <w:t xml:space="preserve">Իրավական բաղադրիչներ, առավելագույնը՝ </w:t>
            </w:r>
          </w:p>
        </w:tc>
        <w:tc>
          <w:tcPr>
            <w:tcW w:w="1260" w:type="dxa"/>
            <w:tcBorders>
              <w:top w:val="threeDEngrave" w:sz="12" w:space="0" w:color="DBE5F1" w:themeColor="accent1" w:themeTint="33"/>
              <w:left w:val="threeDEngrave" w:sz="12" w:space="0" w:color="DBE5F1" w:themeColor="accent1" w:themeTint="33"/>
              <w:bottom w:val="threeDEngrave" w:sz="12" w:space="0" w:color="DBE5F1" w:themeColor="accent1" w:themeTint="33"/>
              <w:right w:val="threeDEngrave" w:sz="12" w:space="0" w:color="DBE5F1" w:themeColor="accent1" w:themeTint="33"/>
            </w:tcBorders>
            <w:shd w:val="clear" w:color="auto" w:fill="FFFFFF" w:themeFill="background1"/>
            <w:tcMar>
              <w:top w:w="6" w:type="dxa"/>
              <w:left w:w="6" w:type="dxa"/>
              <w:bottom w:w="0" w:type="dxa"/>
              <w:right w:w="6" w:type="dxa"/>
            </w:tcMar>
            <w:vAlign w:val="center"/>
            <w:hideMark/>
          </w:tcPr>
          <w:p w:rsidR="0010079E" w:rsidRPr="009972EA" w:rsidRDefault="0010079E" w:rsidP="00A83616">
            <w:pPr>
              <w:pStyle w:val="NormalWeb"/>
              <w:shd w:val="clear" w:color="auto" w:fill="FFFFFF"/>
              <w:spacing w:before="0" w:beforeAutospacing="0" w:after="0" w:afterAutospacing="0"/>
              <w:ind w:left="-180" w:right="-261" w:firstLine="450"/>
              <w:jc w:val="center"/>
              <w:rPr>
                <w:rFonts w:ascii="GHEA Grapalat" w:hAnsi="GHEA Grapalat" w:cs="GHEA Grapalat"/>
              </w:rPr>
            </w:pPr>
            <w:r w:rsidRPr="009972EA">
              <w:rPr>
                <w:rFonts w:ascii="GHEA Grapalat" w:hAnsi="GHEA Grapalat" w:cs="GHEA Grapalat"/>
              </w:rPr>
              <w:t>25</w:t>
            </w:r>
          </w:p>
        </w:tc>
      </w:tr>
      <w:tr w:rsidR="0010079E" w:rsidRPr="009972EA" w:rsidTr="00B81B2D">
        <w:trPr>
          <w:trHeight w:val="191"/>
        </w:trPr>
        <w:tc>
          <w:tcPr>
            <w:tcW w:w="600" w:type="dxa"/>
            <w:tcBorders>
              <w:top w:val="threeDEngrave" w:sz="12" w:space="0" w:color="DBE5F1" w:themeColor="accent1" w:themeTint="33"/>
              <w:left w:val="threeDEngrave" w:sz="12" w:space="0" w:color="DBE5F1" w:themeColor="accent1" w:themeTint="33"/>
              <w:bottom w:val="threeDEngrave" w:sz="12" w:space="0" w:color="DBE5F1" w:themeColor="accent1" w:themeTint="33"/>
              <w:right w:val="threeDEngrave" w:sz="12" w:space="0" w:color="DBE5F1" w:themeColor="accent1" w:themeTint="33"/>
            </w:tcBorders>
            <w:shd w:val="clear" w:color="auto" w:fill="FFFFFF" w:themeFill="background1"/>
            <w:tcMar>
              <w:top w:w="6" w:type="dxa"/>
              <w:left w:w="6" w:type="dxa"/>
              <w:bottom w:w="0" w:type="dxa"/>
              <w:right w:w="6" w:type="dxa"/>
            </w:tcMar>
            <w:vAlign w:val="center"/>
            <w:hideMark/>
          </w:tcPr>
          <w:p w:rsidR="0010079E" w:rsidRPr="009972EA" w:rsidRDefault="0010079E" w:rsidP="00A83616">
            <w:pPr>
              <w:pStyle w:val="NormalWeb"/>
              <w:shd w:val="clear" w:color="auto" w:fill="FFFFFF"/>
              <w:spacing w:before="0" w:beforeAutospacing="0" w:after="0" w:afterAutospacing="0"/>
              <w:ind w:left="-180" w:right="-261" w:firstLine="270"/>
              <w:jc w:val="both"/>
              <w:rPr>
                <w:rFonts w:ascii="GHEA Grapalat" w:hAnsi="GHEA Grapalat" w:cs="GHEA Grapalat"/>
                <w:i/>
              </w:rPr>
            </w:pPr>
            <w:r w:rsidRPr="009972EA">
              <w:rPr>
                <w:rFonts w:ascii="GHEA Grapalat" w:hAnsi="GHEA Grapalat" w:cs="GHEA Grapalat"/>
                <w:i/>
              </w:rPr>
              <w:t>2.1</w:t>
            </w:r>
          </w:p>
        </w:tc>
        <w:tc>
          <w:tcPr>
            <w:tcW w:w="8050" w:type="dxa"/>
            <w:tcBorders>
              <w:top w:val="threeDEngrave" w:sz="12" w:space="0" w:color="DBE5F1" w:themeColor="accent1" w:themeTint="33"/>
              <w:left w:val="threeDEngrave" w:sz="12" w:space="0" w:color="DBE5F1" w:themeColor="accent1" w:themeTint="33"/>
              <w:bottom w:val="threeDEngrave" w:sz="12" w:space="0" w:color="DBE5F1" w:themeColor="accent1" w:themeTint="33"/>
              <w:right w:val="threeDEngrave" w:sz="12" w:space="0" w:color="DBE5F1" w:themeColor="accent1" w:themeTint="33"/>
            </w:tcBorders>
            <w:shd w:val="clear" w:color="auto" w:fill="FFFFFF" w:themeFill="background1"/>
            <w:tcMar>
              <w:top w:w="6" w:type="dxa"/>
              <w:left w:w="6" w:type="dxa"/>
              <w:bottom w:w="0" w:type="dxa"/>
              <w:right w:w="6" w:type="dxa"/>
            </w:tcMar>
            <w:vAlign w:val="center"/>
            <w:hideMark/>
          </w:tcPr>
          <w:p w:rsidR="0010079E" w:rsidRPr="009972EA" w:rsidRDefault="0010079E" w:rsidP="00A83616">
            <w:pPr>
              <w:pStyle w:val="NormalWeb"/>
              <w:shd w:val="clear" w:color="auto" w:fill="FFFFFF"/>
              <w:spacing w:before="0" w:beforeAutospacing="0" w:after="0" w:afterAutospacing="0"/>
              <w:ind w:left="-180" w:right="-261" w:firstLine="450"/>
              <w:rPr>
                <w:rFonts w:ascii="GHEA Grapalat" w:hAnsi="GHEA Grapalat" w:cs="GHEA Grapalat"/>
                <w:i/>
              </w:rPr>
            </w:pPr>
            <w:r w:rsidRPr="009972EA">
              <w:rPr>
                <w:rFonts w:ascii="GHEA Grapalat" w:hAnsi="GHEA Grapalat" w:cs="GHEA Grapalat"/>
                <w:i/>
                <w:lang w:val="hy-AM"/>
              </w:rPr>
              <w:t>Հողամասի պատկանելությունը</w:t>
            </w:r>
          </w:p>
        </w:tc>
        <w:tc>
          <w:tcPr>
            <w:tcW w:w="1260" w:type="dxa"/>
            <w:tcBorders>
              <w:top w:val="threeDEngrave" w:sz="12" w:space="0" w:color="DBE5F1" w:themeColor="accent1" w:themeTint="33"/>
              <w:left w:val="threeDEngrave" w:sz="12" w:space="0" w:color="DBE5F1" w:themeColor="accent1" w:themeTint="33"/>
              <w:bottom w:val="threeDEngrave" w:sz="12" w:space="0" w:color="DBE5F1" w:themeColor="accent1" w:themeTint="33"/>
              <w:right w:val="threeDEngrave" w:sz="12" w:space="0" w:color="DBE5F1" w:themeColor="accent1" w:themeTint="33"/>
            </w:tcBorders>
            <w:shd w:val="clear" w:color="auto" w:fill="FFFFFF" w:themeFill="background1"/>
            <w:tcMar>
              <w:top w:w="6" w:type="dxa"/>
              <w:left w:w="6" w:type="dxa"/>
              <w:bottom w:w="0" w:type="dxa"/>
              <w:right w:w="6" w:type="dxa"/>
            </w:tcMar>
            <w:vAlign w:val="center"/>
            <w:hideMark/>
          </w:tcPr>
          <w:p w:rsidR="0010079E" w:rsidRPr="009972EA" w:rsidRDefault="0010079E" w:rsidP="00A83616">
            <w:pPr>
              <w:pStyle w:val="NormalWeb"/>
              <w:shd w:val="clear" w:color="auto" w:fill="FFFFFF"/>
              <w:spacing w:before="0" w:beforeAutospacing="0" w:after="0" w:afterAutospacing="0"/>
              <w:ind w:left="-180" w:right="-261" w:firstLine="450"/>
              <w:jc w:val="center"/>
              <w:rPr>
                <w:rFonts w:ascii="GHEA Grapalat" w:hAnsi="GHEA Grapalat" w:cs="GHEA Grapalat"/>
                <w:i/>
              </w:rPr>
            </w:pPr>
            <w:r w:rsidRPr="009972EA">
              <w:rPr>
                <w:rFonts w:ascii="GHEA Grapalat" w:hAnsi="GHEA Grapalat" w:cs="GHEA Grapalat"/>
                <w:i/>
              </w:rPr>
              <w:t>5</w:t>
            </w:r>
          </w:p>
        </w:tc>
      </w:tr>
      <w:tr w:rsidR="0010079E" w:rsidRPr="009972EA" w:rsidTr="00B81B2D">
        <w:trPr>
          <w:trHeight w:val="191"/>
        </w:trPr>
        <w:tc>
          <w:tcPr>
            <w:tcW w:w="600" w:type="dxa"/>
            <w:tcBorders>
              <w:top w:val="threeDEngrave" w:sz="12" w:space="0" w:color="DBE5F1" w:themeColor="accent1" w:themeTint="33"/>
              <w:left w:val="threeDEngrave" w:sz="12" w:space="0" w:color="DBE5F1" w:themeColor="accent1" w:themeTint="33"/>
              <w:bottom w:val="threeDEngrave" w:sz="12" w:space="0" w:color="DBE5F1" w:themeColor="accent1" w:themeTint="33"/>
              <w:right w:val="threeDEngrave" w:sz="12" w:space="0" w:color="DBE5F1" w:themeColor="accent1" w:themeTint="33"/>
            </w:tcBorders>
            <w:shd w:val="clear" w:color="auto" w:fill="FFFFFF" w:themeFill="background1"/>
            <w:tcMar>
              <w:top w:w="6" w:type="dxa"/>
              <w:left w:w="6" w:type="dxa"/>
              <w:bottom w:w="0" w:type="dxa"/>
              <w:right w:w="6" w:type="dxa"/>
            </w:tcMar>
            <w:vAlign w:val="center"/>
            <w:hideMark/>
          </w:tcPr>
          <w:p w:rsidR="0010079E" w:rsidRPr="009972EA" w:rsidRDefault="0010079E" w:rsidP="00A83616">
            <w:pPr>
              <w:pStyle w:val="NormalWeb"/>
              <w:shd w:val="clear" w:color="auto" w:fill="FFFFFF"/>
              <w:spacing w:before="0" w:beforeAutospacing="0" w:after="0" w:afterAutospacing="0"/>
              <w:ind w:left="-180" w:right="-261" w:firstLine="270"/>
              <w:jc w:val="both"/>
              <w:rPr>
                <w:rFonts w:ascii="GHEA Grapalat" w:hAnsi="GHEA Grapalat" w:cs="GHEA Grapalat"/>
              </w:rPr>
            </w:pPr>
            <w:r w:rsidRPr="009972EA">
              <w:rPr>
                <w:rFonts w:ascii="Calibri" w:hAnsi="Calibri" w:cs="Calibri"/>
              </w:rPr>
              <w:t> </w:t>
            </w:r>
          </w:p>
        </w:tc>
        <w:tc>
          <w:tcPr>
            <w:tcW w:w="8050" w:type="dxa"/>
            <w:tcBorders>
              <w:top w:val="threeDEngrave" w:sz="12" w:space="0" w:color="DBE5F1" w:themeColor="accent1" w:themeTint="33"/>
              <w:left w:val="threeDEngrave" w:sz="12" w:space="0" w:color="DBE5F1" w:themeColor="accent1" w:themeTint="33"/>
              <w:bottom w:val="threeDEngrave" w:sz="12" w:space="0" w:color="DBE5F1" w:themeColor="accent1" w:themeTint="33"/>
              <w:right w:val="threeDEngrave" w:sz="12" w:space="0" w:color="DBE5F1" w:themeColor="accent1" w:themeTint="33"/>
            </w:tcBorders>
            <w:shd w:val="clear" w:color="auto" w:fill="FFFFFF" w:themeFill="background1"/>
            <w:tcMar>
              <w:top w:w="6" w:type="dxa"/>
              <w:left w:w="6" w:type="dxa"/>
              <w:bottom w:w="0" w:type="dxa"/>
              <w:right w:w="6" w:type="dxa"/>
            </w:tcMar>
            <w:vAlign w:val="center"/>
            <w:hideMark/>
          </w:tcPr>
          <w:p w:rsidR="0010079E" w:rsidRPr="009972EA" w:rsidRDefault="0010079E" w:rsidP="00A83616">
            <w:pPr>
              <w:pStyle w:val="NormalWeb"/>
              <w:shd w:val="clear" w:color="auto" w:fill="FFFFFF"/>
              <w:spacing w:before="0" w:beforeAutospacing="0" w:after="0" w:afterAutospacing="0"/>
              <w:ind w:left="-180" w:right="-261" w:firstLine="450"/>
              <w:rPr>
                <w:rFonts w:ascii="GHEA Grapalat" w:hAnsi="GHEA Grapalat" w:cs="GHEA Grapalat"/>
              </w:rPr>
            </w:pPr>
            <w:r w:rsidRPr="009972EA">
              <w:rPr>
                <w:rFonts w:ascii="GHEA Grapalat" w:hAnsi="GHEA Grapalat" w:cs="GHEA Grapalat"/>
                <w:lang w:val="hy-AM"/>
              </w:rPr>
              <w:t xml:space="preserve">Համայնքային սեփականություն </w:t>
            </w:r>
          </w:p>
        </w:tc>
        <w:tc>
          <w:tcPr>
            <w:tcW w:w="1260" w:type="dxa"/>
            <w:tcBorders>
              <w:top w:val="threeDEngrave" w:sz="12" w:space="0" w:color="DBE5F1" w:themeColor="accent1" w:themeTint="33"/>
              <w:left w:val="threeDEngrave" w:sz="12" w:space="0" w:color="DBE5F1" w:themeColor="accent1" w:themeTint="33"/>
              <w:bottom w:val="threeDEngrave" w:sz="12" w:space="0" w:color="DBE5F1" w:themeColor="accent1" w:themeTint="33"/>
              <w:right w:val="threeDEngrave" w:sz="12" w:space="0" w:color="DBE5F1" w:themeColor="accent1" w:themeTint="33"/>
            </w:tcBorders>
            <w:shd w:val="clear" w:color="auto" w:fill="FFFFFF" w:themeFill="background1"/>
            <w:tcMar>
              <w:top w:w="6" w:type="dxa"/>
              <w:left w:w="6" w:type="dxa"/>
              <w:bottom w:w="0" w:type="dxa"/>
              <w:right w:w="6" w:type="dxa"/>
            </w:tcMar>
            <w:vAlign w:val="center"/>
            <w:hideMark/>
          </w:tcPr>
          <w:p w:rsidR="0010079E" w:rsidRPr="009972EA" w:rsidRDefault="0010079E" w:rsidP="00A83616">
            <w:pPr>
              <w:pStyle w:val="NormalWeb"/>
              <w:shd w:val="clear" w:color="auto" w:fill="FFFFFF"/>
              <w:spacing w:before="0" w:beforeAutospacing="0" w:after="0" w:afterAutospacing="0"/>
              <w:ind w:left="-180" w:right="-261" w:firstLine="450"/>
              <w:jc w:val="center"/>
              <w:rPr>
                <w:rFonts w:ascii="GHEA Grapalat" w:hAnsi="GHEA Grapalat" w:cs="GHEA Grapalat"/>
              </w:rPr>
            </w:pPr>
            <w:r w:rsidRPr="009972EA">
              <w:rPr>
                <w:rFonts w:ascii="GHEA Grapalat" w:hAnsi="GHEA Grapalat" w:cs="GHEA Grapalat"/>
              </w:rPr>
              <w:t>5</w:t>
            </w:r>
          </w:p>
        </w:tc>
      </w:tr>
      <w:tr w:rsidR="0010079E" w:rsidRPr="009972EA" w:rsidTr="00B81B2D">
        <w:trPr>
          <w:trHeight w:val="191"/>
        </w:trPr>
        <w:tc>
          <w:tcPr>
            <w:tcW w:w="600" w:type="dxa"/>
            <w:tcBorders>
              <w:top w:val="threeDEngrave" w:sz="12" w:space="0" w:color="DBE5F1" w:themeColor="accent1" w:themeTint="33"/>
              <w:left w:val="threeDEngrave" w:sz="12" w:space="0" w:color="DBE5F1" w:themeColor="accent1" w:themeTint="33"/>
              <w:bottom w:val="threeDEngrave" w:sz="12" w:space="0" w:color="DBE5F1" w:themeColor="accent1" w:themeTint="33"/>
              <w:right w:val="threeDEngrave" w:sz="12" w:space="0" w:color="DBE5F1" w:themeColor="accent1" w:themeTint="33"/>
            </w:tcBorders>
            <w:shd w:val="clear" w:color="auto" w:fill="FFFFFF" w:themeFill="background1"/>
            <w:tcMar>
              <w:top w:w="6" w:type="dxa"/>
              <w:left w:w="6" w:type="dxa"/>
              <w:bottom w:w="0" w:type="dxa"/>
              <w:right w:w="6" w:type="dxa"/>
            </w:tcMar>
            <w:vAlign w:val="center"/>
            <w:hideMark/>
          </w:tcPr>
          <w:p w:rsidR="0010079E" w:rsidRPr="009972EA" w:rsidRDefault="0010079E" w:rsidP="00A83616">
            <w:pPr>
              <w:pStyle w:val="NormalWeb"/>
              <w:shd w:val="clear" w:color="auto" w:fill="FFFFFF"/>
              <w:spacing w:before="0" w:beforeAutospacing="0" w:after="0" w:afterAutospacing="0"/>
              <w:ind w:left="-180" w:right="-261" w:firstLine="270"/>
              <w:jc w:val="both"/>
              <w:rPr>
                <w:rFonts w:ascii="GHEA Grapalat" w:hAnsi="GHEA Grapalat" w:cs="GHEA Grapalat"/>
              </w:rPr>
            </w:pPr>
            <w:r w:rsidRPr="009972EA">
              <w:rPr>
                <w:rFonts w:ascii="Calibri" w:hAnsi="Calibri" w:cs="Calibri"/>
              </w:rPr>
              <w:t> </w:t>
            </w:r>
          </w:p>
        </w:tc>
        <w:tc>
          <w:tcPr>
            <w:tcW w:w="8050" w:type="dxa"/>
            <w:tcBorders>
              <w:top w:val="threeDEngrave" w:sz="12" w:space="0" w:color="DBE5F1" w:themeColor="accent1" w:themeTint="33"/>
              <w:left w:val="threeDEngrave" w:sz="12" w:space="0" w:color="DBE5F1" w:themeColor="accent1" w:themeTint="33"/>
              <w:bottom w:val="threeDEngrave" w:sz="12" w:space="0" w:color="DBE5F1" w:themeColor="accent1" w:themeTint="33"/>
              <w:right w:val="threeDEngrave" w:sz="12" w:space="0" w:color="DBE5F1" w:themeColor="accent1" w:themeTint="33"/>
            </w:tcBorders>
            <w:shd w:val="clear" w:color="auto" w:fill="FFFFFF" w:themeFill="background1"/>
            <w:tcMar>
              <w:top w:w="6" w:type="dxa"/>
              <w:left w:w="6" w:type="dxa"/>
              <w:bottom w:w="0" w:type="dxa"/>
              <w:right w:w="6" w:type="dxa"/>
            </w:tcMar>
            <w:vAlign w:val="center"/>
            <w:hideMark/>
          </w:tcPr>
          <w:p w:rsidR="0010079E" w:rsidRPr="009972EA" w:rsidRDefault="0010079E" w:rsidP="00A83616">
            <w:pPr>
              <w:pStyle w:val="NormalWeb"/>
              <w:shd w:val="clear" w:color="auto" w:fill="FFFFFF"/>
              <w:spacing w:before="0" w:beforeAutospacing="0" w:after="0" w:afterAutospacing="0"/>
              <w:ind w:left="-180" w:right="-261" w:firstLine="450"/>
              <w:rPr>
                <w:rFonts w:ascii="GHEA Grapalat" w:hAnsi="GHEA Grapalat" w:cs="GHEA Grapalat"/>
              </w:rPr>
            </w:pPr>
            <w:r w:rsidRPr="009972EA">
              <w:rPr>
                <w:rFonts w:ascii="GHEA Grapalat" w:hAnsi="GHEA Grapalat" w:cs="GHEA Grapalat"/>
                <w:lang w:val="hy-AM"/>
              </w:rPr>
              <w:t>Պետական սեփականություն</w:t>
            </w:r>
          </w:p>
        </w:tc>
        <w:tc>
          <w:tcPr>
            <w:tcW w:w="1260" w:type="dxa"/>
            <w:tcBorders>
              <w:top w:val="threeDEngrave" w:sz="12" w:space="0" w:color="DBE5F1" w:themeColor="accent1" w:themeTint="33"/>
              <w:left w:val="threeDEngrave" w:sz="12" w:space="0" w:color="DBE5F1" w:themeColor="accent1" w:themeTint="33"/>
              <w:bottom w:val="threeDEngrave" w:sz="12" w:space="0" w:color="DBE5F1" w:themeColor="accent1" w:themeTint="33"/>
              <w:right w:val="threeDEngrave" w:sz="12" w:space="0" w:color="DBE5F1" w:themeColor="accent1" w:themeTint="33"/>
            </w:tcBorders>
            <w:shd w:val="clear" w:color="auto" w:fill="FFFFFF" w:themeFill="background1"/>
            <w:tcMar>
              <w:top w:w="6" w:type="dxa"/>
              <w:left w:w="6" w:type="dxa"/>
              <w:bottom w:w="0" w:type="dxa"/>
              <w:right w:w="6" w:type="dxa"/>
            </w:tcMar>
            <w:vAlign w:val="center"/>
            <w:hideMark/>
          </w:tcPr>
          <w:p w:rsidR="0010079E" w:rsidRPr="009972EA" w:rsidRDefault="0010079E" w:rsidP="00A83616">
            <w:pPr>
              <w:pStyle w:val="NormalWeb"/>
              <w:shd w:val="clear" w:color="auto" w:fill="FFFFFF"/>
              <w:spacing w:before="0" w:beforeAutospacing="0" w:after="0" w:afterAutospacing="0"/>
              <w:ind w:left="-180" w:right="-261" w:firstLine="450"/>
              <w:jc w:val="center"/>
              <w:rPr>
                <w:rFonts w:ascii="GHEA Grapalat" w:hAnsi="GHEA Grapalat" w:cs="GHEA Grapalat"/>
              </w:rPr>
            </w:pPr>
            <w:r w:rsidRPr="009972EA">
              <w:rPr>
                <w:rFonts w:ascii="GHEA Grapalat" w:hAnsi="GHEA Grapalat" w:cs="GHEA Grapalat"/>
              </w:rPr>
              <w:t>5</w:t>
            </w:r>
          </w:p>
        </w:tc>
      </w:tr>
      <w:tr w:rsidR="0010079E" w:rsidRPr="009972EA" w:rsidTr="00B81B2D">
        <w:trPr>
          <w:trHeight w:val="191"/>
        </w:trPr>
        <w:tc>
          <w:tcPr>
            <w:tcW w:w="600" w:type="dxa"/>
            <w:tcBorders>
              <w:top w:val="threeDEngrave" w:sz="12" w:space="0" w:color="DBE5F1" w:themeColor="accent1" w:themeTint="33"/>
              <w:left w:val="threeDEngrave" w:sz="12" w:space="0" w:color="DBE5F1" w:themeColor="accent1" w:themeTint="33"/>
              <w:bottom w:val="threeDEngrave" w:sz="12" w:space="0" w:color="DBE5F1" w:themeColor="accent1" w:themeTint="33"/>
              <w:right w:val="threeDEngrave" w:sz="12" w:space="0" w:color="DBE5F1" w:themeColor="accent1" w:themeTint="33"/>
            </w:tcBorders>
            <w:shd w:val="clear" w:color="auto" w:fill="FFFFFF" w:themeFill="background1"/>
            <w:tcMar>
              <w:top w:w="6" w:type="dxa"/>
              <w:left w:w="6" w:type="dxa"/>
              <w:bottom w:w="0" w:type="dxa"/>
              <w:right w:w="6" w:type="dxa"/>
            </w:tcMar>
            <w:vAlign w:val="center"/>
            <w:hideMark/>
          </w:tcPr>
          <w:p w:rsidR="0010079E" w:rsidRPr="009972EA" w:rsidRDefault="0010079E" w:rsidP="00A83616">
            <w:pPr>
              <w:pStyle w:val="NormalWeb"/>
              <w:shd w:val="clear" w:color="auto" w:fill="FFFFFF"/>
              <w:spacing w:before="0" w:beforeAutospacing="0" w:after="0" w:afterAutospacing="0"/>
              <w:ind w:left="-180" w:right="-261" w:firstLine="270"/>
              <w:jc w:val="both"/>
              <w:rPr>
                <w:rFonts w:ascii="GHEA Grapalat" w:hAnsi="GHEA Grapalat" w:cs="GHEA Grapalat"/>
              </w:rPr>
            </w:pPr>
            <w:r w:rsidRPr="009972EA">
              <w:rPr>
                <w:rFonts w:ascii="Calibri" w:hAnsi="Calibri" w:cs="Calibri"/>
              </w:rPr>
              <w:t> </w:t>
            </w:r>
          </w:p>
        </w:tc>
        <w:tc>
          <w:tcPr>
            <w:tcW w:w="8050" w:type="dxa"/>
            <w:tcBorders>
              <w:top w:val="threeDEngrave" w:sz="12" w:space="0" w:color="DBE5F1" w:themeColor="accent1" w:themeTint="33"/>
              <w:left w:val="threeDEngrave" w:sz="12" w:space="0" w:color="DBE5F1" w:themeColor="accent1" w:themeTint="33"/>
              <w:bottom w:val="threeDEngrave" w:sz="12" w:space="0" w:color="DBE5F1" w:themeColor="accent1" w:themeTint="33"/>
              <w:right w:val="threeDEngrave" w:sz="12" w:space="0" w:color="DBE5F1" w:themeColor="accent1" w:themeTint="33"/>
            </w:tcBorders>
            <w:shd w:val="clear" w:color="auto" w:fill="FFFFFF" w:themeFill="background1"/>
            <w:tcMar>
              <w:top w:w="6" w:type="dxa"/>
              <w:left w:w="6" w:type="dxa"/>
              <w:bottom w:w="0" w:type="dxa"/>
              <w:right w:w="6" w:type="dxa"/>
            </w:tcMar>
            <w:vAlign w:val="center"/>
            <w:hideMark/>
          </w:tcPr>
          <w:p w:rsidR="0010079E" w:rsidRPr="009972EA" w:rsidRDefault="0010079E" w:rsidP="00A83616">
            <w:pPr>
              <w:pStyle w:val="NormalWeb"/>
              <w:shd w:val="clear" w:color="auto" w:fill="FFFFFF"/>
              <w:spacing w:before="0" w:beforeAutospacing="0" w:after="0" w:afterAutospacing="0"/>
              <w:ind w:left="-180" w:right="-261" w:firstLine="450"/>
              <w:rPr>
                <w:rFonts w:ascii="GHEA Grapalat" w:hAnsi="GHEA Grapalat" w:cs="GHEA Grapalat"/>
              </w:rPr>
            </w:pPr>
            <w:r w:rsidRPr="009972EA">
              <w:rPr>
                <w:rFonts w:ascii="GHEA Grapalat" w:hAnsi="GHEA Grapalat" w:cs="GHEA Grapalat"/>
                <w:lang w:val="hy-AM"/>
              </w:rPr>
              <w:t>Ոչ հիմնական շինությունը տնօրինող անձի սեփականություն</w:t>
            </w:r>
          </w:p>
        </w:tc>
        <w:tc>
          <w:tcPr>
            <w:tcW w:w="1260" w:type="dxa"/>
            <w:tcBorders>
              <w:top w:val="threeDEngrave" w:sz="12" w:space="0" w:color="DBE5F1" w:themeColor="accent1" w:themeTint="33"/>
              <w:left w:val="threeDEngrave" w:sz="12" w:space="0" w:color="DBE5F1" w:themeColor="accent1" w:themeTint="33"/>
              <w:bottom w:val="threeDEngrave" w:sz="12" w:space="0" w:color="DBE5F1" w:themeColor="accent1" w:themeTint="33"/>
              <w:right w:val="threeDEngrave" w:sz="12" w:space="0" w:color="DBE5F1" w:themeColor="accent1" w:themeTint="33"/>
            </w:tcBorders>
            <w:shd w:val="clear" w:color="auto" w:fill="FFFFFF" w:themeFill="background1"/>
            <w:tcMar>
              <w:top w:w="6" w:type="dxa"/>
              <w:left w:w="6" w:type="dxa"/>
              <w:bottom w:w="0" w:type="dxa"/>
              <w:right w:w="6" w:type="dxa"/>
            </w:tcMar>
            <w:vAlign w:val="center"/>
            <w:hideMark/>
          </w:tcPr>
          <w:p w:rsidR="0010079E" w:rsidRPr="009972EA" w:rsidRDefault="0010079E" w:rsidP="00A83616">
            <w:pPr>
              <w:pStyle w:val="NormalWeb"/>
              <w:shd w:val="clear" w:color="auto" w:fill="FFFFFF"/>
              <w:spacing w:before="0" w:beforeAutospacing="0" w:after="0" w:afterAutospacing="0"/>
              <w:ind w:left="-180" w:right="-261" w:firstLine="450"/>
              <w:jc w:val="center"/>
              <w:rPr>
                <w:rFonts w:ascii="GHEA Grapalat" w:hAnsi="GHEA Grapalat" w:cs="GHEA Grapalat"/>
              </w:rPr>
            </w:pPr>
            <w:r w:rsidRPr="009972EA">
              <w:rPr>
                <w:rFonts w:ascii="GHEA Grapalat" w:hAnsi="GHEA Grapalat" w:cs="GHEA Grapalat"/>
              </w:rPr>
              <w:t>3</w:t>
            </w:r>
          </w:p>
        </w:tc>
      </w:tr>
      <w:tr w:rsidR="0010079E" w:rsidRPr="009972EA" w:rsidTr="00B81B2D">
        <w:trPr>
          <w:trHeight w:val="191"/>
        </w:trPr>
        <w:tc>
          <w:tcPr>
            <w:tcW w:w="600" w:type="dxa"/>
            <w:tcBorders>
              <w:top w:val="threeDEngrave" w:sz="12" w:space="0" w:color="DBE5F1" w:themeColor="accent1" w:themeTint="33"/>
              <w:left w:val="threeDEngrave" w:sz="12" w:space="0" w:color="DBE5F1" w:themeColor="accent1" w:themeTint="33"/>
              <w:bottom w:val="threeDEngrave" w:sz="12" w:space="0" w:color="DBE5F1" w:themeColor="accent1" w:themeTint="33"/>
              <w:right w:val="threeDEngrave" w:sz="12" w:space="0" w:color="DBE5F1" w:themeColor="accent1" w:themeTint="33"/>
            </w:tcBorders>
            <w:shd w:val="clear" w:color="auto" w:fill="FFFFFF" w:themeFill="background1"/>
            <w:tcMar>
              <w:top w:w="6" w:type="dxa"/>
              <w:left w:w="6" w:type="dxa"/>
              <w:bottom w:w="0" w:type="dxa"/>
              <w:right w:w="6" w:type="dxa"/>
            </w:tcMar>
            <w:vAlign w:val="center"/>
            <w:hideMark/>
          </w:tcPr>
          <w:p w:rsidR="0010079E" w:rsidRPr="009972EA" w:rsidRDefault="0010079E" w:rsidP="00A83616">
            <w:pPr>
              <w:pStyle w:val="NormalWeb"/>
              <w:shd w:val="clear" w:color="auto" w:fill="FFFFFF"/>
              <w:spacing w:before="0" w:beforeAutospacing="0" w:after="0" w:afterAutospacing="0"/>
              <w:ind w:left="-180" w:right="-261" w:firstLine="270"/>
              <w:jc w:val="both"/>
              <w:rPr>
                <w:rFonts w:ascii="GHEA Grapalat" w:hAnsi="GHEA Grapalat" w:cs="GHEA Grapalat"/>
              </w:rPr>
            </w:pPr>
            <w:r w:rsidRPr="009972EA">
              <w:rPr>
                <w:rFonts w:ascii="Calibri" w:hAnsi="Calibri" w:cs="Calibri"/>
              </w:rPr>
              <w:t> </w:t>
            </w:r>
          </w:p>
        </w:tc>
        <w:tc>
          <w:tcPr>
            <w:tcW w:w="8050" w:type="dxa"/>
            <w:tcBorders>
              <w:top w:val="threeDEngrave" w:sz="12" w:space="0" w:color="DBE5F1" w:themeColor="accent1" w:themeTint="33"/>
              <w:left w:val="threeDEngrave" w:sz="12" w:space="0" w:color="DBE5F1" w:themeColor="accent1" w:themeTint="33"/>
              <w:bottom w:val="threeDEngrave" w:sz="12" w:space="0" w:color="DBE5F1" w:themeColor="accent1" w:themeTint="33"/>
              <w:right w:val="threeDEngrave" w:sz="12" w:space="0" w:color="DBE5F1" w:themeColor="accent1" w:themeTint="33"/>
            </w:tcBorders>
            <w:shd w:val="clear" w:color="auto" w:fill="FFFFFF" w:themeFill="background1"/>
            <w:tcMar>
              <w:top w:w="6" w:type="dxa"/>
              <w:left w:w="6" w:type="dxa"/>
              <w:bottom w:w="0" w:type="dxa"/>
              <w:right w:w="6" w:type="dxa"/>
            </w:tcMar>
            <w:vAlign w:val="center"/>
            <w:hideMark/>
          </w:tcPr>
          <w:p w:rsidR="0010079E" w:rsidRPr="009972EA" w:rsidRDefault="0010079E" w:rsidP="00A83616">
            <w:pPr>
              <w:pStyle w:val="NormalWeb"/>
              <w:shd w:val="clear" w:color="auto" w:fill="FFFFFF"/>
              <w:spacing w:before="0" w:beforeAutospacing="0" w:after="0" w:afterAutospacing="0"/>
              <w:ind w:left="-180" w:right="-261" w:firstLine="450"/>
              <w:rPr>
                <w:rFonts w:ascii="GHEA Grapalat" w:hAnsi="GHEA Grapalat" w:cs="GHEA Grapalat"/>
              </w:rPr>
            </w:pPr>
            <w:r w:rsidRPr="009972EA">
              <w:rPr>
                <w:rFonts w:ascii="GHEA Grapalat" w:hAnsi="GHEA Grapalat" w:cs="GHEA Grapalat"/>
                <w:lang w:val="hy-AM"/>
              </w:rPr>
              <w:t>Այլ անձի սեփականություն</w:t>
            </w:r>
          </w:p>
        </w:tc>
        <w:tc>
          <w:tcPr>
            <w:tcW w:w="1260" w:type="dxa"/>
            <w:tcBorders>
              <w:top w:val="threeDEngrave" w:sz="12" w:space="0" w:color="DBE5F1" w:themeColor="accent1" w:themeTint="33"/>
              <w:left w:val="threeDEngrave" w:sz="12" w:space="0" w:color="DBE5F1" w:themeColor="accent1" w:themeTint="33"/>
              <w:bottom w:val="threeDEngrave" w:sz="12" w:space="0" w:color="DBE5F1" w:themeColor="accent1" w:themeTint="33"/>
              <w:right w:val="threeDEngrave" w:sz="12" w:space="0" w:color="DBE5F1" w:themeColor="accent1" w:themeTint="33"/>
            </w:tcBorders>
            <w:shd w:val="clear" w:color="auto" w:fill="FFFFFF" w:themeFill="background1"/>
            <w:tcMar>
              <w:top w:w="6" w:type="dxa"/>
              <w:left w:w="6" w:type="dxa"/>
              <w:bottom w:w="0" w:type="dxa"/>
              <w:right w:w="6" w:type="dxa"/>
            </w:tcMar>
            <w:vAlign w:val="center"/>
            <w:hideMark/>
          </w:tcPr>
          <w:p w:rsidR="0010079E" w:rsidRPr="009972EA" w:rsidRDefault="0010079E" w:rsidP="00A83616">
            <w:pPr>
              <w:pStyle w:val="NormalWeb"/>
              <w:shd w:val="clear" w:color="auto" w:fill="FFFFFF"/>
              <w:spacing w:before="0" w:beforeAutospacing="0" w:after="0" w:afterAutospacing="0"/>
              <w:ind w:left="-180" w:right="-261" w:firstLine="450"/>
              <w:jc w:val="center"/>
              <w:rPr>
                <w:rFonts w:ascii="GHEA Grapalat" w:hAnsi="GHEA Grapalat" w:cs="GHEA Grapalat"/>
              </w:rPr>
            </w:pPr>
            <w:r w:rsidRPr="009972EA">
              <w:rPr>
                <w:rFonts w:ascii="GHEA Grapalat" w:hAnsi="GHEA Grapalat" w:cs="GHEA Grapalat"/>
              </w:rPr>
              <w:t>3</w:t>
            </w:r>
          </w:p>
        </w:tc>
      </w:tr>
      <w:tr w:rsidR="0010079E" w:rsidRPr="009972EA" w:rsidTr="00B81B2D">
        <w:trPr>
          <w:trHeight w:val="365"/>
        </w:trPr>
        <w:tc>
          <w:tcPr>
            <w:tcW w:w="600" w:type="dxa"/>
            <w:tcBorders>
              <w:top w:val="threeDEngrave" w:sz="12" w:space="0" w:color="DBE5F1" w:themeColor="accent1" w:themeTint="33"/>
              <w:left w:val="threeDEngrave" w:sz="12" w:space="0" w:color="DBE5F1" w:themeColor="accent1" w:themeTint="33"/>
              <w:bottom w:val="threeDEngrave" w:sz="12" w:space="0" w:color="DBE5F1" w:themeColor="accent1" w:themeTint="33"/>
              <w:right w:val="threeDEngrave" w:sz="12" w:space="0" w:color="DBE5F1" w:themeColor="accent1" w:themeTint="33"/>
            </w:tcBorders>
            <w:shd w:val="clear" w:color="auto" w:fill="FFFFFF" w:themeFill="background1"/>
            <w:tcMar>
              <w:top w:w="6" w:type="dxa"/>
              <w:left w:w="6" w:type="dxa"/>
              <w:bottom w:w="0" w:type="dxa"/>
              <w:right w:w="6" w:type="dxa"/>
            </w:tcMar>
            <w:vAlign w:val="center"/>
            <w:hideMark/>
          </w:tcPr>
          <w:p w:rsidR="0010079E" w:rsidRPr="009972EA" w:rsidRDefault="0010079E" w:rsidP="00A83616">
            <w:pPr>
              <w:pStyle w:val="NormalWeb"/>
              <w:shd w:val="clear" w:color="auto" w:fill="FFFFFF"/>
              <w:spacing w:before="0" w:beforeAutospacing="0" w:after="0" w:afterAutospacing="0"/>
              <w:ind w:left="-180" w:right="-261" w:firstLine="270"/>
              <w:jc w:val="both"/>
              <w:rPr>
                <w:rFonts w:ascii="GHEA Grapalat" w:hAnsi="GHEA Grapalat" w:cs="GHEA Grapalat"/>
                <w:i/>
              </w:rPr>
            </w:pPr>
            <w:r w:rsidRPr="009972EA">
              <w:rPr>
                <w:rFonts w:ascii="GHEA Grapalat" w:hAnsi="GHEA Grapalat" w:cs="GHEA Grapalat"/>
                <w:i/>
              </w:rPr>
              <w:t>2.2</w:t>
            </w:r>
          </w:p>
        </w:tc>
        <w:tc>
          <w:tcPr>
            <w:tcW w:w="8050" w:type="dxa"/>
            <w:tcBorders>
              <w:top w:val="threeDEngrave" w:sz="12" w:space="0" w:color="DBE5F1" w:themeColor="accent1" w:themeTint="33"/>
              <w:left w:val="threeDEngrave" w:sz="12" w:space="0" w:color="DBE5F1" w:themeColor="accent1" w:themeTint="33"/>
              <w:bottom w:val="threeDEngrave" w:sz="12" w:space="0" w:color="DBE5F1" w:themeColor="accent1" w:themeTint="33"/>
              <w:right w:val="threeDEngrave" w:sz="12" w:space="0" w:color="DBE5F1" w:themeColor="accent1" w:themeTint="33"/>
            </w:tcBorders>
            <w:shd w:val="clear" w:color="auto" w:fill="FFFFFF" w:themeFill="background1"/>
            <w:tcMar>
              <w:top w:w="6" w:type="dxa"/>
              <w:left w:w="6" w:type="dxa"/>
              <w:bottom w:w="0" w:type="dxa"/>
              <w:right w:w="6" w:type="dxa"/>
            </w:tcMar>
            <w:vAlign w:val="center"/>
            <w:hideMark/>
          </w:tcPr>
          <w:p w:rsidR="0010079E" w:rsidRPr="009972EA" w:rsidRDefault="0010079E" w:rsidP="00A83616">
            <w:pPr>
              <w:pStyle w:val="NormalWeb"/>
              <w:shd w:val="clear" w:color="auto" w:fill="FFFFFF"/>
              <w:spacing w:before="0" w:beforeAutospacing="0" w:after="0" w:afterAutospacing="0"/>
              <w:ind w:left="287" w:right="-261"/>
              <w:rPr>
                <w:rFonts w:ascii="GHEA Grapalat" w:hAnsi="GHEA Grapalat" w:cs="GHEA Grapalat"/>
                <w:i/>
              </w:rPr>
            </w:pPr>
            <w:r w:rsidRPr="009972EA">
              <w:rPr>
                <w:rFonts w:ascii="GHEA Grapalat" w:hAnsi="GHEA Grapalat" w:cs="GHEA Grapalat"/>
                <w:i/>
                <w:lang w:val="hy-AM"/>
              </w:rPr>
              <w:t>Քաղաքաշինական և տարածական պլանավորման ընդունված փաստաթղթերին համապատասխանություն</w:t>
            </w:r>
          </w:p>
        </w:tc>
        <w:tc>
          <w:tcPr>
            <w:tcW w:w="1260" w:type="dxa"/>
            <w:tcBorders>
              <w:top w:val="threeDEngrave" w:sz="12" w:space="0" w:color="DBE5F1" w:themeColor="accent1" w:themeTint="33"/>
              <w:left w:val="threeDEngrave" w:sz="12" w:space="0" w:color="DBE5F1" w:themeColor="accent1" w:themeTint="33"/>
              <w:bottom w:val="threeDEngrave" w:sz="12" w:space="0" w:color="DBE5F1" w:themeColor="accent1" w:themeTint="33"/>
              <w:right w:val="threeDEngrave" w:sz="12" w:space="0" w:color="DBE5F1" w:themeColor="accent1" w:themeTint="33"/>
            </w:tcBorders>
            <w:shd w:val="clear" w:color="auto" w:fill="FFFFFF" w:themeFill="background1"/>
            <w:tcMar>
              <w:top w:w="6" w:type="dxa"/>
              <w:left w:w="6" w:type="dxa"/>
              <w:bottom w:w="0" w:type="dxa"/>
              <w:right w:w="6" w:type="dxa"/>
            </w:tcMar>
            <w:vAlign w:val="center"/>
            <w:hideMark/>
          </w:tcPr>
          <w:p w:rsidR="0010079E" w:rsidRPr="009972EA" w:rsidRDefault="0010079E" w:rsidP="00A83616">
            <w:pPr>
              <w:pStyle w:val="NormalWeb"/>
              <w:shd w:val="clear" w:color="auto" w:fill="FFFFFF"/>
              <w:spacing w:before="0" w:beforeAutospacing="0" w:after="0" w:afterAutospacing="0"/>
              <w:ind w:left="-180" w:right="-261" w:firstLine="450"/>
              <w:jc w:val="center"/>
              <w:rPr>
                <w:rFonts w:ascii="GHEA Grapalat" w:hAnsi="GHEA Grapalat" w:cs="GHEA Grapalat"/>
                <w:i/>
              </w:rPr>
            </w:pPr>
            <w:r w:rsidRPr="009972EA">
              <w:rPr>
                <w:rFonts w:ascii="GHEA Grapalat" w:hAnsi="GHEA Grapalat" w:cs="GHEA Grapalat"/>
                <w:i/>
              </w:rPr>
              <w:t>5</w:t>
            </w:r>
          </w:p>
        </w:tc>
      </w:tr>
      <w:tr w:rsidR="0010079E" w:rsidRPr="009972EA" w:rsidTr="00B81B2D">
        <w:trPr>
          <w:trHeight w:val="268"/>
        </w:trPr>
        <w:tc>
          <w:tcPr>
            <w:tcW w:w="600" w:type="dxa"/>
            <w:tcBorders>
              <w:top w:val="threeDEngrave" w:sz="12" w:space="0" w:color="DBE5F1" w:themeColor="accent1" w:themeTint="33"/>
              <w:left w:val="threeDEngrave" w:sz="12" w:space="0" w:color="DBE5F1" w:themeColor="accent1" w:themeTint="33"/>
              <w:bottom w:val="threeDEngrave" w:sz="12" w:space="0" w:color="DBE5F1" w:themeColor="accent1" w:themeTint="33"/>
              <w:right w:val="threeDEngrave" w:sz="12" w:space="0" w:color="DBE5F1" w:themeColor="accent1" w:themeTint="33"/>
            </w:tcBorders>
            <w:shd w:val="clear" w:color="auto" w:fill="FFFFFF" w:themeFill="background1"/>
            <w:tcMar>
              <w:top w:w="6" w:type="dxa"/>
              <w:left w:w="6" w:type="dxa"/>
              <w:bottom w:w="0" w:type="dxa"/>
              <w:right w:w="6" w:type="dxa"/>
            </w:tcMar>
            <w:vAlign w:val="center"/>
            <w:hideMark/>
          </w:tcPr>
          <w:p w:rsidR="0010079E" w:rsidRPr="009972EA" w:rsidRDefault="0010079E" w:rsidP="00A83616">
            <w:pPr>
              <w:pStyle w:val="NormalWeb"/>
              <w:shd w:val="clear" w:color="auto" w:fill="FFFFFF"/>
              <w:spacing w:before="0" w:beforeAutospacing="0" w:after="0" w:afterAutospacing="0"/>
              <w:ind w:left="-180" w:right="-261" w:firstLine="270"/>
              <w:jc w:val="both"/>
              <w:rPr>
                <w:rFonts w:ascii="GHEA Grapalat" w:hAnsi="GHEA Grapalat" w:cs="GHEA Grapalat"/>
              </w:rPr>
            </w:pPr>
            <w:r w:rsidRPr="009972EA">
              <w:rPr>
                <w:rFonts w:ascii="Calibri" w:hAnsi="Calibri" w:cs="Calibri"/>
              </w:rPr>
              <w:t> </w:t>
            </w:r>
          </w:p>
        </w:tc>
        <w:tc>
          <w:tcPr>
            <w:tcW w:w="8050" w:type="dxa"/>
            <w:tcBorders>
              <w:top w:val="threeDEngrave" w:sz="12" w:space="0" w:color="DBE5F1" w:themeColor="accent1" w:themeTint="33"/>
              <w:left w:val="threeDEngrave" w:sz="12" w:space="0" w:color="DBE5F1" w:themeColor="accent1" w:themeTint="33"/>
              <w:bottom w:val="threeDEngrave" w:sz="12" w:space="0" w:color="DBE5F1" w:themeColor="accent1" w:themeTint="33"/>
              <w:right w:val="threeDEngrave" w:sz="12" w:space="0" w:color="DBE5F1" w:themeColor="accent1" w:themeTint="33"/>
            </w:tcBorders>
            <w:shd w:val="clear" w:color="auto" w:fill="FFFFFF" w:themeFill="background1"/>
            <w:tcMar>
              <w:top w:w="6" w:type="dxa"/>
              <w:left w:w="6" w:type="dxa"/>
              <w:bottom w:w="0" w:type="dxa"/>
              <w:right w:w="6" w:type="dxa"/>
            </w:tcMar>
            <w:vAlign w:val="center"/>
            <w:hideMark/>
          </w:tcPr>
          <w:p w:rsidR="0010079E" w:rsidRPr="009972EA" w:rsidRDefault="0010079E" w:rsidP="00A83616">
            <w:pPr>
              <w:pStyle w:val="NormalWeb"/>
              <w:shd w:val="clear" w:color="auto" w:fill="FFFFFF"/>
              <w:spacing w:before="0" w:beforeAutospacing="0" w:after="0" w:afterAutospacing="0"/>
              <w:ind w:left="-180" w:right="-261" w:firstLine="450"/>
              <w:rPr>
                <w:rFonts w:ascii="GHEA Grapalat" w:hAnsi="GHEA Grapalat" w:cs="GHEA Grapalat"/>
              </w:rPr>
            </w:pPr>
            <w:r w:rsidRPr="009972EA">
              <w:rPr>
                <w:rFonts w:ascii="GHEA Grapalat" w:hAnsi="GHEA Grapalat" w:cs="GHEA Grapalat"/>
                <w:lang w:val="hy-AM"/>
              </w:rPr>
              <w:t>Չի համապատասխանում</w:t>
            </w:r>
          </w:p>
        </w:tc>
        <w:tc>
          <w:tcPr>
            <w:tcW w:w="1260" w:type="dxa"/>
            <w:tcBorders>
              <w:top w:val="threeDEngrave" w:sz="12" w:space="0" w:color="DBE5F1" w:themeColor="accent1" w:themeTint="33"/>
              <w:left w:val="threeDEngrave" w:sz="12" w:space="0" w:color="DBE5F1" w:themeColor="accent1" w:themeTint="33"/>
              <w:bottom w:val="threeDEngrave" w:sz="12" w:space="0" w:color="DBE5F1" w:themeColor="accent1" w:themeTint="33"/>
              <w:right w:val="threeDEngrave" w:sz="12" w:space="0" w:color="DBE5F1" w:themeColor="accent1" w:themeTint="33"/>
            </w:tcBorders>
            <w:shd w:val="clear" w:color="auto" w:fill="FFFFFF" w:themeFill="background1"/>
            <w:tcMar>
              <w:top w:w="6" w:type="dxa"/>
              <w:left w:w="6" w:type="dxa"/>
              <w:bottom w:w="0" w:type="dxa"/>
              <w:right w:w="6" w:type="dxa"/>
            </w:tcMar>
            <w:vAlign w:val="center"/>
            <w:hideMark/>
          </w:tcPr>
          <w:p w:rsidR="0010079E" w:rsidRPr="009972EA" w:rsidRDefault="0010079E" w:rsidP="00A83616">
            <w:pPr>
              <w:pStyle w:val="NormalWeb"/>
              <w:shd w:val="clear" w:color="auto" w:fill="FFFFFF"/>
              <w:spacing w:before="0" w:beforeAutospacing="0" w:after="0" w:afterAutospacing="0"/>
              <w:ind w:left="-180" w:right="-261" w:firstLine="450"/>
              <w:jc w:val="center"/>
              <w:rPr>
                <w:rFonts w:ascii="GHEA Grapalat" w:hAnsi="GHEA Grapalat" w:cs="GHEA Grapalat"/>
              </w:rPr>
            </w:pPr>
            <w:r w:rsidRPr="009972EA">
              <w:rPr>
                <w:rFonts w:ascii="GHEA Grapalat" w:hAnsi="GHEA Grapalat" w:cs="GHEA Grapalat"/>
              </w:rPr>
              <w:t>5</w:t>
            </w:r>
          </w:p>
        </w:tc>
      </w:tr>
      <w:tr w:rsidR="0010079E" w:rsidRPr="009972EA" w:rsidTr="00B81B2D">
        <w:trPr>
          <w:trHeight w:val="191"/>
        </w:trPr>
        <w:tc>
          <w:tcPr>
            <w:tcW w:w="600" w:type="dxa"/>
            <w:tcBorders>
              <w:top w:val="threeDEngrave" w:sz="12" w:space="0" w:color="DBE5F1" w:themeColor="accent1" w:themeTint="33"/>
              <w:left w:val="threeDEngrave" w:sz="12" w:space="0" w:color="DBE5F1" w:themeColor="accent1" w:themeTint="33"/>
              <w:bottom w:val="threeDEngrave" w:sz="12" w:space="0" w:color="DBE5F1" w:themeColor="accent1" w:themeTint="33"/>
              <w:right w:val="threeDEngrave" w:sz="12" w:space="0" w:color="DBE5F1" w:themeColor="accent1" w:themeTint="33"/>
            </w:tcBorders>
            <w:shd w:val="clear" w:color="auto" w:fill="FFFFFF" w:themeFill="background1"/>
            <w:tcMar>
              <w:top w:w="6" w:type="dxa"/>
              <w:left w:w="6" w:type="dxa"/>
              <w:bottom w:w="0" w:type="dxa"/>
              <w:right w:w="6" w:type="dxa"/>
            </w:tcMar>
            <w:vAlign w:val="center"/>
            <w:hideMark/>
          </w:tcPr>
          <w:p w:rsidR="0010079E" w:rsidRPr="009972EA" w:rsidRDefault="0010079E" w:rsidP="00A83616">
            <w:pPr>
              <w:pStyle w:val="NormalWeb"/>
              <w:shd w:val="clear" w:color="auto" w:fill="FFFFFF"/>
              <w:spacing w:before="0" w:beforeAutospacing="0" w:after="0" w:afterAutospacing="0"/>
              <w:ind w:left="-180" w:right="-261" w:firstLine="270"/>
              <w:jc w:val="both"/>
              <w:rPr>
                <w:rFonts w:ascii="GHEA Grapalat" w:hAnsi="GHEA Grapalat" w:cs="GHEA Grapalat"/>
              </w:rPr>
            </w:pPr>
            <w:r w:rsidRPr="009972EA">
              <w:rPr>
                <w:rFonts w:ascii="Calibri" w:hAnsi="Calibri" w:cs="Calibri"/>
              </w:rPr>
              <w:t> </w:t>
            </w:r>
          </w:p>
        </w:tc>
        <w:tc>
          <w:tcPr>
            <w:tcW w:w="8050" w:type="dxa"/>
            <w:tcBorders>
              <w:top w:val="threeDEngrave" w:sz="12" w:space="0" w:color="DBE5F1" w:themeColor="accent1" w:themeTint="33"/>
              <w:left w:val="threeDEngrave" w:sz="12" w:space="0" w:color="DBE5F1" w:themeColor="accent1" w:themeTint="33"/>
              <w:bottom w:val="threeDEngrave" w:sz="12" w:space="0" w:color="DBE5F1" w:themeColor="accent1" w:themeTint="33"/>
              <w:right w:val="threeDEngrave" w:sz="12" w:space="0" w:color="DBE5F1" w:themeColor="accent1" w:themeTint="33"/>
            </w:tcBorders>
            <w:shd w:val="clear" w:color="auto" w:fill="FFFFFF" w:themeFill="background1"/>
            <w:tcMar>
              <w:top w:w="6" w:type="dxa"/>
              <w:left w:w="6" w:type="dxa"/>
              <w:bottom w:w="0" w:type="dxa"/>
              <w:right w:w="6" w:type="dxa"/>
            </w:tcMar>
            <w:vAlign w:val="center"/>
            <w:hideMark/>
          </w:tcPr>
          <w:p w:rsidR="0010079E" w:rsidRPr="009972EA" w:rsidRDefault="0010079E" w:rsidP="00A83616">
            <w:pPr>
              <w:pStyle w:val="NormalWeb"/>
              <w:shd w:val="clear" w:color="auto" w:fill="FFFFFF"/>
              <w:spacing w:before="0" w:beforeAutospacing="0" w:after="0" w:afterAutospacing="0"/>
              <w:ind w:left="-180" w:right="-261" w:firstLine="450"/>
              <w:rPr>
                <w:rFonts w:ascii="GHEA Grapalat" w:hAnsi="GHEA Grapalat" w:cs="GHEA Grapalat"/>
              </w:rPr>
            </w:pPr>
            <w:r w:rsidRPr="009972EA">
              <w:rPr>
                <w:rFonts w:ascii="GHEA Grapalat" w:hAnsi="GHEA Grapalat" w:cs="GHEA Grapalat"/>
                <w:lang w:val="hy-AM"/>
              </w:rPr>
              <w:t>Համապատասխանում է մասամբ</w:t>
            </w:r>
          </w:p>
        </w:tc>
        <w:tc>
          <w:tcPr>
            <w:tcW w:w="1260" w:type="dxa"/>
            <w:tcBorders>
              <w:top w:val="threeDEngrave" w:sz="12" w:space="0" w:color="DBE5F1" w:themeColor="accent1" w:themeTint="33"/>
              <w:left w:val="threeDEngrave" w:sz="12" w:space="0" w:color="DBE5F1" w:themeColor="accent1" w:themeTint="33"/>
              <w:bottom w:val="threeDEngrave" w:sz="12" w:space="0" w:color="DBE5F1" w:themeColor="accent1" w:themeTint="33"/>
              <w:right w:val="threeDEngrave" w:sz="12" w:space="0" w:color="DBE5F1" w:themeColor="accent1" w:themeTint="33"/>
            </w:tcBorders>
            <w:shd w:val="clear" w:color="auto" w:fill="FFFFFF" w:themeFill="background1"/>
            <w:tcMar>
              <w:top w:w="6" w:type="dxa"/>
              <w:left w:w="6" w:type="dxa"/>
              <w:bottom w:w="0" w:type="dxa"/>
              <w:right w:w="6" w:type="dxa"/>
            </w:tcMar>
            <w:vAlign w:val="center"/>
            <w:hideMark/>
          </w:tcPr>
          <w:p w:rsidR="0010079E" w:rsidRPr="009972EA" w:rsidRDefault="0010079E" w:rsidP="00A83616">
            <w:pPr>
              <w:pStyle w:val="NormalWeb"/>
              <w:shd w:val="clear" w:color="auto" w:fill="FFFFFF"/>
              <w:spacing w:before="0" w:beforeAutospacing="0" w:after="0" w:afterAutospacing="0"/>
              <w:ind w:left="-180" w:right="-261" w:firstLine="450"/>
              <w:jc w:val="center"/>
              <w:rPr>
                <w:rFonts w:ascii="GHEA Grapalat" w:hAnsi="GHEA Grapalat" w:cs="GHEA Grapalat"/>
              </w:rPr>
            </w:pPr>
            <w:r w:rsidRPr="009972EA">
              <w:rPr>
                <w:rFonts w:ascii="GHEA Grapalat" w:hAnsi="GHEA Grapalat" w:cs="GHEA Grapalat"/>
              </w:rPr>
              <w:t>3</w:t>
            </w:r>
          </w:p>
        </w:tc>
      </w:tr>
      <w:tr w:rsidR="0010079E" w:rsidRPr="009972EA" w:rsidTr="00B81B2D">
        <w:trPr>
          <w:trHeight w:val="191"/>
        </w:trPr>
        <w:tc>
          <w:tcPr>
            <w:tcW w:w="600" w:type="dxa"/>
            <w:tcBorders>
              <w:top w:val="threeDEngrave" w:sz="12" w:space="0" w:color="DBE5F1" w:themeColor="accent1" w:themeTint="33"/>
              <w:left w:val="threeDEngrave" w:sz="12" w:space="0" w:color="DBE5F1" w:themeColor="accent1" w:themeTint="33"/>
              <w:bottom w:val="threeDEngrave" w:sz="12" w:space="0" w:color="DBE5F1" w:themeColor="accent1" w:themeTint="33"/>
              <w:right w:val="threeDEngrave" w:sz="12" w:space="0" w:color="DBE5F1" w:themeColor="accent1" w:themeTint="33"/>
            </w:tcBorders>
            <w:shd w:val="clear" w:color="auto" w:fill="FFFFFF" w:themeFill="background1"/>
            <w:tcMar>
              <w:top w:w="6" w:type="dxa"/>
              <w:left w:w="6" w:type="dxa"/>
              <w:bottom w:w="0" w:type="dxa"/>
              <w:right w:w="6" w:type="dxa"/>
            </w:tcMar>
            <w:vAlign w:val="center"/>
            <w:hideMark/>
          </w:tcPr>
          <w:p w:rsidR="0010079E" w:rsidRPr="009972EA" w:rsidRDefault="0010079E" w:rsidP="00A83616">
            <w:pPr>
              <w:pStyle w:val="NormalWeb"/>
              <w:shd w:val="clear" w:color="auto" w:fill="FFFFFF"/>
              <w:spacing w:before="0" w:beforeAutospacing="0" w:after="0" w:afterAutospacing="0"/>
              <w:ind w:left="-180" w:right="-261" w:firstLine="270"/>
              <w:jc w:val="both"/>
              <w:rPr>
                <w:rFonts w:ascii="GHEA Grapalat" w:hAnsi="GHEA Grapalat" w:cs="GHEA Grapalat"/>
              </w:rPr>
            </w:pPr>
            <w:r w:rsidRPr="009972EA">
              <w:rPr>
                <w:rFonts w:ascii="Calibri" w:hAnsi="Calibri" w:cs="Calibri"/>
              </w:rPr>
              <w:t> </w:t>
            </w:r>
          </w:p>
        </w:tc>
        <w:tc>
          <w:tcPr>
            <w:tcW w:w="8050" w:type="dxa"/>
            <w:tcBorders>
              <w:top w:val="threeDEngrave" w:sz="12" w:space="0" w:color="DBE5F1" w:themeColor="accent1" w:themeTint="33"/>
              <w:left w:val="threeDEngrave" w:sz="12" w:space="0" w:color="DBE5F1" w:themeColor="accent1" w:themeTint="33"/>
              <w:bottom w:val="threeDEngrave" w:sz="12" w:space="0" w:color="DBE5F1" w:themeColor="accent1" w:themeTint="33"/>
              <w:right w:val="threeDEngrave" w:sz="12" w:space="0" w:color="DBE5F1" w:themeColor="accent1" w:themeTint="33"/>
            </w:tcBorders>
            <w:shd w:val="clear" w:color="auto" w:fill="FFFFFF" w:themeFill="background1"/>
            <w:tcMar>
              <w:top w:w="6" w:type="dxa"/>
              <w:left w:w="6" w:type="dxa"/>
              <w:bottom w:w="0" w:type="dxa"/>
              <w:right w:w="6" w:type="dxa"/>
            </w:tcMar>
            <w:vAlign w:val="center"/>
            <w:hideMark/>
          </w:tcPr>
          <w:p w:rsidR="0010079E" w:rsidRPr="009972EA" w:rsidRDefault="0010079E" w:rsidP="00A83616">
            <w:pPr>
              <w:pStyle w:val="NormalWeb"/>
              <w:shd w:val="clear" w:color="auto" w:fill="FFFFFF"/>
              <w:spacing w:before="0" w:beforeAutospacing="0" w:after="0" w:afterAutospacing="0"/>
              <w:ind w:left="-180" w:right="-261" w:firstLine="450"/>
              <w:rPr>
                <w:rFonts w:ascii="GHEA Grapalat" w:hAnsi="GHEA Grapalat" w:cs="GHEA Grapalat"/>
              </w:rPr>
            </w:pPr>
            <w:r w:rsidRPr="009972EA">
              <w:rPr>
                <w:rFonts w:ascii="GHEA Grapalat" w:hAnsi="GHEA Grapalat" w:cs="GHEA Grapalat"/>
                <w:lang w:val="hy-AM"/>
              </w:rPr>
              <w:t>Համապատասխանում է ամբողջությամբ</w:t>
            </w:r>
          </w:p>
        </w:tc>
        <w:tc>
          <w:tcPr>
            <w:tcW w:w="1260" w:type="dxa"/>
            <w:tcBorders>
              <w:top w:val="threeDEngrave" w:sz="12" w:space="0" w:color="DBE5F1" w:themeColor="accent1" w:themeTint="33"/>
              <w:left w:val="threeDEngrave" w:sz="12" w:space="0" w:color="DBE5F1" w:themeColor="accent1" w:themeTint="33"/>
              <w:bottom w:val="threeDEngrave" w:sz="12" w:space="0" w:color="DBE5F1" w:themeColor="accent1" w:themeTint="33"/>
              <w:right w:val="threeDEngrave" w:sz="12" w:space="0" w:color="DBE5F1" w:themeColor="accent1" w:themeTint="33"/>
            </w:tcBorders>
            <w:shd w:val="clear" w:color="auto" w:fill="FFFFFF" w:themeFill="background1"/>
            <w:tcMar>
              <w:top w:w="6" w:type="dxa"/>
              <w:left w:w="6" w:type="dxa"/>
              <w:bottom w:w="0" w:type="dxa"/>
              <w:right w:w="6" w:type="dxa"/>
            </w:tcMar>
            <w:vAlign w:val="center"/>
            <w:hideMark/>
          </w:tcPr>
          <w:p w:rsidR="0010079E" w:rsidRPr="009972EA" w:rsidRDefault="0010079E" w:rsidP="00A83616">
            <w:pPr>
              <w:pStyle w:val="NormalWeb"/>
              <w:shd w:val="clear" w:color="auto" w:fill="FFFFFF"/>
              <w:spacing w:before="0" w:beforeAutospacing="0" w:after="0" w:afterAutospacing="0"/>
              <w:ind w:left="-180" w:right="-261" w:firstLine="450"/>
              <w:jc w:val="center"/>
              <w:rPr>
                <w:rFonts w:ascii="GHEA Grapalat" w:hAnsi="GHEA Grapalat" w:cs="GHEA Grapalat"/>
              </w:rPr>
            </w:pPr>
            <w:r w:rsidRPr="009972EA">
              <w:rPr>
                <w:rFonts w:ascii="GHEA Grapalat" w:hAnsi="GHEA Grapalat" w:cs="GHEA Grapalat"/>
              </w:rPr>
              <w:t>1</w:t>
            </w:r>
          </w:p>
        </w:tc>
      </w:tr>
      <w:tr w:rsidR="0010079E" w:rsidRPr="009972EA" w:rsidTr="00B81B2D">
        <w:trPr>
          <w:trHeight w:val="365"/>
        </w:trPr>
        <w:tc>
          <w:tcPr>
            <w:tcW w:w="600" w:type="dxa"/>
            <w:tcBorders>
              <w:top w:val="threeDEngrave" w:sz="12" w:space="0" w:color="DBE5F1" w:themeColor="accent1" w:themeTint="33"/>
              <w:left w:val="threeDEngrave" w:sz="12" w:space="0" w:color="DBE5F1" w:themeColor="accent1" w:themeTint="33"/>
              <w:bottom w:val="threeDEngrave" w:sz="12" w:space="0" w:color="DBE5F1" w:themeColor="accent1" w:themeTint="33"/>
              <w:right w:val="threeDEngrave" w:sz="12" w:space="0" w:color="DBE5F1" w:themeColor="accent1" w:themeTint="33"/>
            </w:tcBorders>
            <w:shd w:val="clear" w:color="auto" w:fill="FFFFFF" w:themeFill="background1"/>
            <w:tcMar>
              <w:top w:w="6" w:type="dxa"/>
              <w:left w:w="6" w:type="dxa"/>
              <w:bottom w:w="0" w:type="dxa"/>
              <w:right w:w="6" w:type="dxa"/>
            </w:tcMar>
            <w:vAlign w:val="center"/>
            <w:hideMark/>
          </w:tcPr>
          <w:p w:rsidR="0010079E" w:rsidRPr="009972EA" w:rsidRDefault="0010079E" w:rsidP="00A83616">
            <w:pPr>
              <w:pStyle w:val="NormalWeb"/>
              <w:shd w:val="clear" w:color="auto" w:fill="FFFFFF"/>
              <w:spacing w:before="0" w:beforeAutospacing="0" w:after="0" w:afterAutospacing="0"/>
              <w:ind w:left="-180" w:right="-261" w:firstLine="270"/>
              <w:jc w:val="both"/>
              <w:rPr>
                <w:rFonts w:ascii="GHEA Grapalat" w:hAnsi="GHEA Grapalat" w:cs="GHEA Grapalat"/>
                <w:i/>
              </w:rPr>
            </w:pPr>
            <w:r w:rsidRPr="009972EA">
              <w:rPr>
                <w:rFonts w:ascii="GHEA Grapalat" w:hAnsi="GHEA Grapalat" w:cs="GHEA Grapalat"/>
                <w:i/>
              </w:rPr>
              <w:t>2.3</w:t>
            </w:r>
          </w:p>
        </w:tc>
        <w:tc>
          <w:tcPr>
            <w:tcW w:w="8050" w:type="dxa"/>
            <w:tcBorders>
              <w:top w:val="threeDEngrave" w:sz="12" w:space="0" w:color="DBE5F1" w:themeColor="accent1" w:themeTint="33"/>
              <w:left w:val="threeDEngrave" w:sz="12" w:space="0" w:color="DBE5F1" w:themeColor="accent1" w:themeTint="33"/>
              <w:bottom w:val="threeDEngrave" w:sz="12" w:space="0" w:color="DBE5F1" w:themeColor="accent1" w:themeTint="33"/>
              <w:right w:val="threeDEngrave" w:sz="12" w:space="0" w:color="DBE5F1" w:themeColor="accent1" w:themeTint="33"/>
            </w:tcBorders>
            <w:shd w:val="clear" w:color="auto" w:fill="FFFFFF" w:themeFill="background1"/>
            <w:tcMar>
              <w:top w:w="6" w:type="dxa"/>
              <w:left w:w="6" w:type="dxa"/>
              <w:bottom w:w="0" w:type="dxa"/>
              <w:right w:w="6" w:type="dxa"/>
            </w:tcMar>
            <w:vAlign w:val="center"/>
            <w:hideMark/>
          </w:tcPr>
          <w:p w:rsidR="0010079E" w:rsidRPr="009972EA" w:rsidRDefault="0010079E" w:rsidP="00A83616">
            <w:pPr>
              <w:pStyle w:val="NormalWeb"/>
              <w:shd w:val="clear" w:color="auto" w:fill="FFFFFF"/>
              <w:spacing w:before="0" w:beforeAutospacing="0" w:after="0" w:afterAutospacing="0"/>
              <w:ind w:left="287" w:right="-261"/>
              <w:rPr>
                <w:rFonts w:ascii="GHEA Grapalat" w:hAnsi="GHEA Grapalat" w:cs="GHEA Grapalat"/>
                <w:i/>
              </w:rPr>
            </w:pPr>
            <w:r w:rsidRPr="009972EA">
              <w:rPr>
                <w:rFonts w:ascii="GHEA Grapalat" w:hAnsi="GHEA Grapalat" w:cs="GHEA Grapalat"/>
                <w:i/>
                <w:lang w:val="hy-AM"/>
              </w:rPr>
              <w:t>Հողային Օրենսգրքի 60 հոդվածով նախատեսված դրույթներով առկա սահմանափակումներ</w:t>
            </w:r>
          </w:p>
        </w:tc>
        <w:tc>
          <w:tcPr>
            <w:tcW w:w="1260" w:type="dxa"/>
            <w:tcBorders>
              <w:top w:val="threeDEngrave" w:sz="12" w:space="0" w:color="DBE5F1" w:themeColor="accent1" w:themeTint="33"/>
              <w:left w:val="threeDEngrave" w:sz="12" w:space="0" w:color="DBE5F1" w:themeColor="accent1" w:themeTint="33"/>
              <w:bottom w:val="threeDEngrave" w:sz="12" w:space="0" w:color="DBE5F1" w:themeColor="accent1" w:themeTint="33"/>
              <w:right w:val="threeDEngrave" w:sz="12" w:space="0" w:color="DBE5F1" w:themeColor="accent1" w:themeTint="33"/>
            </w:tcBorders>
            <w:shd w:val="clear" w:color="auto" w:fill="FFFFFF" w:themeFill="background1"/>
            <w:tcMar>
              <w:top w:w="6" w:type="dxa"/>
              <w:left w:w="6" w:type="dxa"/>
              <w:bottom w:w="0" w:type="dxa"/>
              <w:right w:w="6" w:type="dxa"/>
            </w:tcMar>
            <w:vAlign w:val="center"/>
            <w:hideMark/>
          </w:tcPr>
          <w:p w:rsidR="0010079E" w:rsidRPr="009972EA" w:rsidRDefault="0010079E" w:rsidP="00A83616">
            <w:pPr>
              <w:pStyle w:val="NormalWeb"/>
              <w:shd w:val="clear" w:color="auto" w:fill="FFFFFF"/>
              <w:spacing w:before="0" w:beforeAutospacing="0" w:after="0" w:afterAutospacing="0"/>
              <w:ind w:left="-180" w:right="-261" w:firstLine="450"/>
              <w:jc w:val="center"/>
              <w:rPr>
                <w:rFonts w:ascii="GHEA Grapalat" w:hAnsi="GHEA Grapalat" w:cs="GHEA Grapalat"/>
                <w:i/>
              </w:rPr>
            </w:pPr>
            <w:r w:rsidRPr="009972EA">
              <w:rPr>
                <w:rFonts w:ascii="GHEA Grapalat" w:hAnsi="GHEA Grapalat" w:cs="GHEA Grapalat"/>
                <w:i/>
              </w:rPr>
              <w:t>5</w:t>
            </w:r>
          </w:p>
        </w:tc>
      </w:tr>
      <w:tr w:rsidR="0010079E" w:rsidRPr="009972EA" w:rsidTr="00B81B2D">
        <w:trPr>
          <w:trHeight w:val="238"/>
        </w:trPr>
        <w:tc>
          <w:tcPr>
            <w:tcW w:w="600" w:type="dxa"/>
            <w:tcBorders>
              <w:top w:val="threeDEngrave" w:sz="12" w:space="0" w:color="DBE5F1" w:themeColor="accent1" w:themeTint="33"/>
              <w:left w:val="threeDEngrave" w:sz="12" w:space="0" w:color="DBE5F1" w:themeColor="accent1" w:themeTint="33"/>
              <w:bottom w:val="threeDEngrave" w:sz="12" w:space="0" w:color="DBE5F1" w:themeColor="accent1" w:themeTint="33"/>
              <w:right w:val="threeDEngrave" w:sz="12" w:space="0" w:color="DBE5F1" w:themeColor="accent1" w:themeTint="33"/>
            </w:tcBorders>
            <w:shd w:val="clear" w:color="auto" w:fill="FFFFFF" w:themeFill="background1"/>
            <w:tcMar>
              <w:top w:w="6" w:type="dxa"/>
              <w:left w:w="6" w:type="dxa"/>
              <w:bottom w:w="0" w:type="dxa"/>
              <w:right w:w="6" w:type="dxa"/>
            </w:tcMar>
            <w:vAlign w:val="center"/>
            <w:hideMark/>
          </w:tcPr>
          <w:p w:rsidR="0010079E" w:rsidRPr="009972EA" w:rsidRDefault="0010079E" w:rsidP="00A83616">
            <w:pPr>
              <w:pStyle w:val="NormalWeb"/>
              <w:shd w:val="clear" w:color="auto" w:fill="FFFFFF"/>
              <w:spacing w:before="0" w:beforeAutospacing="0" w:after="0" w:afterAutospacing="0"/>
              <w:ind w:left="-180" w:right="-261" w:firstLine="270"/>
              <w:jc w:val="both"/>
              <w:rPr>
                <w:rFonts w:ascii="GHEA Grapalat" w:hAnsi="GHEA Grapalat" w:cs="GHEA Grapalat"/>
              </w:rPr>
            </w:pPr>
            <w:r w:rsidRPr="009972EA">
              <w:rPr>
                <w:rFonts w:ascii="Calibri" w:hAnsi="Calibri" w:cs="Calibri"/>
              </w:rPr>
              <w:t> </w:t>
            </w:r>
          </w:p>
        </w:tc>
        <w:tc>
          <w:tcPr>
            <w:tcW w:w="8050" w:type="dxa"/>
            <w:tcBorders>
              <w:top w:val="threeDEngrave" w:sz="12" w:space="0" w:color="DBE5F1" w:themeColor="accent1" w:themeTint="33"/>
              <w:left w:val="threeDEngrave" w:sz="12" w:space="0" w:color="DBE5F1" w:themeColor="accent1" w:themeTint="33"/>
              <w:bottom w:val="threeDEngrave" w:sz="12" w:space="0" w:color="DBE5F1" w:themeColor="accent1" w:themeTint="33"/>
              <w:right w:val="threeDEngrave" w:sz="12" w:space="0" w:color="DBE5F1" w:themeColor="accent1" w:themeTint="33"/>
            </w:tcBorders>
            <w:shd w:val="clear" w:color="auto" w:fill="FFFFFF" w:themeFill="background1"/>
            <w:tcMar>
              <w:top w:w="6" w:type="dxa"/>
              <w:left w:w="6" w:type="dxa"/>
              <w:bottom w:w="0" w:type="dxa"/>
              <w:right w:w="6" w:type="dxa"/>
            </w:tcMar>
            <w:vAlign w:val="center"/>
            <w:hideMark/>
          </w:tcPr>
          <w:p w:rsidR="0010079E" w:rsidRPr="009972EA" w:rsidRDefault="0010079E" w:rsidP="00A83616">
            <w:pPr>
              <w:pStyle w:val="NormalWeb"/>
              <w:shd w:val="clear" w:color="auto" w:fill="FFFFFF"/>
              <w:spacing w:before="0" w:beforeAutospacing="0" w:after="0" w:afterAutospacing="0"/>
              <w:ind w:left="-180" w:right="-261" w:firstLine="450"/>
              <w:rPr>
                <w:rFonts w:ascii="GHEA Grapalat" w:hAnsi="GHEA Grapalat" w:cs="GHEA Grapalat"/>
              </w:rPr>
            </w:pPr>
            <w:r w:rsidRPr="009972EA">
              <w:rPr>
                <w:rFonts w:ascii="GHEA Grapalat" w:hAnsi="GHEA Grapalat" w:cs="GHEA Grapalat"/>
                <w:lang w:val="hy-AM"/>
              </w:rPr>
              <w:t>Առկա են սահմանափակումներ</w:t>
            </w:r>
          </w:p>
        </w:tc>
        <w:tc>
          <w:tcPr>
            <w:tcW w:w="1260" w:type="dxa"/>
            <w:tcBorders>
              <w:top w:val="threeDEngrave" w:sz="12" w:space="0" w:color="DBE5F1" w:themeColor="accent1" w:themeTint="33"/>
              <w:left w:val="threeDEngrave" w:sz="12" w:space="0" w:color="DBE5F1" w:themeColor="accent1" w:themeTint="33"/>
              <w:bottom w:val="threeDEngrave" w:sz="12" w:space="0" w:color="DBE5F1" w:themeColor="accent1" w:themeTint="33"/>
              <w:right w:val="threeDEngrave" w:sz="12" w:space="0" w:color="DBE5F1" w:themeColor="accent1" w:themeTint="33"/>
            </w:tcBorders>
            <w:shd w:val="clear" w:color="auto" w:fill="FFFFFF" w:themeFill="background1"/>
            <w:tcMar>
              <w:top w:w="6" w:type="dxa"/>
              <w:left w:w="6" w:type="dxa"/>
              <w:bottom w:w="0" w:type="dxa"/>
              <w:right w:w="6" w:type="dxa"/>
            </w:tcMar>
            <w:vAlign w:val="center"/>
            <w:hideMark/>
          </w:tcPr>
          <w:p w:rsidR="0010079E" w:rsidRPr="009972EA" w:rsidRDefault="0010079E" w:rsidP="00A83616">
            <w:pPr>
              <w:pStyle w:val="NormalWeb"/>
              <w:shd w:val="clear" w:color="auto" w:fill="FFFFFF"/>
              <w:spacing w:before="0" w:beforeAutospacing="0" w:after="0" w:afterAutospacing="0"/>
              <w:ind w:left="-180" w:right="-261" w:firstLine="450"/>
              <w:jc w:val="center"/>
              <w:rPr>
                <w:rFonts w:ascii="GHEA Grapalat" w:hAnsi="GHEA Grapalat" w:cs="GHEA Grapalat"/>
              </w:rPr>
            </w:pPr>
            <w:r w:rsidRPr="009972EA">
              <w:rPr>
                <w:rFonts w:ascii="GHEA Grapalat" w:hAnsi="GHEA Grapalat" w:cs="GHEA Grapalat"/>
              </w:rPr>
              <w:t>5</w:t>
            </w:r>
          </w:p>
        </w:tc>
      </w:tr>
      <w:tr w:rsidR="0010079E" w:rsidRPr="009972EA" w:rsidTr="00B81B2D">
        <w:trPr>
          <w:trHeight w:val="349"/>
        </w:trPr>
        <w:tc>
          <w:tcPr>
            <w:tcW w:w="600" w:type="dxa"/>
            <w:tcBorders>
              <w:top w:val="threeDEngrave" w:sz="12" w:space="0" w:color="DBE5F1" w:themeColor="accent1" w:themeTint="33"/>
              <w:left w:val="threeDEngrave" w:sz="12" w:space="0" w:color="DBE5F1" w:themeColor="accent1" w:themeTint="33"/>
              <w:bottom w:val="threeDEngrave" w:sz="12" w:space="0" w:color="DBE5F1" w:themeColor="accent1" w:themeTint="33"/>
              <w:right w:val="threeDEngrave" w:sz="12" w:space="0" w:color="DBE5F1" w:themeColor="accent1" w:themeTint="33"/>
            </w:tcBorders>
            <w:shd w:val="clear" w:color="auto" w:fill="FFFFFF" w:themeFill="background1"/>
            <w:tcMar>
              <w:top w:w="6" w:type="dxa"/>
              <w:left w:w="6" w:type="dxa"/>
              <w:bottom w:w="0" w:type="dxa"/>
              <w:right w:w="6" w:type="dxa"/>
            </w:tcMar>
            <w:vAlign w:val="center"/>
            <w:hideMark/>
          </w:tcPr>
          <w:p w:rsidR="0010079E" w:rsidRPr="009972EA" w:rsidRDefault="0010079E" w:rsidP="00A83616">
            <w:pPr>
              <w:pStyle w:val="NormalWeb"/>
              <w:shd w:val="clear" w:color="auto" w:fill="FFFFFF"/>
              <w:spacing w:before="0" w:beforeAutospacing="0" w:after="0" w:afterAutospacing="0"/>
              <w:ind w:left="-180" w:right="-261" w:firstLine="270"/>
              <w:jc w:val="both"/>
              <w:rPr>
                <w:rFonts w:ascii="GHEA Grapalat" w:hAnsi="GHEA Grapalat" w:cs="GHEA Grapalat"/>
              </w:rPr>
            </w:pPr>
            <w:r w:rsidRPr="009972EA">
              <w:rPr>
                <w:rFonts w:ascii="Calibri" w:hAnsi="Calibri" w:cs="Calibri"/>
              </w:rPr>
              <w:t> </w:t>
            </w:r>
          </w:p>
        </w:tc>
        <w:tc>
          <w:tcPr>
            <w:tcW w:w="8050" w:type="dxa"/>
            <w:tcBorders>
              <w:top w:val="threeDEngrave" w:sz="12" w:space="0" w:color="DBE5F1" w:themeColor="accent1" w:themeTint="33"/>
              <w:left w:val="threeDEngrave" w:sz="12" w:space="0" w:color="DBE5F1" w:themeColor="accent1" w:themeTint="33"/>
              <w:bottom w:val="threeDEngrave" w:sz="12" w:space="0" w:color="DBE5F1" w:themeColor="accent1" w:themeTint="33"/>
              <w:right w:val="threeDEngrave" w:sz="12" w:space="0" w:color="DBE5F1" w:themeColor="accent1" w:themeTint="33"/>
            </w:tcBorders>
            <w:shd w:val="clear" w:color="auto" w:fill="FFFFFF" w:themeFill="background1"/>
            <w:tcMar>
              <w:top w:w="6" w:type="dxa"/>
              <w:left w:w="6" w:type="dxa"/>
              <w:bottom w:w="0" w:type="dxa"/>
              <w:right w:w="6" w:type="dxa"/>
            </w:tcMar>
            <w:vAlign w:val="center"/>
            <w:hideMark/>
          </w:tcPr>
          <w:p w:rsidR="0010079E" w:rsidRPr="009972EA" w:rsidRDefault="0010079E" w:rsidP="00A83616">
            <w:pPr>
              <w:pStyle w:val="NormalWeb"/>
              <w:shd w:val="clear" w:color="auto" w:fill="FFFFFF"/>
              <w:spacing w:before="0" w:beforeAutospacing="0" w:after="0" w:afterAutospacing="0"/>
              <w:ind w:left="164" w:right="-261"/>
              <w:rPr>
                <w:rFonts w:ascii="GHEA Grapalat" w:hAnsi="GHEA Grapalat" w:cs="GHEA Grapalat"/>
              </w:rPr>
            </w:pPr>
            <w:r w:rsidRPr="009972EA">
              <w:rPr>
                <w:rFonts w:ascii="GHEA Grapalat" w:hAnsi="GHEA Grapalat" w:cs="GHEA Grapalat"/>
                <w:lang w:val="hy-AM"/>
              </w:rPr>
              <w:t>Առկա են մասնակի սահմանափակումներ (60-րդ հոդվածի 12-րդ ենթակետ և այլն)</w:t>
            </w:r>
          </w:p>
        </w:tc>
        <w:tc>
          <w:tcPr>
            <w:tcW w:w="1260" w:type="dxa"/>
            <w:tcBorders>
              <w:top w:val="threeDEngrave" w:sz="12" w:space="0" w:color="DBE5F1" w:themeColor="accent1" w:themeTint="33"/>
              <w:left w:val="threeDEngrave" w:sz="12" w:space="0" w:color="DBE5F1" w:themeColor="accent1" w:themeTint="33"/>
              <w:bottom w:val="threeDEngrave" w:sz="12" w:space="0" w:color="DBE5F1" w:themeColor="accent1" w:themeTint="33"/>
              <w:right w:val="threeDEngrave" w:sz="12" w:space="0" w:color="DBE5F1" w:themeColor="accent1" w:themeTint="33"/>
            </w:tcBorders>
            <w:shd w:val="clear" w:color="auto" w:fill="FFFFFF" w:themeFill="background1"/>
            <w:tcMar>
              <w:top w:w="6" w:type="dxa"/>
              <w:left w:w="6" w:type="dxa"/>
              <w:bottom w:w="0" w:type="dxa"/>
              <w:right w:w="6" w:type="dxa"/>
            </w:tcMar>
            <w:vAlign w:val="center"/>
            <w:hideMark/>
          </w:tcPr>
          <w:p w:rsidR="0010079E" w:rsidRPr="009972EA" w:rsidRDefault="0010079E" w:rsidP="00A83616">
            <w:pPr>
              <w:pStyle w:val="NormalWeb"/>
              <w:shd w:val="clear" w:color="auto" w:fill="FFFFFF"/>
              <w:spacing w:before="0" w:beforeAutospacing="0" w:after="0" w:afterAutospacing="0"/>
              <w:ind w:left="-180" w:right="-261" w:firstLine="450"/>
              <w:jc w:val="center"/>
              <w:rPr>
                <w:rFonts w:ascii="GHEA Grapalat" w:hAnsi="GHEA Grapalat" w:cs="GHEA Grapalat"/>
              </w:rPr>
            </w:pPr>
            <w:r w:rsidRPr="009972EA">
              <w:rPr>
                <w:rFonts w:ascii="GHEA Grapalat" w:hAnsi="GHEA Grapalat" w:cs="GHEA Grapalat"/>
              </w:rPr>
              <w:t>3</w:t>
            </w:r>
          </w:p>
        </w:tc>
      </w:tr>
      <w:tr w:rsidR="0010079E" w:rsidRPr="009972EA" w:rsidTr="00B81B2D">
        <w:trPr>
          <w:trHeight w:val="175"/>
        </w:trPr>
        <w:tc>
          <w:tcPr>
            <w:tcW w:w="600" w:type="dxa"/>
            <w:tcBorders>
              <w:top w:val="threeDEngrave" w:sz="12" w:space="0" w:color="DBE5F1" w:themeColor="accent1" w:themeTint="33"/>
              <w:left w:val="threeDEngrave" w:sz="12" w:space="0" w:color="DBE5F1" w:themeColor="accent1" w:themeTint="33"/>
              <w:bottom w:val="threeDEngrave" w:sz="12" w:space="0" w:color="DBE5F1" w:themeColor="accent1" w:themeTint="33"/>
              <w:right w:val="threeDEngrave" w:sz="12" w:space="0" w:color="DBE5F1" w:themeColor="accent1" w:themeTint="33"/>
            </w:tcBorders>
            <w:shd w:val="clear" w:color="auto" w:fill="FFFFFF" w:themeFill="background1"/>
            <w:tcMar>
              <w:top w:w="6" w:type="dxa"/>
              <w:left w:w="6" w:type="dxa"/>
              <w:bottom w:w="0" w:type="dxa"/>
              <w:right w:w="6" w:type="dxa"/>
            </w:tcMar>
            <w:vAlign w:val="center"/>
            <w:hideMark/>
          </w:tcPr>
          <w:p w:rsidR="0010079E" w:rsidRPr="009972EA" w:rsidRDefault="0010079E" w:rsidP="00A83616">
            <w:pPr>
              <w:pStyle w:val="NormalWeb"/>
              <w:shd w:val="clear" w:color="auto" w:fill="FFFFFF"/>
              <w:spacing w:before="0" w:beforeAutospacing="0" w:after="0" w:afterAutospacing="0"/>
              <w:ind w:left="-180" w:right="-261" w:firstLine="270"/>
              <w:jc w:val="both"/>
              <w:rPr>
                <w:rFonts w:ascii="GHEA Grapalat" w:hAnsi="GHEA Grapalat" w:cs="GHEA Grapalat"/>
              </w:rPr>
            </w:pPr>
            <w:r w:rsidRPr="009972EA">
              <w:rPr>
                <w:rFonts w:ascii="Calibri" w:hAnsi="Calibri" w:cs="Calibri"/>
              </w:rPr>
              <w:t> </w:t>
            </w:r>
          </w:p>
        </w:tc>
        <w:tc>
          <w:tcPr>
            <w:tcW w:w="8050" w:type="dxa"/>
            <w:tcBorders>
              <w:top w:val="threeDEngrave" w:sz="12" w:space="0" w:color="DBE5F1" w:themeColor="accent1" w:themeTint="33"/>
              <w:left w:val="threeDEngrave" w:sz="12" w:space="0" w:color="DBE5F1" w:themeColor="accent1" w:themeTint="33"/>
              <w:bottom w:val="threeDEngrave" w:sz="12" w:space="0" w:color="DBE5F1" w:themeColor="accent1" w:themeTint="33"/>
              <w:right w:val="threeDEngrave" w:sz="12" w:space="0" w:color="DBE5F1" w:themeColor="accent1" w:themeTint="33"/>
            </w:tcBorders>
            <w:shd w:val="clear" w:color="auto" w:fill="FFFFFF" w:themeFill="background1"/>
            <w:tcMar>
              <w:top w:w="6" w:type="dxa"/>
              <w:left w:w="6" w:type="dxa"/>
              <w:bottom w:w="0" w:type="dxa"/>
              <w:right w:w="6" w:type="dxa"/>
            </w:tcMar>
            <w:vAlign w:val="center"/>
            <w:hideMark/>
          </w:tcPr>
          <w:p w:rsidR="0010079E" w:rsidRPr="009972EA" w:rsidRDefault="0010079E" w:rsidP="00A83616">
            <w:pPr>
              <w:pStyle w:val="NormalWeb"/>
              <w:shd w:val="clear" w:color="auto" w:fill="FFFFFF"/>
              <w:spacing w:before="0" w:beforeAutospacing="0" w:after="0" w:afterAutospacing="0"/>
              <w:ind w:left="-180" w:right="-261" w:firstLine="450"/>
              <w:rPr>
                <w:rFonts w:ascii="GHEA Grapalat" w:hAnsi="GHEA Grapalat" w:cs="GHEA Grapalat"/>
              </w:rPr>
            </w:pPr>
            <w:r w:rsidRPr="009972EA">
              <w:rPr>
                <w:rFonts w:ascii="GHEA Grapalat" w:hAnsi="GHEA Grapalat" w:cs="GHEA Grapalat"/>
                <w:lang w:val="hy-AM"/>
              </w:rPr>
              <w:t>Չկան սահմանափակումներ</w:t>
            </w:r>
          </w:p>
        </w:tc>
        <w:tc>
          <w:tcPr>
            <w:tcW w:w="1260" w:type="dxa"/>
            <w:tcBorders>
              <w:top w:val="threeDEngrave" w:sz="12" w:space="0" w:color="DBE5F1" w:themeColor="accent1" w:themeTint="33"/>
              <w:left w:val="threeDEngrave" w:sz="12" w:space="0" w:color="DBE5F1" w:themeColor="accent1" w:themeTint="33"/>
              <w:bottom w:val="threeDEngrave" w:sz="12" w:space="0" w:color="DBE5F1" w:themeColor="accent1" w:themeTint="33"/>
              <w:right w:val="threeDEngrave" w:sz="12" w:space="0" w:color="DBE5F1" w:themeColor="accent1" w:themeTint="33"/>
            </w:tcBorders>
            <w:shd w:val="clear" w:color="auto" w:fill="FFFFFF" w:themeFill="background1"/>
            <w:tcMar>
              <w:top w:w="6" w:type="dxa"/>
              <w:left w:w="6" w:type="dxa"/>
              <w:bottom w:w="0" w:type="dxa"/>
              <w:right w:w="6" w:type="dxa"/>
            </w:tcMar>
            <w:vAlign w:val="center"/>
            <w:hideMark/>
          </w:tcPr>
          <w:p w:rsidR="0010079E" w:rsidRPr="009972EA" w:rsidRDefault="0010079E" w:rsidP="00A83616">
            <w:pPr>
              <w:pStyle w:val="NormalWeb"/>
              <w:shd w:val="clear" w:color="auto" w:fill="FFFFFF"/>
              <w:spacing w:before="0" w:beforeAutospacing="0" w:after="0" w:afterAutospacing="0"/>
              <w:ind w:left="-180" w:right="-261" w:firstLine="450"/>
              <w:jc w:val="center"/>
              <w:rPr>
                <w:rFonts w:ascii="GHEA Grapalat" w:hAnsi="GHEA Grapalat" w:cs="GHEA Grapalat"/>
              </w:rPr>
            </w:pPr>
            <w:r w:rsidRPr="009972EA">
              <w:rPr>
                <w:rFonts w:ascii="GHEA Grapalat" w:hAnsi="GHEA Grapalat" w:cs="GHEA Grapalat"/>
              </w:rPr>
              <w:t>1</w:t>
            </w:r>
          </w:p>
        </w:tc>
      </w:tr>
      <w:tr w:rsidR="0010079E" w:rsidRPr="009972EA" w:rsidTr="00B81B2D">
        <w:trPr>
          <w:trHeight w:val="365"/>
        </w:trPr>
        <w:tc>
          <w:tcPr>
            <w:tcW w:w="600" w:type="dxa"/>
            <w:tcBorders>
              <w:top w:val="threeDEngrave" w:sz="12" w:space="0" w:color="DBE5F1" w:themeColor="accent1" w:themeTint="33"/>
              <w:left w:val="threeDEngrave" w:sz="12" w:space="0" w:color="DBE5F1" w:themeColor="accent1" w:themeTint="33"/>
              <w:bottom w:val="threeDEngrave" w:sz="12" w:space="0" w:color="DBE5F1" w:themeColor="accent1" w:themeTint="33"/>
              <w:right w:val="threeDEngrave" w:sz="12" w:space="0" w:color="DBE5F1" w:themeColor="accent1" w:themeTint="33"/>
            </w:tcBorders>
            <w:shd w:val="clear" w:color="auto" w:fill="FFFFFF" w:themeFill="background1"/>
            <w:tcMar>
              <w:top w:w="6" w:type="dxa"/>
              <w:left w:w="6" w:type="dxa"/>
              <w:bottom w:w="0" w:type="dxa"/>
              <w:right w:w="6" w:type="dxa"/>
            </w:tcMar>
            <w:vAlign w:val="center"/>
            <w:hideMark/>
          </w:tcPr>
          <w:p w:rsidR="0010079E" w:rsidRPr="009972EA" w:rsidRDefault="0010079E" w:rsidP="00A83616">
            <w:pPr>
              <w:pStyle w:val="NormalWeb"/>
              <w:shd w:val="clear" w:color="auto" w:fill="FFFFFF"/>
              <w:spacing w:before="0" w:beforeAutospacing="0" w:after="0" w:afterAutospacing="0"/>
              <w:ind w:left="-180" w:right="-261" w:firstLine="270"/>
              <w:jc w:val="both"/>
              <w:rPr>
                <w:rFonts w:ascii="GHEA Grapalat" w:hAnsi="GHEA Grapalat" w:cs="GHEA Grapalat"/>
                <w:i/>
              </w:rPr>
            </w:pPr>
            <w:r w:rsidRPr="009972EA">
              <w:rPr>
                <w:rFonts w:ascii="GHEA Grapalat" w:hAnsi="GHEA Grapalat" w:cs="GHEA Grapalat"/>
                <w:i/>
              </w:rPr>
              <w:t>2.4</w:t>
            </w:r>
          </w:p>
        </w:tc>
        <w:tc>
          <w:tcPr>
            <w:tcW w:w="8050" w:type="dxa"/>
            <w:tcBorders>
              <w:top w:val="threeDEngrave" w:sz="12" w:space="0" w:color="DBE5F1" w:themeColor="accent1" w:themeTint="33"/>
              <w:left w:val="threeDEngrave" w:sz="12" w:space="0" w:color="DBE5F1" w:themeColor="accent1" w:themeTint="33"/>
              <w:bottom w:val="threeDEngrave" w:sz="12" w:space="0" w:color="DBE5F1" w:themeColor="accent1" w:themeTint="33"/>
              <w:right w:val="threeDEngrave" w:sz="12" w:space="0" w:color="DBE5F1" w:themeColor="accent1" w:themeTint="33"/>
            </w:tcBorders>
            <w:shd w:val="clear" w:color="auto" w:fill="FFFFFF" w:themeFill="background1"/>
            <w:tcMar>
              <w:top w:w="6" w:type="dxa"/>
              <w:left w:w="6" w:type="dxa"/>
              <w:bottom w:w="0" w:type="dxa"/>
              <w:right w:w="6" w:type="dxa"/>
            </w:tcMar>
            <w:vAlign w:val="center"/>
            <w:hideMark/>
          </w:tcPr>
          <w:p w:rsidR="0010079E" w:rsidRPr="009972EA" w:rsidRDefault="0010079E" w:rsidP="00A83616">
            <w:pPr>
              <w:pStyle w:val="NormalWeb"/>
              <w:shd w:val="clear" w:color="auto" w:fill="FFFFFF"/>
              <w:spacing w:before="0" w:beforeAutospacing="0" w:after="0" w:afterAutospacing="0"/>
              <w:ind w:left="287" w:right="-261" w:hanging="17"/>
              <w:rPr>
                <w:rFonts w:ascii="GHEA Grapalat" w:hAnsi="GHEA Grapalat" w:cs="GHEA Grapalat"/>
              </w:rPr>
            </w:pPr>
            <w:r w:rsidRPr="009972EA">
              <w:rPr>
                <w:rFonts w:ascii="GHEA Grapalat" w:hAnsi="GHEA Grapalat" w:cs="GHEA Grapalat"/>
                <w:lang w:val="hy-AM"/>
              </w:rPr>
              <w:t>Տվյալ մարզի և համայնքի զարգացման ռազմավարությանը համապատասխանություն</w:t>
            </w:r>
            <w:r w:rsidRPr="009972EA">
              <w:rPr>
                <w:rFonts w:ascii="Calibri" w:hAnsi="Calibri" w:cs="Calibri"/>
                <w:lang w:val="hy-AM"/>
              </w:rPr>
              <w:t> </w:t>
            </w:r>
          </w:p>
        </w:tc>
        <w:tc>
          <w:tcPr>
            <w:tcW w:w="1260" w:type="dxa"/>
            <w:tcBorders>
              <w:top w:val="threeDEngrave" w:sz="12" w:space="0" w:color="DBE5F1" w:themeColor="accent1" w:themeTint="33"/>
              <w:left w:val="threeDEngrave" w:sz="12" w:space="0" w:color="DBE5F1" w:themeColor="accent1" w:themeTint="33"/>
              <w:bottom w:val="threeDEngrave" w:sz="12" w:space="0" w:color="DBE5F1" w:themeColor="accent1" w:themeTint="33"/>
              <w:right w:val="threeDEngrave" w:sz="12" w:space="0" w:color="DBE5F1" w:themeColor="accent1" w:themeTint="33"/>
            </w:tcBorders>
            <w:shd w:val="clear" w:color="auto" w:fill="FFFFFF" w:themeFill="background1"/>
            <w:tcMar>
              <w:top w:w="6" w:type="dxa"/>
              <w:left w:w="6" w:type="dxa"/>
              <w:bottom w:w="0" w:type="dxa"/>
              <w:right w:w="6" w:type="dxa"/>
            </w:tcMar>
            <w:vAlign w:val="center"/>
            <w:hideMark/>
          </w:tcPr>
          <w:p w:rsidR="0010079E" w:rsidRPr="009972EA" w:rsidRDefault="0010079E" w:rsidP="00A83616">
            <w:pPr>
              <w:pStyle w:val="NormalWeb"/>
              <w:shd w:val="clear" w:color="auto" w:fill="FFFFFF"/>
              <w:spacing w:before="0" w:beforeAutospacing="0" w:after="0" w:afterAutospacing="0"/>
              <w:ind w:left="-180" w:right="-261" w:firstLine="450"/>
              <w:jc w:val="center"/>
              <w:rPr>
                <w:rFonts w:ascii="GHEA Grapalat" w:hAnsi="GHEA Grapalat" w:cs="GHEA Grapalat"/>
              </w:rPr>
            </w:pPr>
            <w:r w:rsidRPr="009972EA">
              <w:rPr>
                <w:rFonts w:ascii="GHEA Grapalat" w:hAnsi="GHEA Grapalat" w:cs="GHEA Grapalat"/>
              </w:rPr>
              <w:t>5</w:t>
            </w:r>
          </w:p>
        </w:tc>
      </w:tr>
      <w:tr w:rsidR="0010079E" w:rsidRPr="009972EA" w:rsidTr="00B81B2D">
        <w:trPr>
          <w:trHeight w:val="207"/>
        </w:trPr>
        <w:tc>
          <w:tcPr>
            <w:tcW w:w="600" w:type="dxa"/>
            <w:tcBorders>
              <w:top w:val="threeDEngrave" w:sz="12" w:space="0" w:color="DBE5F1" w:themeColor="accent1" w:themeTint="33"/>
              <w:left w:val="threeDEngrave" w:sz="12" w:space="0" w:color="DBE5F1" w:themeColor="accent1" w:themeTint="33"/>
              <w:bottom w:val="threeDEngrave" w:sz="12" w:space="0" w:color="DBE5F1" w:themeColor="accent1" w:themeTint="33"/>
              <w:right w:val="threeDEngrave" w:sz="12" w:space="0" w:color="DBE5F1" w:themeColor="accent1" w:themeTint="33"/>
            </w:tcBorders>
            <w:shd w:val="clear" w:color="auto" w:fill="FFFFFF" w:themeFill="background1"/>
            <w:tcMar>
              <w:top w:w="6" w:type="dxa"/>
              <w:left w:w="6" w:type="dxa"/>
              <w:bottom w:w="0" w:type="dxa"/>
              <w:right w:w="6" w:type="dxa"/>
            </w:tcMar>
            <w:vAlign w:val="center"/>
            <w:hideMark/>
          </w:tcPr>
          <w:p w:rsidR="0010079E" w:rsidRPr="009972EA" w:rsidRDefault="0010079E" w:rsidP="00A83616">
            <w:pPr>
              <w:pStyle w:val="NormalWeb"/>
              <w:shd w:val="clear" w:color="auto" w:fill="FFFFFF"/>
              <w:spacing w:before="0" w:beforeAutospacing="0" w:after="0" w:afterAutospacing="0"/>
              <w:ind w:left="-180" w:right="-261" w:firstLine="270"/>
              <w:jc w:val="both"/>
              <w:rPr>
                <w:rFonts w:ascii="GHEA Grapalat" w:hAnsi="GHEA Grapalat" w:cs="GHEA Grapalat"/>
              </w:rPr>
            </w:pPr>
            <w:r w:rsidRPr="009972EA">
              <w:rPr>
                <w:rFonts w:ascii="Calibri" w:hAnsi="Calibri" w:cs="Calibri"/>
              </w:rPr>
              <w:t> </w:t>
            </w:r>
          </w:p>
        </w:tc>
        <w:tc>
          <w:tcPr>
            <w:tcW w:w="8050" w:type="dxa"/>
            <w:tcBorders>
              <w:top w:val="threeDEngrave" w:sz="12" w:space="0" w:color="DBE5F1" w:themeColor="accent1" w:themeTint="33"/>
              <w:left w:val="threeDEngrave" w:sz="12" w:space="0" w:color="DBE5F1" w:themeColor="accent1" w:themeTint="33"/>
              <w:bottom w:val="threeDEngrave" w:sz="12" w:space="0" w:color="DBE5F1" w:themeColor="accent1" w:themeTint="33"/>
              <w:right w:val="threeDEngrave" w:sz="12" w:space="0" w:color="DBE5F1" w:themeColor="accent1" w:themeTint="33"/>
            </w:tcBorders>
            <w:shd w:val="clear" w:color="auto" w:fill="FFFFFF" w:themeFill="background1"/>
            <w:tcMar>
              <w:top w:w="6" w:type="dxa"/>
              <w:left w:w="6" w:type="dxa"/>
              <w:bottom w:w="0" w:type="dxa"/>
              <w:right w:w="6" w:type="dxa"/>
            </w:tcMar>
            <w:vAlign w:val="center"/>
            <w:hideMark/>
          </w:tcPr>
          <w:p w:rsidR="0010079E" w:rsidRPr="009972EA" w:rsidRDefault="0010079E" w:rsidP="00A83616">
            <w:pPr>
              <w:pStyle w:val="NormalWeb"/>
              <w:shd w:val="clear" w:color="auto" w:fill="FFFFFF"/>
              <w:spacing w:before="0" w:beforeAutospacing="0" w:after="0" w:afterAutospacing="0"/>
              <w:ind w:left="-180" w:right="-261" w:firstLine="450"/>
              <w:jc w:val="both"/>
              <w:rPr>
                <w:rFonts w:ascii="GHEA Grapalat" w:hAnsi="GHEA Grapalat" w:cs="GHEA Grapalat"/>
              </w:rPr>
            </w:pPr>
            <w:r w:rsidRPr="009972EA">
              <w:rPr>
                <w:rFonts w:ascii="GHEA Grapalat" w:hAnsi="GHEA Grapalat" w:cs="GHEA Grapalat"/>
                <w:lang w:val="hy-AM"/>
              </w:rPr>
              <w:t>Չի համապատասխանում</w:t>
            </w:r>
          </w:p>
        </w:tc>
        <w:tc>
          <w:tcPr>
            <w:tcW w:w="1260" w:type="dxa"/>
            <w:tcBorders>
              <w:top w:val="threeDEngrave" w:sz="12" w:space="0" w:color="DBE5F1" w:themeColor="accent1" w:themeTint="33"/>
              <w:left w:val="threeDEngrave" w:sz="12" w:space="0" w:color="DBE5F1" w:themeColor="accent1" w:themeTint="33"/>
              <w:bottom w:val="threeDEngrave" w:sz="12" w:space="0" w:color="DBE5F1" w:themeColor="accent1" w:themeTint="33"/>
              <w:right w:val="threeDEngrave" w:sz="12" w:space="0" w:color="DBE5F1" w:themeColor="accent1" w:themeTint="33"/>
            </w:tcBorders>
            <w:shd w:val="clear" w:color="auto" w:fill="FFFFFF" w:themeFill="background1"/>
            <w:tcMar>
              <w:top w:w="6" w:type="dxa"/>
              <w:left w:w="6" w:type="dxa"/>
              <w:bottom w:w="0" w:type="dxa"/>
              <w:right w:w="6" w:type="dxa"/>
            </w:tcMar>
            <w:vAlign w:val="center"/>
            <w:hideMark/>
          </w:tcPr>
          <w:p w:rsidR="0010079E" w:rsidRPr="009972EA" w:rsidRDefault="0010079E" w:rsidP="00A83616">
            <w:pPr>
              <w:pStyle w:val="NormalWeb"/>
              <w:shd w:val="clear" w:color="auto" w:fill="FFFFFF"/>
              <w:spacing w:before="0" w:beforeAutospacing="0" w:after="0" w:afterAutospacing="0"/>
              <w:ind w:left="-180" w:right="-261" w:firstLine="450"/>
              <w:jc w:val="center"/>
              <w:rPr>
                <w:rFonts w:ascii="GHEA Grapalat" w:hAnsi="GHEA Grapalat" w:cs="GHEA Grapalat"/>
              </w:rPr>
            </w:pPr>
            <w:r w:rsidRPr="009972EA">
              <w:rPr>
                <w:rFonts w:ascii="GHEA Grapalat" w:hAnsi="GHEA Grapalat" w:cs="GHEA Grapalat"/>
              </w:rPr>
              <w:t>5</w:t>
            </w:r>
          </w:p>
        </w:tc>
      </w:tr>
      <w:tr w:rsidR="0010079E" w:rsidRPr="009972EA" w:rsidTr="00B81B2D">
        <w:trPr>
          <w:trHeight w:val="207"/>
        </w:trPr>
        <w:tc>
          <w:tcPr>
            <w:tcW w:w="600" w:type="dxa"/>
            <w:tcBorders>
              <w:top w:val="threeDEngrave" w:sz="12" w:space="0" w:color="DBE5F1" w:themeColor="accent1" w:themeTint="33"/>
              <w:left w:val="threeDEngrave" w:sz="12" w:space="0" w:color="DBE5F1" w:themeColor="accent1" w:themeTint="33"/>
              <w:bottom w:val="threeDEngrave" w:sz="12" w:space="0" w:color="DBE5F1" w:themeColor="accent1" w:themeTint="33"/>
              <w:right w:val="threeDEngrave" w:sz="12" w:space="0" w:color="DBE5F1" w:themeColor="accent1" w:themeTint="33"/>
            </w:tcBorders>
            <w:shd w:val="clear" w:color="auto" w:fill="FFFFFF" w:themeFill="background1"/>
            <w:tcMar>
              <w:top w:w="6" w:type="dxa"/>
              <w:left w:w="6" w:type="dxa"/>
              <w:bottom w:w="0" w:type="dxa"/>
              <w:right w:w="6" w:type="dxa"/>
            </w:tcMar>
            <w:vAlign w:val="center"/>
            <w:hideMark/>
          </w:tcPr>
          <w:p w:rsidR="0010079E" w:rsidRPr="009972EA" w:rsidRDefault="0010079E" w:rsidP="00A83616">
            <w:pPr>
              <w:pStyle w:val="NormalWeb"/>
              <w:shd w:val="clear" w:color="auto" w:fill="FFFFFF"/>
              <w:spacing w:before="0" w:beforeAutospacing="0" w:after="0" w:afterAutospacing="0"/>
              <w:ind w:left="-180" w:right="-261" w:firstLine="450"/>
              <w:jc w:val="both"/>
              <w:rPr>
                <w:rFonts w:ascii="GHEA Grapalat" w:hAnsi="GHEA Grapalat" w:cs="GHEA Grapalat"/>
              </w:rPr>
            </w:pPr>
            <w:r w:rsidRPr="009972EA">
              <w:rPr>
                <w:rFonts w:ascii="Calibri" w:hAnsi="Calibri" w:cs="Calibri"/>
              </w:rPr>
              <w:t> </w:t>
            </w:r>
          </w:p>
        </w:tc>
        <w:tc>
          <w:tcPr>
            <w:tcW w:w="8050" w:type="dxa"/>
            <w:tcBorders>
              <w:top w:val="threeDEngrave" w:sz="12" w:space="0" w:color="DBE5F1" w:themeColor="accent1" w:themeTint="33"/>
              <w:left w:val="threeDEngrave" w:sz="12" w:space="0" w:color="DBE5F1" w:themeColor="accent1" w:themeTint="33"/>
              <w:bottom w:val="threeDEngrave" w:sz="12" w:space="0" w:color="DBE5F1" w:themeColor="accent1" w:themeTint="33"/>
              <w:right w:val="threeDEngrave" w:sz="12" w:space="0" w:color="DBE5F1" w:themeColor="accent1" w:themeTint="33"/>
            </w:tcBorders>
            <w:shd w:val="clear" w:color="auto" w:fill="FFFFFF" w:themeFill="background1"/>
            <w:tcMar>
              <w:top w:w="6" w:type="dxa"/>
              <w:left w:w="6" w:type="dxa"/>
              <w:bottom w:w="0" w:type="dxa"/>
              <w:right w:w="6" w:type="dxa"/>
            </w:tcMar>
            <w:vAlign w:val="center"/>
            <w:hideMark/>
          </w:tcPr>
          <w:p w:rsidR="0010079E" w:rsidRPr="009972EA" w:rsidRDefault="0010079E" w:rsidP="00A83616">
            <w:pPr>
              <w:pStyle w:val="NormalWeb"/>
              <w:shd w:val="clear" w:color="auto" w:fill="FFFFFF"/>
              <w:spacing w:before="0" w:beforeAutospacing="0" w:after="0" w:afterAutospacing="0"/>
              <w:ind w:left="-180" w:right="-261" w:firstLine="450"/>
              <w:jc w:val="both"/>
              <w:rPr>
                <w:rFonts w:ascii="GHEA Grapalat" w:hAnsi="GHEA Grapalat" w:cs="GHEA Grapalat"/>
              </w:rPr>
            </w:pPr>
            <w:r w:rsidRPr="009972EA">
              <w:rPr>
                <w:rFonts w:ascii="GHEA Grapalat" w:hAnsi="GHEA Grapalat" w:cs="GHEA Grapalat"/>
                <w:lang w:val="hy-AM"/>
              </w:rPr>
              <w:t>Համապատասխանում է մասամբ</w:t>
            </w:r>
          </w:p>
        </w:tc>
        <w:tc>
          <w:tcPr>
            <w:tcW w:w="1260" w:type="dxa"/>
            <w:tcBorders>
              <w:top w:val="threeDEngrave" w:sz="12" w:space="0" w:color="DBE5F1" w:themeColor="accent1" w:themeTint="33"/>
              <w:left w:val="threeDEngrave" w:sz="12" w:space="0" w:color="DBE5F1" w:themeColor="accent1" w:themeTint="33"/>
              <w:bottom w:val="threeDEngrave" w:sz="12" w:space="0" w:color="DBE5F1" w:themeColor="accent1" w:themeTint="33"/>
              <w:right w:val="threeDEngrave" w:sz="12" w:space="0" w:color="DBE5F1" w:themeColor="accent1" w:themeTint="33"/>
            </w:tcBorders>
            <w:shd w:val="clear" w:color="auto" w:fill="FFFFFF" w:themeFill="background1"/>
            <w:tcMar>
              <w:top w:w="6" w:type="dxa"/>
              <w:left w:w="6" w:type="dxa"/>
              <w:bottom w:w="0" w:type="dxa"/>
              <w:right w:w="6" w:type="dxa"/>
            </w:tcMar>
            <w:vAlign w:val="center"/>
            <w:hideMark/>
          </w:tcPr>
          <w:p w:rsidR="0010079E" w:rsidRPr="009972EA" w:rsidRDefault="0010079E" w:rsidP="00A83616">
            <w:pPr>
              <w:pStyle w:val="NormalWeb"/>
              <w:shd w:val="clear" w:color="auto" w:fill="FFFFFF"/>
              <w:spacing w:before="0" w:beforeAutospacing="0" w:after="0" w:afterAutospacing="0"/>
              <w:ind w:left="-180" w:right="-261" w:firstLine="450"/>
              <w:jc w:val="center"/>
              <w:rPr>
                <w:rFonts w:ascii="GHEA Grapalat" w:hAnsi="GHEA Grapalat" w:cs="GHEA Grapalat"/>
              </w:rPr>
            </w:pPr>
            <w:r w:rsidRPr="009972EA">
              <w:rPr>
                <w:rFonts w:ascii="GHEA Grapalat" w:hAnsi="GHEA Grapalat" w:cs="GHEA Grapalat"/>
              </w:rPr>
              <w:t>3</w:t>
            </w:r>
          </w:p>
        </w:tc>
      </w:tr>
      <w:tr w:rsidR="0010079E" w:rsidRPr="009972EA" w:rsidTr="00B81B2D">
        <w:trPr>
          <w:trHeight w:val="207"/>
        </w:trPr>
        <w:tc>
          <w:tcPr>
            <w:tcW w:w="600" w:type="dxa"/>
            <w:tcBorders>
              <w:top w:val="threeDEngrave" w:sz="12" w:space="0" w:color="DBE5F1" w:themeColor="accent1" w:themeTint="33"/>
              <w:left w:val="threeDEngrave" w:sz="12" w:space="0" w:color="DBE5F1" w:themeColor="accent1" w:themeTint="33"/>
              <w:bottom w:val="threeDEngrave" w:sz="12" w:space="0" w:color="DBE5F1" w:themeColor="accent1" w:themeTint="33"/>
              <w:right w:val="threeDEngrave" w:sz="12" w:space="0" w:color="DBE5F1" w:themeColor="accent1" w:themeTint="33"/>
            </w:tcBorders>
            <w:shd w:val="clear" w:color="auto" w:fill="FFFFFF" w:themeFill="background1"/>
            <w:tcMar>
              <w:top w:w="6" w:type="dxa"/>
              <w:left w:w="6" w:type="dxa"/>
              <w:bottom w:w="0" w:type="dxa"/>
              <w:right w:w="6" w:type="dxa"/>
            </w:tcMar>
            <w:vAlign w:val="center"/>
            <w:hideMark/>
          </w:tcPr>
          <w:p w:rsidR="0010079E" w:rsidRPr="009972EA" w:rsidRDefault="0010079E" w:rsidP="00A83616">
            <w:pPr>
              <w:pStyle w:val="NormalWeb"/>
              <w:shd w:val="clear" w:color="auto" w:fill="FFFFFF"/>
              <w:spacing w:before="0" w:beforeAutospacing="0" w:after="0" w:afterAutospacing="0"/>
              <w:ind w:left="-180" w:right="-261" w:firstLine="450"/>
              <w:jc w:val="both"/>
              <w:rPr>
                <w:rFonts w:ascii="GHEA Grapalat" w:hAnsi="GHEA Grapalat" w:cs="GHEA Grapalat"/>
              </w:rPr>
            </w:pPr>
            <w:r w:rsidRPr="009972EA">
              <w:rPr>
                <w:rFonts w:ascii="Calibri" w:hAnsi="Calibri" w:cs="Calibri"/>
              </w:rPr>
              <w:t> </w:t>
            </w:r>
          </w:p>
        </w:tc>
        <w:tc>
          <w:tcPr>
            <w:tcW w:w="8050" w:type="dxa"/>
            <w:tcBorders>
              <w:top w:val="threeDEngrave" w:sz="12" w:space="0" w:color="DBE5F1" w:themeColor="accent1" w:themeTint="33"/>
              <w:left w:val="threeDEngrave" w:sz="12" w:space="0" w:color="DBE5F1" w:themeColor="accent1" w:themeTint="33"/>
              <w:bottom w:val="threeDEngrave" w:sz="12" w:space="0" w:color="DBE5F1" w:themeColor="accent1" w:themeTint="33"/>
              <w:right w:val="threeDEngrave" w:sz="12" w:space="0" w:color="DBE5F1" w:themeColor="accent1" w:themeTint="33"/>
            </w:tcBorders>
            <w:shd w:val="clear" w:color="auto" w:fill="FFFFFF" w:themeFill="background1"/>
            <w:tcMar>
              <w:top w:w="6" w:type="dxa"/>
              <w:left w:w="6" w:type="dxa"/>
              <w:bottom w:w="0" w:type="dxa"/>
              <w:right w:w="6" w:type="dxa"/>
            </w:tcMar>
            <w:vAlign w:val="center"/>
            <w:hideMark/>
          </w:tcPr>
          <w:p w:rsidR="0010079E" w:rsidRPr="009972EA" w:rsidRDefault="0010079E" w:rsidP="00A83616">
            <w:pPr>
              <w:pStyle w:val="NormalWeb"/>
              <w:shd w:val="clear" w:color="auto" w:fill="FFFFFF"/>
              <w:spacing w:before="0" w:beforeAutospacing="0" w:after="0" w:afterAutospacing="0"/>
              <w:ind w:left="-180" w:right="-261" w:firstLine="450"/>
              <w:rPr>
                <w:rFonts w:ascii="GHEA Grapalat" w:hAnsi="GHEA Grapalat" w:cs="GHEA Grapalat"/>
              </w:rPr>
            </w:pPr>
            <w:r w:rsidRPr="009972EA">
              <w:rPr>
                <w:rFonts w:ascii="GHEA Grapalat" w:hAnsi="GHEA Grapalat" w:cs="GHEA Grapalat"/>
                <w:lang w:val="hy-AM"/>
              </w:rPr>
              <w:t>Համապատասխանում է ամբողջությամբ</w:t>
            </w:r>
          </w:p>
        </w:tc>
        <w:tc>
          <w:tcPr>
            <w:tcW w:w="1260" w:type="dxa"/>
            <w:tcBorders>
              <w:top w:val="threeDEngrave" w:sz="12" w:space="0" w:color="DBE5F1" w:themeColor="accent1" w:themeTint="33"/>
              <w:left w:val="threeDEngrave" w:sz="12" w:space="0" w:color="DBE5F1" w:themeColor="accent1" w:themeTint="33"/>
              <w:bottom w:val="threeDEngrave" w:sz="12" w:space="0" w:color="DBE5F1" w:themeColor="accent1" w:themeTint="33"/>
              <w:right w:val="threeDEngrave" w:sz="12" w:space="0" w:color="DBE5F1" w:themeColor="accent1" w:themeTint="33"/>
            </w:tcBorders>
            <w:shd w:val="clear" w:color="auto" w:fill="FFFFFF" w:themeFill="background1"/>
            <w:tcMar>
              <w:top w:w="6" w:type="dxa"/>
              <w:left w:w="6" w:type="dxa"/>
              <w:bottom w:w="0" w:type="dxa"/>
              <w:right w:w="6" w:type="dxa"/>
            </w:tcMar>
            <w:vAlign w:val="center"/>
            <w:hideMark/>
          </w:tcPr>
          <w:p w:rsidR="0010079E" w:rsidRPr="009972EA" w:rsidRDefault="0010079E" w:rsidP="00A83616">
            <w:pPr>
              <w:pStyle w:val="NormalWeb"/>
              <w:shd w:val="clear" w:color="auto" w:fill="FFFFFF"/>
              <w:spacing w:before="0" w:beforeAutospacing="0" w:after="0" w:afterAutospacing="0"/>
              <w:ind w:left="-180" w:right="-261" w:firstLine="450"/>
              <w:jc w:val="center"/>
              <w:rPr>
                <w:rFonts w:ascii="GHEA Grapalat" w:hAnsi="GHEA Grapalat" w:cs="GHEA Grapalat"/>
              </w:rPr>
            </w:pPr>
            <w:r w:rsidRPr="009972EA">
              <w:rPr>
                <w:rFonts w:ascii="GHEA Grapalat" w:hAnsi="GHEA Grapalat" w:cs="GHEA Grapalat"/>
              </w:rPr>
              <w:t>1</w:t>
            </w:r>
          </w:p>
        </w:tc>
      </w:tr>
      <w:tr w:rsidR="0010079E" w:rsidRPr="009972EA" w:rsidTr="00B81B2D">
        <w:trPr>
          <w:trHeight w:val="318"/>
        </w:trPr>
        <w:tc>
          <w:tcPr>
            <w:tcW w:w="600" w:type="dxa"/>
            <w:tcBorders>
              <w:top w:val="threeDEngrave" w:sz="12" w:space="0" w:color="DBE5F1" w:themeColor="accent1" w:themeTint="33"/>
              <w:left w:val="threeDEngrave" w:sz="12" w:space="0" w:color="DBE5F1" w:themeColor="accent1" w:themeTint="33"/>
              <w:bottom w:val="threeDEngrave" w:sz="12" w:space="0" w:color="DBE5F1" w:themeColor="accent1" w:themeTint="33"/>
              <w:right w:val="threeDEngrave" w:sz="12" w:space="0" w:color="DBE5F1" w:themeColor="accent1" w:themeTint="33"/>
            </w:tcBorders>
            <w:shd w:val="clear" w:color="auto" w:fill="FFFFFF" w:themeFill="background1"/>
            <w:tcMar>
              <w:top w:w="6" w:type="dxa"/>
              <w:left w:w="6" w:type="dxa"/>
              <w:bottom w:w="0" w:type="dxa"/>
              <w:right w:w="6" w:type="dxa"/>
            </w:tcMar>
            <w:vAlign w:val="center"/>
            <w:hideMark/>
          </w:tcPr>
          <w:p w:rsidR="0010079E" w:rsidRPr="009972EA" w:rsidRDefault="0010079E" w:rsidP="00A83616">
            <w:pPr>
              <w:pStyle w:val="NormalWeb"/>
              <w:shd w:val="clear" w:color="auto" w:fill="FFFFFF"/>
              <w:spacing w:before="0" w:beforeAutospacing="0" w:after="0" w:afterAutospacing="0"/>
              <w:ind w:left="-180" w:right="-261" w:firstLine="270"/>
              <w:jc w:val="both"/>
              <w:rPr>
                <w:rFonts w:ascii="GHEA Grapalat" w:hAnsi="GHEA Grapalat" w:cs="GHEA Grapalat"/>
                <w:i/>
              </w:rPr>
            </w:pPr>
            <w:r w:rsidRPr="009972EA">
              <w:rPr>
                <w:rFonts w:ascii="GHEA Grapalat" w:hAnsi="GHEA Grapalat" w:cs="GHEA Grapalat"/>
                <w:i/>
              </w:rPr>
              <w:t>2.5</w:t>
            </w:r>
          </w:p>
        </w:tc>
        <w:tc>
          <w:tcPr>
            <w:tcW w:w="8050" w:type="dxa"/>
            <w:tcBorders>
              <w:top w:val="threeDEngrave" w:sz="12" w:space="0" w:color="DBE5F1" w:themeColor="accent1" w:themeTint="33"/>
              <w:left w:val="threeDEngrave" w:sz="12" w:space="0" w:color="DBE5F1" w:themeColor="accent1" w:themeTint="33"/>
              <w:bottom w:val="threeDEngrave" w:sz="12" w:space="0" w:color="DBE5F1" w:themeColor="accent1" w:themeTint="33"/>
              <w:right w:val="threeDEngrave" w:sz="12" w:space="0" w:color="DBE5F1" w:themeColor="accent1" w:themeTint="33"/>
            </w:tcBorders>
            <w:shd w:val="clear" w:color="auto" w:fill="FFFFFF" w:themeFill="background1"/>
            <w:tcMar>
              <w:top w:w="6" w:type="dxa"/>
              <w:left w:w="6" w:type="dxa"/>
              <w:bottom w:w="0" w:type="dxa"/>
              <w:right w:w="6" w:type="dxa"/>
            </w:tcMar>
            <w:vAlign w:val="center"/>
            <w:hideMark/>
          </w:tcPr>
          <w:p w:rsidR="0010079E" w:rsidRPr="009972EA" w:rsidRDefault="0010079E" w:rsidP="00A83616">
            <w:pPr>
              <w:pStyle w:val="NormalWeb"/>
              <w:shd w:val="clear" w:color="auto" w:fill="FFFFFF"/>
              <w:spacing w:before="0" w:beforeAutospacing="0" w:after="0" w:afterAutospacing="0"/>
              <w:ind w:left="-180" w:right="-261" w:firstLine="450"/>
              <w:rPr>
                <w:rFonts w:ascii="GHEA Grapalat" w:hAnsi="GHEA Grapalat" w:cs="GHEA Grapalat"/>
                <w:i/>
              </w:rPr>
            </w:pPr>
            <w:r w:rsidRPr="009972EA">
              <w:rPr>
                <w:rFonts w:ascii="GHEA Grapalat" w:hAnsi="GHEA Grapalat" w:cs="GHEA Grapalat"/>
                <w:i/>
                <w:lang w:val="hy-AM"/>
              </w:rPr>
              <w:t>Ներդրումային հետաքրքրության առկայություն</w:t>
            </w:r>
          </w:p>
        </w:tc>
        <w:tc>
          <w:tcPr>
            <w:tcW w:w="1260" w:type="dxa"/>
            <w:tcBorders>
              <w:top w:val="threeDEngrave" w:sz="12" w:space="0" w:color="DBE5F1" w:themeColor="accent1" w:themeTint="33"/>
              <w:left w:val="threeDEngrave" w:sz="12" w:space="0" w:color="DBE5F1" w:themeColor="accent1" w:themeTint="33"/>
              <w:bottom w:val="threeDEngrave" w:sz="12" w:space="0" w:color="DBE5F1" w:themeColor="accent1" w:themeTint="33"/>
              <w:right w:val="threeDEngrave" w:sz="12" w:space="0" w:color="DBE5F1" w:themeColor="accent1" w:themeTint="33"/>
            </w:tcBorders>
            <w:shd w:val="clear" w:color="auto" w:fill="FFFFFF" w:themeFill="background1"/>
            <w:tcMar>
              <w:top w:w="6" w:type="dxa"/>
              <w:left w:w="6" w:type="dxa"/>
              <w:bottom w:w="0" w:type="dxa"/>
              <w:right w:w="6" w:type="dxa"/>
            </w:tcMar>
            <w:vAlign w:val="center"/>
            <w:hideMark/>
          </w:tcPr>
          <w:p w:rsidR="0010079E" w:rsidRPr="009972EA" w:rsidRDefault="0010079E" w:rsidP="00A83616">
            <w:pPr>
              <w:pStyle w:val="NormalWeb"/>
              <w:shd w:val="clear" w:color="auto" w:fill="FFFFFF"/>
              <w:spacing w:before="0" w:beforeAutospacing="0" w:after="0" w:afterAutospacing="0"/>
              <w:ind w:left="-180" w:right="-261" w:firstLine="450"/>
              <w:jc w:val="center"/>
              <w:rPr>
                <w:rFonts w:ascii="GHEA Grapalat" w:hAnsi="GHEA Grapalat" w:cs="GHEA Grapalat"/>
                <w:i/>
              </w:rPr>
            </w:pPr>
            <w:r w:rsidRPr="009972EA">
              <w:rPr>
                <w:rFonts w:ascii="GHEA Grapalat" w:hAnsi="GHEA Grapalat" w:cs="GHEA Grapalat"/>
                <w:i/>
              </w:rPr>
              <w:t>5</w:t>
            </w:r>
          </w:p>
        </w:tc>
      </w:tr>
      <w:tr w:rsidR="0010079E" w:rsidRPr="009972EA" w:rsidTr="00B81B2D">
        <w:trPr>
          <w:trHeight w:val="222"/>
        </w:trPr>
        <w:tc>
          <w:tcPr>
            <w:tcW w:w="600" w:type="dxa"/>
            <w:tcBorders>
              <w:top w:val="threeDEngrave" w:sz="12" w:space="0" w:color="DBE5F1" w:themeColor="accent1" w:themeTint="33"/>
              <w:left w:val="threeDEngrave" w:sz="12" w:space="0" w:color="DBE5F1" w:themeColor="accent1" w:themeTint="33"/>
              <w:bottom w:val="threeDEngrave" w:sz="12" w:space="0" w:color="DBE5F1" w:themeColor="accent1" w:themeTint="33"/>
              <w:right w:val="threeDEngrave" w:sz="12" w:space="0" w:color="DBE5F1" w:themeColor="accent1" w:themeTint="33"/>
            </w:tcBorders>
            <w:shd w:val="clear" w:color="auto" w:fill="FFFFFF" w:themeFill="background1"/>
            <w:tcMar>
              <w:top w:w="6" w:type="dxa"/>
              <w:left w:w="6" w:type="dxa"/>
              <w:bottom w:w="0" w:type="dxa"/>
              <w:right w:w="6" w:type="dxa"/>
            </w:tcMar>
            <w:vAlign w:val="center"/>
            <w:hideMark/>
          </w:tcPr>
          <w:p w:rsidR="0010079E" w:rsidRPr="009972EA" w:rsidRDefault="0010079E" w:rsidP="00A83616">
            <w:pPr>
              <w:pStyle w:val="NormalWeb"/>
              <w:shd w:val="clear" w:color="auto" w:fill="FFFFFF"/>
              <w:spacing w:before="0" w:beforeAutospacing="0" w:after="0" w:afterAutospacing="0"/>
              <w:ind w:left="-180" w:right="-261" w:firstLine="450"/>
              <w:jc w:val="both"/>
              <w:rPr>
                <w:rFonts w:ascii="GHEA Grapalat" w:hAnsi="GHEA Grapalat" w:cs="GHEA Grapalat"/>
              </w:rPr>
            </w:pPr>
            <w:r w:rsidRPr="009972EA">
              <w:rPr>
                <w:rFonts w:ascii="Calibri" w:hAnsi="Calibri" w:cs="Calibri"/>
              </w:rPr>
              <w:t> </w:t>
            </w:r>
          </w:p>
        </w:tc>
        <w:tc>
          <w:tcPr>
            <w:tcW w:w="8050" w:type="dxa"/>
            <w:tcBorders>
              <w:top w:val="threeDEngrave" w:sz="12" w:space="0" w:color="DBE5F1" w:themeColor="accent1" w:themeTint="33"/>
              <w:left w:val="threeDEngrave" w:sz="12" w:space="0" w:color="DBE5F1" w:themeColor="accent1" w:themeTint="33"/>
              <w:bottom w:val="threeDEngrave" w:sz="12" w:space="0" w:color="DBE5F1" w:themeColor="accent1" w:themeTint="33"/>
              <w:right w:val="threeDEngrave" w:sz="12" w:space="0" w:color="DBE5F1" w:themeColor="accent1" w:themeTint="33"/>
            </w:tcBorders>
            <w:shd w:val="clear" w:color="auto" w:fill="FFFFFF" w:themeFill="background1"/>
            <w:tcMar>
              <w:top w:w="6" w:type="dxa"/>
              <w:left w:w="6" w:type="dxa"/>
              <w:bottom w:w="0" w:type="dxa"/>
              <w:right w:w="6" w:type="dxa"/>
            </w:tcMar>
            <w:vAlign w:val="center"/>
            <w:hideMark/>
          </w:tcPr>
          <w:p w:rsidR="0010079E" w:rsidRPr="009972EA" w:rsidRDefault="0010079E" w:rsidP="00A83616">
            <w:pPr>
              <w:pStyle w:val="NormalWeb"/>
              <w:shd w:val="clear" w:color="auto" w:fill="FFFFFF"/>
              <w:spacing w:before="0" w:beforeAutospacing="0" w:after="0" w:afterAutospacing="0"/>
              <w:ind w:left="-180" w:right="-261" w:firstLine="450"/>
              <w:rPr>
                <w:rFonts w:ascii="GHEA Grapalat" w:hAnsi="GHEA Grapalat" w:cs="GHEA Grapalat"/>
              </w:rPr>
            </w:pPr>
            <w:r w:rsidRPr="009972EA">
              <w:rPr>
                <w:rFonts w:ascii="GHEA Grapalat" w:hAnsi="GHEA Grapalat" w:cs="GHEA Grapalat"/>
                <w:lang w:val="hy-AM"/>
              </w:rPr>
              <w:t>Առկա է հաստատված ներդրումային ծրագիր</w:t>
            </w:r>
          </w:p>
        </w:tc>
        <w:tc>
          <w:tcPr>
            <w:tcW w:w="1260" w:type="dxa"/>
            <w:tcBorders>
              <w:top w:val="threeDEngrave" w:sz="12" w:space="0" w:color="DBE5F1" w:themeColor="accent1" w:themeTint="33"/>
              <w:left w:val="threeDEngrave" w:sz="12" w:space="0" w:color="DBE5F1" w:themeColor="accent1" w:themeTint="33"/>
              <w:bottom w:val="threeDEngrave" w:sz="12" w:space="0" w:color="DBE5F1" w:themeColor="accent1" w:themeTint="33"/>
              <w:right w:val="threeDEngrave" w:sz="12" w:space="0" w:color="DBE5F1" w:themeColor="accent1" w:themeTint="33"/>
            </w:tcBorders>
            <w:shd w:val="clear" w:color="auto" w:fill="FFFFFF" w:themeFill="background1"/>
            <w:tcMar>
              <w:top w:w="6" w:type="dxa"/>
              <w:left w:w="6" w:type="dxa"/>
              <w:bottom w:w="0" w:type="dxa"/>
              <w:right w:w="6" w:type="dxa"/>
            </w:tcMar>
            <w:vAlign w:val="center"/>
            <w:hideMark/>
          </w:tcPr>
          <w:p w:rsidR="0010079E" w:rsidRPr="009972EA" w:rsidRDefault="0010079E" w:rsidP="00A83616">
            <w:pPr>
              <w:pStyle w:val="NormalWeb"/>
              <w:shd w:val="clear" w:color="auto" w:fill="FFFFFF"/>
              <w:spacing w:before="0" w:beforeAutospacing="0" w:after="0" w:afterAutospacing="0"/>
              <w:ind w:left="-180" w:right="-261" w:firstLine="450"/>
              <w:jc w:val="center"/>
              <w:rPr>
                <w:rFonts w:ascii="GHEA Grapalat" w:hAnsi="GHEA Grapalat" w:cs="GHEA Grapalat"/>
              </w:rPr>
            </w:pPr>
            <w:r w:rsidRPr="009972EA">
              <w:rPr>
                <w:rFonts w:ascii="GHEA Grapalat" w:hAnsi="GHEA Grapalat" w:cs="GHEA Grapalat"/>
              </w:rPr>
              <w:t>5</w:t>
            </w:r>
          </w:p>
        </w:tc>
      </w:tr>
      <w:tr w:rsidR="0010079E" w:rsidRPr="009972EA" w:rsidTr="00B81B2D">
        <w:trPr>
          <w:trHeight w:val="349"/>
        </w:trPr>
        <w:tc>
          <w:tcPr>
            <w:tcW w:w="600" w:type="dxa"/>
            <w:tcBorders>
              <w:top w:val="threeDEngrave" w:sz="12" w:space="0" w:color="DBE5F1" w:themeColor="accent1" w:themeTint="33"/>
              <w:left w:val="threeDEngrave" w:sz="12" w:space="0" w:color="DBE5F1" w:themeColor="accent1" w:themeTint="33"/>
              <w:bottom w:val="threeDEngrave" w:sz="12" w:space="0" w:color="DBE5F1" w:themeColor="accent1" w:themeTint="33"/>
              <w:right w:val="threeDEngrave" w:sz="12" w:space="0" w:color="DBE5F1" w:themeColor="accent1" w:themeTint="33"/>
            </w:tcBorders>
            <w:shd w:val="clear" w:color="auto" w:fill="FFFFFF" w:themeFill="background1"/>
            <w:tcMar>
              <w:top w:w="6" w:type="dxa"/>
              <w:left w:w="6" w:type="dxa"/>
              <w:bottom w:w="0" w:type="dxa"/>
              <w:right w:w="6" w:type="dxa"/>
            </w:tcMar>
            <w:vAlign w:val="center"/>
            <w:hideMark/>
          </w:tcPr>
          <w:p w:rsidR="0010079E" w:rsidRPr="009972EA" w:rsidRDefault="0010079E" w:rsidP="00A83616">
            <w:pPr>
              <w:pStyle w:val="NormalWeb"/>
              <w:shd w:val="clear" w:color="auto" w:fill="FFFFFF"/>
              <w:spacing w:before="0" w:beforeAutospacing="0" w:after="0" w:afterAutospacing="0"/>
              <w:ind w:left="-180" w:right="-261" w:firstLine="450"/>
              <w:jc w:val="both"/>
              <w:rPr>
                <w:rFonts w:ascii="GHEA Grapalat" w:hAnsi="GHEA Grapalat" w:cs="GHEA Grapalat"/>
              </w:rPr>
            </w:pPr>
            <w:r w:rsidRPr="009972EA">
              <w:rPr>
                <w:rFonts w:ascii="Calibri" w:hAnsi="Calibri" w:cs="Calibri"/>
              </w:rPr>
              <w:t> </w:t>
            </w:r>
          </w:p>
        </w:tc>
        <w:tc>
          <w:tcPr>
            <w:tcW w:w="8050" w:type="dxa"/>
            <w:tcBorders>
              <w:top w:val="threeDEngrave" w:sz="12" w:space="0" w:color="DBE5F1" w:themeColor="accent1" w:themeTint="33"/>
              <w:left w:val="threeDEngrave" w:sz="12" w:space="0" w:color="DBE5F1" w:themeColor="accent1" w:themeTint="33"/>
              <w:bottom w:val="threeDEngrave" w:sz="12" w:space="0" w:color="DBE5F1" w:themeColor="accent1" w:themeTint="33"/>
              <w:right w:val="threeDEngrave" w:sz="12" w:space="0" w:color="DBE5F1" w:themeColor="accent1" w:themeTint="33"/>
            </w:tcBorders>
            <w:shd w:val="clear" w:color="auto" w:fill="FFFFFF" w:themeFill="background1"/>
            <w:tcMar>
              <w:top w:w="6" w:type="dxa"/>
              <w:left w:w="6" w:type="dxa"/>
              <w:bottom w:w="0" w:type="dxa"/>
              <w:right w:w="6" w:type="dxa"/>
            </w:tcMar>
            <w:vAlign w:val="center"/>
            <w:hideMark/>
          </w:tcPr>
          <w:p w:rsidR="0010079E" w:rsidRPr="009972EA" w:rsidRDefault="0010079E" w:rsidP="00A83616">
            <w:pPr>
              <w:pStyle w:val="NormalWeb"/>
              <w:shd w:val="clear" w:color="auto" w:fill="FFFFFF"/>
              <w:spacing w:before="0" w:beforeAutospacing="0" w:after="0" w:afterAutospacing="0"/>
              <w:ind w:left="287" w:right="-261"/>
              <w:rPr>
                <w:rFonts w:ascii="GHEA Grapalat" w:hAnsi="GHEA Grapalat" w:cs="GHEA Grapalat"/>
              </w:rPr>
            </w:pPr>
            <w:r w:rsidRPr="009972EA">
              <w:rPr>
                <w:rFonts w:ascii="GHEA Grapalat" w:hAnsi="GHEA Grapalat" w:cs="GHEA Grapalat"/>
                <w:lang w:val="hy-AM"/>
              </w:rPr>
              <w:t xml:space="preserve">Առկա է ներդրումային հետաքրքրություն՝ արդեն իսկ գոյություն ունեցող առաջարկի տեսքով </w:t>
            </w:r>
          </w:p>
        </w:tc>
        <w:tc>
          <w:tcPr>
            <w:tcW w:w="1260" w:type="dxa"/>
            <w:tcBorders>
              <w:top w:val="threeDEngrave" w:sz="12" w:space="0" w:color="DBE5F1" w:themeColor="accent1" w:themeTint="33"/>
              <w:left w:val="threeDEngrave" w:sz="12" w:space="0" w:color="DBE5F1" w:themeColor="accent1" w:themeTint="33"/>
              <w:bottom w:val="threeDEngrave" w:sz="12" w:space="0" w:color="DBE5F1" w:themeColor="accent1" w:themeTint="33"/>
              <w:right w:val="threeDEngrave" w:sz="12" w:space="0" w:color="DBE5F1" w:themeColor="accent1" w:themeTint="33"/>
            </w:tcBorders>
            <w:shd w:val="clear" w:color="auto" w:fill="FFFFFF" w:themeFill="background1"/>
            <w:tcMar>
              <w:top w:w="6" w:type="dxa"/>
              <w:left w:w="6" w:type="dxa"/>
              <w:bottom w:w="0" w:type="dxa"/>
              <w:right w:w="6" w:type="dxa"/>
            </w:tcMar>
            <w:vAlign w:val="center"/>
            <w:hideMark/>
          </w:tcPr>
          <w:p w:rsidR="0010079E" w:rsidRPr="009972EA" w:rsidRDefault="0010079E" w:rsidP="00A83616">
            <w:pPr>
              <w:pStyle w:val="NormalWeb"/>
              <w:shd w:val="clear" w:color="auto" w:fill="FFFFFF"/>
              <w:spacing w:before="0" w:beforeAutospacing="0" w:after="0" w:afterAutospacing="0"/>
              <w:ind w:left="-180" w:right="-261" w:firstLine="450"/>
              <w:jc w:val="center"/>
              <w:rPr>
                <w:rFonts w:ascii="GHEA Grapalat" w:hAnsi="GHEA Grapalat" w:cs="GHEA Grapalat"/>
              </w:rPr>
            </w:pPr>
            <w:r w:rsidRPr="009972EA">
              <w:rPr>
                <w:rFonts w:ascii="GHEA Grapalat" w:hAnsi="GHEA Grapalat" w:cs="GHEA Grapalat"/>
              </w:rPr>
              <w:t>3</w:t>
            </w:r>
          </w:p>
        </w:tc>
      </w:tr>
      <w:tr w:rsidR="0010079E" w:rsidRPr="009972EA" w:rsidTr="00B81B2D">
        <w:trPr>
          <w:trHeight w:val="349"/>
        </w:trPr>
        <w:tc>
          <w:tcPr>
            <w:tcW w:w="600" w:type="dxa"/>
            <w:tcBorders>
              <w:top w:val="threeDEngrave" w:sz="12" w:space="0" w:color="DBE5F1" w:themeColor="accent1" w:themeTint="33"/>
              <w:left w:val="threeDEngrave" w:sz="12" w:space="0" w:color="DBE5F1" w:themeColor="accent1" w:themeTint="33"/>
              <w:bottom w:val="threeDEngrave" w:sz="12" w:space="0" w:color="DBE5F1" w:themeColor="accent1" w:themeTint="33"/>
              <w:right w:val="threeDEngrave" w:sz="12" w:space="0" w:color="DBE5F1" w:themeColor="accent1" w:themeTint="33"/>
            </w:tcBorders>
            <w:shd w:val="clear" w:color="auto" w:fill="FFFFFF" w:themeFill="background1"/>
            <w:tcMar>
              <w:top w:w="6" w:type="dxa"/>
              <w:left w:w="6" w:type="dxa"/>
              <w:bottom w:w="0" w:type="dxa"/>
              <w:right w:w="6" w:type="dxa"/>
            </w:tcMar>
            <w:vAlign w:val="center"/>
            <w:hideMark/>
          </w:tcPr>
          <w:p w:rsidR="0010079E" w:rsidRPr="009972EA" w:rsidRDefault="0010079E" w:rsidP="00A83616">
            <w:pPr>
              <w:pStyle w:val="NormalWeb"/>
              <w:shd w:val="clear" w:color="auto" w:fill="FFFFFF"/>
              <w:spacing w:before="0" w:beforeAutospacing="0" w:after="0" w:afterAutospacing="0"/>
              <w:ind w:left="-180" w:right="-261" w:firstLine="450"/>
              <w:jc w:val="both"/>
              <w:rPr>
                <w:rFonts w:ascii="GHEA Grapalat" w:hAnsi="GHEA Grapalat" w:cs="GHEA Grapalat"/>
              </w:rPr>
            </w:pPr>
            <w:r w:rsidRPr="009972EA">
              <w:rPr>
                <w:rFonts w:ascii="Calibri" w:hAnsi="Calibri" w:cs="Calibri"/>
              </w:rPr>
              <w:t> </w:t>
            </w:r>
          </w:p>
        </w:tc>
        <w:tc>
          <w:tcPr>
            <w:tcW w:w="8050" w:type="dxa"/>
            <w:tcBorders>
              <w:top w:val="threeDEngrave" w:sz="12" w:space="0" w:color="DBE5F1" w:themeColor="accent1" w:themeTint="33"/>
              <w:left w:val="threeDEngrave" w:sz="12" w:space="0" w:color="DBE5F1" w:themeColor="accent1" w:themeTint="33"/>
              <w:bottom w:val="threeDEngrave" w:sz="12" w:space="0" w:color="DBE5F1" w:themeColor="accent1" w:themeTint="33"/>
              <w:right w:val="threeDEngrave" w:sz="12" w:space="0" w:color="DBE5F1" w:themeColor="accent1" w:themeTint="33"/>
            </w:tcBorders>
            <w:shd w:val="clear" w:color="auto" w:fill="FFFFFF" w:themeFill="background1"/>
            <w:tcMar>
              <w:top w:w="6" w:type="dxa"/>
              <w:left w:w="6" w:type="dxa"/>
              <w:bottom w:w="0" w:type="dxa"/>
              <w:right w:w="6" w:type="dxa"/>
            </w:tcMar>
            <w:vAlign w:val="center"/>
            <w:hideMark/>
          </w:tcPr>
          <w:p w:rsidR="0010079E" w:rsidRPr="009972EA" w:rsidRDefault="0010079E" w:rsidP="00A83616">
            <w:pPr>
              <w:pStyle w:val="NormalWeb"/>
              <w:shd w:val="clear" w:color="auto" w:fill="FFFFFF"/>
              <w:spacing w:before="0" w:beforeAutospacing="0" w:after="0" w:afterAutospacing="0"/>
              <w:ind w:left="287" w:right="-261"/>
              <w:rPr>
                <w:rFonts w:ascii="GHEA Grapalat" w:hAnsi="GHEA Grapalat" w:cs="GHEA Grapalat"/>
              </w:rPr>
            </w:pPr>
            <w:r w:rsidRPr="009972EA">
              <w:rPr>
                <w:rFonts w:ascii="GHEA Grapalat" w:hAnsi="GHEA Grapalat" w:cs="GHEA Grapalat"/>
                <w:lang w:val="hy-AM"/>
              </w:rPr>
              <w:t>Ներդրումային հաստատված ծրագիր կամ դեռևս չհաստատված առաջարկ չկա հետաքրքրություն չկա</w:t>
            </w:r>
          </w:p>
        </w:tc>
        <w:tc>
          <w:tcPr>
            <w:tcW w:w="1260" w:type="dxa"/>
            <w:tcBorders>
              <w:top w:val="threeDEngrave" w:sz="12" w:space="0" w:color="DBE5F1" w:themeColor="accent1" w:themeTint="33"/>
              <w:left w:val="threeDEngrave" w:sz="12" w:space="0" w:color="DBE5F1" w:themeColor="accent1" w:themeTint="33"/>
              <w:bottom w:val="threeDEngrave" w:sz="12" w:space="0" w:color="DBE5F1" w:themeColor="accent1" w:themeTint="33"/>
              <w:right w:val="threeDEngrave" w:sz="12" w:space="0" w:color="DBE5F1" w:themeColor="accent1" w:themeTint="33"/>
            </w:tcBorders>
            <w:shd w:val="clear" w:color="auto" w:fill="FFFFFF" w:themeFill="background1"/>
            <w:tcMar>
              <w:top w:w="6" w:type="dxa"/>
              <w:left w:w="6" w:type="dxa"/>
              <w:bottom w:w="0" w:type="dxa"/>
              <w:right w:w="6" w:type="dxa"/>
            </w:tcMar>
            <w:vAlign w:val="center"/>
            <w:hideMark/>
          </w:tcPr>
          <w:p w:rsidR="0010079E" w:rsidRPr="009972EA" w:rsidRDefault="0010079E" w:rsidP="00A83616">
            <w:pPr>
              <w:pStyle w:val="NormalWeb"/>
              <w:shd w:val="clear" w:color="auto" w:fill="FFFFFF"/>
              <w:spacing w:before="0" w:beforeAutospacing="0" w:after="0" w:afterAutospacing="0"/>
              <w:ind w:left="-180" w:right="-261" w:firstLine="450"/>
              <w:jc w:val="center"/>
              <w:rPr>
                <w:rFonts w:ascii="GHEA Grapalat" w:hAnsi="GHEA Grapalat" w:cs="GHEA Grapalat"/>
              </w:rPr>
            </w:pPr>
            <w:r w:rsidRPr="009972EA">
              <w:rPr>
                <w:rFonts w:ascii="GHEA Grapalat" w:hAnsi="GHEA Grapalat" w:cs="GHEA Grapalat"/>
              </w:rPr>
              <w:t>1</w:t>
            </w:r>
          </w:p>
        </w:tc>
      </w:tr>
    </w:tbl>
    <w:p w:rsidR="00E60803" w:rsidRPr="00601896" w:rsidRDefault="00E60803" w:rsidP="006079F1">
      <w:pPr>
        <w:spacing w:line="360" w:lineRule="auto"/>
        <w:ind w:left="180" w:right="-55" w:firstLine="630"/>
        <w:jc w:val="both"/>
        <w:rPr>
          <w:rFonts w:ascii="GHEA Grapalat" w:hAnsi="GHEA Grapalat"/>
          <w:szCs w:val="24"/>
        </w:rPr>
      </w:pPr>
    </w:p>
    <w:p w:rsidR="000B1D73" w:rsidRPr="00601896" w:rsidRDefault="00E60803" w:rsidP="006079F1">
      <w:pPr>
        <w:spacing w:line="360" w:lineRule="auto"/>
        <w:ind w:left="180" w:right="-55" w:firstLine="630"/>
        <w:jc w:val="both"/>
        <w:rPr>
          <w:rFonts w:ascii="GHEA Grapalat" w:hAnsi="GHEA Grapalat"/>
          <w:szCs w:val="24"/>
        </w:rPr>
      </w:pPr>
      <w:r w:rsidRPr="00601896">
        <w:rPr>
          <w:rFonts w:ascii="GHEA Grapalat" w:hAnsi="GHEA Grapalat"/>
          <w:szCs w:val="24"/>
        </w:rPr>
        <w:t>Ժամանակացույցով նախատեսված աշխատանքներից հետո</w:t>
      </w:r>
      <w:r w:rsidR="000B1D73" w:rsidRPr="00601896">
        <w:rPr>
          <w:rFonts w:ascii="GHEA Grapalat" w:hAnsi="GHEA Grapalat"/>
          <w:szCs w:val="24"/>
        </w:rPr>
        <w:t>՝</w:t>
      </w:r>
    </w:p>
    <w:p w:rsidR="000B1D73" w:rsidRPr="00601896" w:rsidRDefault="000B1D73" w:rsidP="006079F1">
      <w:pPr>
        <w:spacing w:line="360" w:lineRule="auto"/>
        <w:ind w:left="180" w:right="-55" w:firstLine="630"/>
        <w:jc w:val="both"/>
        <w:rPr>
          <w:rFonts w:ascii="GHEA Grapalat" w:hAnsi="GHEA Grapalat"/>
          <w:szCs w:val="24"/>
          <w:lang w:val="en-US"/>
        </w:rPr>
      </w:pPr>
      <w:r w:rsidRPr="00601896">
        <w:rPr>
          <w:rFonts w:ascii="GHEA Grapalat" w:hAnsi="GHEA Grapalat"/>
          <w:szCs w:val="24"/>
        </w:rPr>
        <w:t>-</w:t>
      </w:r>
      <w:r w:rsidR="00E60803" w:rsidRPr="00601896">
        <w:rPr>
          <w:rFonts w:ascii="GHEA Grapalat" w:hAnsi="GHEA Grapalat"/>
          <w:szCs w:val="24"/>
        </w:rPr>
        <w:t xml:space="preserve"> ՀՀ կադաստրի կոմիտեի և </w:t>
      </w:r>
      <w:r w:rsidRPr="00601896">
        <w:rPr>
          <w:rFonts w:ascii="GHEA Grapalat" w:hAnsi="GHEA Grapalat"/>
          <w:szCs w:val="24"/>
        </w:rPr>
        <w:t xml:space="preserve">համապատասխան համայնքների կողմից համատեղ իրականացվել է </w:t>
      </w:r>
      <w:r w:rsidR="00E60803" w:rsidRPr="00601896">
        <w:rPr>
          <w:rFonts w:ascii="GHEA Grapalat" w:hAnsi="GHEA Grapalat"/>
          <w:szCs w:val="24"/>
          <w:lang w:val="en-US"/>
        </w:rPr>
        <w:t xml:space="preserve">N1658-Ա որոշման </w:t>
      </w:r>
      <w:r w:rsidR="00E60803" w:rsidRPr="00601896">
        <w:rPr>
          <w:rFonts w:ascii="GHEA Grapalat" w:hAnsi="GHEA Grapalat"/>
          <w:szCs w:val="24"/>
          <w:lang w:val="hy-AM"/>
        </w:rPr>
        <w:t>շրջանակներում համայնքների կողմից կազմված ոչ հիմնական շինությունների քարտեզագրական նյութեր</w:t>
      </w:r>
      <w:r w:rsidR="00E60803" w:rsidRPr="00601896">
        <w:rPr>
          <w:rFonts w:ascii="GHEA Grapalat" w:hAnsi="GHEA Grapalat"/>
          <w:szCs w:val="24"/>
          <w:lang w:val="en-US"/>
        </w:rPr>
        <w:t xml:space="preserve">ի համադրում՝ </w:t>
      </w:r>
      <w:r w:rsidR="00E60803" w:rsidRPr="00601896">
        <w:rPr>
          <w:rFonts w:ascii="GHEA Grapalat" w:hAnsi="GHEA Grapalat"/>
          <w:szCs w:val="24"/>
          <w:lang w:val="hy-AM"/>
        </w:rPr>
        <w:t xml:space="preserve">ՀՀ կադաստրի </w:t>
      </w:r>
      <w:r w:rsidR="00E60803" w:rsidRPr="00601896">
        <w:rPr>
          <w:rFonts w:ascii="GHEA Grapalat" w:hAnsi="GHEA Grapalat"/>
          <w:szCs w:val="24"/>
          <w:lang w:val="en-US"/>
        </w:rPr>
        <w:t xml:space="preserve">կոմիտեի </w:t>
      </w:r>
      <w:r w:rsidR="00E60803" w:rsidRPr="00601896">
        <w:rPr>
          <w:rFonts w:ascii="GHEA Grapalat" w:hAnsi="GHEA Grapalat"/>
          <w:szCs w:val="24"/>
          <w:lang w:val="hy-AM"/>
        </w:rPr>
        <w:t>կողմից 2021 թվականին իրականացված օդալուսանկարահանման տվյալների հետ</w:t>
      </w:r>
      <w:r w:rsidR="00E60803" w:rsidRPr="00601896">
        <w:rPr>
          <w:rFonts w:ascii="GHEA Grapalat" w:hAnsi="GHEA Grapalat"/>
          <w:szCs w:val="24"/>
          <w:lang w:val="en-US"/>
        </w:rPr>
        <w:t>:</w:t>
      </w:r>
      <w:r w:rsidRPr="00601896">
        <w:rPr>
          <w:rFonts w:ascii="GHEA Grapalat" w:hAnsi="GHEA Grapalat"/>
          <w:szCs w:val="24"/>
          <w:lang w:val="en-US"/>
        </w:rPr>
        <w:t xml:space="preserve">  </w:t>
      </w:r>
    </w:p>
    <w:p w:rsidR="000B1D73" w:rsidRPr="00601896" w:rsidRDefault="000B1D73" w:rsidP="006079F1">
      <w:pPr>
        <w:spacing w:line="360" w:lineRule="auto"/>
        <w:ind w:left="180" w:right="-55" w:firstLine="630"/>
        <w:jc w:val="both"/>
        <w:rPr>
          <w:rFonts w:ascii="GHEA Grapalat" w:hAnsi="GHEA Grapalat"/>
          <w:szCs w:val="24"/>
          <w:lang w:val="en-US"/>
        </w:rPr>
      </w:pPr>
      <w:r w:rsidRPr="00601896">
        <w:rPr>
          <w:rFonts w:ascii="GHEA Grapalat" w:hAnsi="GHEA Grapalat"/>
          <w:szCs w:val="24"/>
          <w:lang w:val="en-US"/>
        </w:rPr>
        <w:lastRenderedPageBreak/>
        <w:t xml:space="preserve">- </w:t>
      </w:r>
      <w:r w:rsidR="00E60803" w:rsidRPr="00601896">
        <w:rPr>
          <w:rFonts w:ascii="GHEA Grapalat" w:hAnsi="GHEA Grapalat"/>
          <w:szCs w:val="24"/>
          <w:lang w:val="en-US"/>
        </w:rPr>
        <w:t xml:space="preserve">ՀՀ աշխատանքի և սոցիալական հարցերի նախարարության </w:t>
      </w:r>
      <w:r w:rsidRPr="00601896">
        <w:rPr>
          <w:rFonts w:ascii="GHEA Grapalat" w:hAnsi="GHEA Grapalat"/>
          <w:szCs w:val="24"/>
          <w:lang w:val="en-US"/>
        </w:rPr>
        <w:t>և                                                 ՀՀ քաղաքաշինության կոմիտեի կողմից իրականացվել է</w:t>
      </w:r>
      <w:r w:rsidR="00E60803" w:rsidRPr="00601896">
        <w:rPr>
          <w:rFonts w:ascii="GHEA Grapalat" w:hAnsi="GHEA Grapalat"/>
          <w:szCs w:val="24"/>
          <w:lang w:val="en-US"/>
        </w:rPr>
        <w:t xml:space="preserve"> </w:t>
      </w:r>
      <w:r w:rsidRPr="00601896">
        <w:rPr>
          <w:rFonts w:ascii="GHEA Grapalat" w:hAnsi="GHEA Grapalat"/>
          <w:szCs w:val="24"/>
          <w:lang w:val="en-US"/>
        </w:rPr>
        <w:t>ն</w:t>
      </w:r>
      <w:r w:rsidR="00E60803" w:rsidRPr="00601896">
        <w:rPr>
          <w:rFonts w:ascii="GHEA Grapalat" w:hAnsi="GHEA Grapalat"/>
          <w:szCs w:val="24"/>
          <w:lang w:val="en-US"/>
        </w:rPr>
        <w:t xml:space="preserve">ախարարության տրամադրության տակ առկա՝ </w:t>
      </w:r>
      <w:r w:rsidR="00E60803" w:rsidRPr="00601896">
        <w:rPr>
          <w:rFonts w:ascii="GHEA Grapalat" w:hAnsi="GHEA Grapalat"/>
          <w:szCs w:val="24"/>
          <w:lang w:val="hy-AM"/>
        </w:rPr>
        <w:t xml:space="preserve">սոցիալապես անապահով և հատուկ խմբերին դասված </w:t>
      </w:r>
      <w:r w:rsidR="00E60803" w:rsidRPr="00601896">
        <w:rPr>
          <w:rFonts w:ascii="GHEA Grapalat" w:hAnsi="GHEA Grapalat"/>
          <w:szCs w:val="24"/>
          <w:lang w:val="en-US"/>
        </w:rPr>
        <w:t>և ոչ հիմնական շինություններում բնակվող ընտանիքների ցուցակներ</w:t>
      </w:r>
      <w:r w:rsidRPr="00601896">
        <w:rPr>
          <w:rFonts w:ascii="GHEA Grapalat" w:hAnsi="GHEA Grapalat"/>
          <w:szCs w:val="24"/>
          <w:lang w:val="en-US"/>
        </w:rPr>
        <w:t>ի</w:t>
      </w:r>
      <w:r w:rsidR="00E60803" w:rsidRPr="00601896">
        <w:rPr>
          <w:rFonts w:ascii="GHEA Grapalat" w:hAnsi="GHEA Grapalat"/>
          <w:szCs w:val="24"/>
          <w:lang w:val="en-US"/>
        </w:rPr>
        <w:t xml:space="preserve"> (շուրջ 3000 ընտանիք՝ ավելի քան 9000 անձ)</w:t>
      </w:r>
      <w:r w:rsidRPr="00601896">
        <w:rPr>
          <w:rFonts w:ascii="GHEA Grapalat" w:hAnsi="GHEA Grapalat"/>
          <w:szCs w:val="24"/>
          <w:lang w:val="en-US"/>
        </w:rPr>
        <w:t xml:space="preserve"> </w:t>
      </w:r>
      <w:r w:rsidR="00E60803" w:rsidRPr="00601896">
        <w:rPr>
          <w:rFonts w:ascii="GHEA Grapalat" w:hAnsi="GHEA Grapalat"/>
          <w:szCs w:val="24"/>
          <w:lang w:val="en-US"/>
        </w:rPr>
        <w:t>համադր</w:t>
      </w:r>
      <w:r w:rsidRPr="00601896">
        <w:rPr>
          <w:rFonts w:ascii="GHEA Grapalat" w:hAnsi="GHEA Grapalat"/>
          <w:szCs w:val="24"/>
          <w:lang w:val="en-US"/>
        </w:rPr>
        <w:t xml:space="preserve">ում N1658-Ա </w:t>
      </w:r>
      <w:r w:rsidR="00E60803" w:rsidRPr="00601896">
        <w:rPr>
          <w:rFonts w:ascii="GHEA Grapalat" w:hAnsi="GHEA Grapalat"/>
          <w:szCs w:val="24"/>
          <w:lang w:val="en-US"/>
        </w:rPr>
        <w:t xml:space="preserve">Որոշման շրջանակներում փաստագրված ոչ հիմնական շինությունների վերաբերյալ տվյալների հետ: </w:t>
      </w:r>
    </w:p>
    <w:p w:rsidR="000B1D73" w:rsidRPr="00601896" w:rsidRDefault="000B1D73" w:rsidP="006079F1">
      <w:pPr>
        <w:spacing w:line="360" w:lineRule="auto"/>
        <w:ind w:left="180" w:right="-55" w:firstLine="630"/>
        <w:jc w:val="both"/>
        <w:rPr>
          <w:rFonts w:ascii="GHEA Grapalat" w:hAnsi="GHEA Grapalat" w:cs="GHEA Grapalat"/>
          <w:szCs w:val="24"/>
          <w:lang w:val="en-US"/>
        </w:rPr>
      </w:pPr>
      <w:r w:rsidRPr="00601896">
        <w:rPr>
          <w:rFonts w:ascii="GHEA Grapalat" w:hAnsi="GHEA Grapalat"/>
          <w:szCs w:val="24"/>
          <w:lang w:val="en-US"/>
        </w:rPr>
        <w:t xml:space="preserve">- </w:t>
      </w:r>
      <w:r w:rsidR="00E60803" w:rsidRPr="00601896">
        <w:rPr>
          <w:rFonts w:ascii="GHEA Grapalat" w:hAnsi="GHEA Grapalat" w:cs="GHEA Grapalat"/>
          <w:szCs w:val="24"/>
          <w:lang w:val="en-US"/>
        </w:rPr>
        <w:t>ՀՀ Ազգային ժողովի տարածքային կառավարման, տեղական ինքնակառավարման, գյուղատնտեսության և շրջակա միջավայրի պահպանության մշտական հանձնաժողովի նախագահ Վահե Ղալումյանի մոտ 2022 թվականի մայիսի 2-ին</w:t>
      </w:r>
      <w:r w:rsidRPr="00601896">
        <w:rPr>
          <w:rFonts w:ascii="GHEA Grapalat" w:hAnsi="GHEA Grapalat" w:cs="GHEA Grapalat"/>
          <w:szCs w:val="24"/>
          <w:lang w:val="en-US"/>
        </w:rPr>
        <w:t xml:space="preserve"> և 2022 թվականի հուլիսի 25-ին տեղի են ունեցել հանդիպումներ, որոնց ժամանակ ներկայացվել են </w:t>
      </w:r>
      <w:r w:rsidRPr="00601896">
        <w:rPr>
          <w:rFonts w:ascii="GHEA Grapalat" w:hAnsi="GHEA Grapalat"/>
          <w:szCs w:val="24"/>
          <w:lang w:val="en-US"/>
        </w:rPr>
        <w:t>աղետի գոտու բնակավայրերում տեղադրված (կառուցված) ոչ հիմնա</w:t>
      </w:r>
      <w:r w:rsidRPr="00601896">
        <w:rPr>
          <w:rFonts w:ascii="GHEA Grapalat" w:hAnsi="GHEA Grapalat"/>
          <w:szCs w:val="24"/>
          <w:lang w:val="en-US"/>
        </w:rPr>
        <w:softHyphen/>
        <w:t xml:space="preserve">կան շինությունների </w:t>
      </w:r>
      <w:r w:rsidRPr="00601896">
        <w:rPr>
          <w:rFonts w:ascii="GHEA Grapalat" w:hAnsi="GHEA Grapalat" w:cs="GHEA Grapalat"/>
          <w:szCs w:val="24"/>
          <w:lang w:val="en-US"/>
        </w:rPr>
        <w:t>հիմնախնդրի կանոնակարգման ուղղությամբ իրականացված աշխատանքները, առաջիկա անելիքները, ձևավորված նախնական մոտեցումներն ու առաջնահերթությունները:</w:t>
      </w:r>
    </w:p>
    <w:p w:rsidR="00614B67" w:rsidRPr="00601896" w:rsidRDefault="000B1D73" w:rsidP="006079F1">
      <w:pPr>
        <w:spacing w:line="360" w:lineRule="auto"/>
        <w:ind w:left="180" w:right="-55" w:firstLine="630"/>
        <w:jc w:val="both"/>
        <w:rPr>
          <w:rFonts w:ascii="GHEA Grapalat" w:hAnsi="GHEA Grapalat" w:cs="GHEA Grapalat"/>
          <w:szCs w:val="24"/>
        </w:rPr>
      </w:pPr>
      <w:r w:rsidRPr="00601896">
        <w:rPr>
          <w:rFonts w:ascii="GHEA Grapalat" w:hAnsi="GHEA Grapalat" w:cs="GHEA Grapalat"/>
          <w:szCs w:val="24"/>
          <w:lang w:val="en-US"/>
        </w:rPr>
        <w:t>Դրան զուգահեռ, ՀՀ ա</w:t>
      </w:r>
      <w:r w:rsidR="00614B67" w:rsidRPr="00601896">
        <w:rPr>
          <w:rFonts w:ascii="GHEA Grapalat" w:hAnsi="GHEA Grapalat" w:cs="GHEA Grapalat"/>
          <w:szCs w:val="24"/>
        </w:rPr>
        <w:t>րդարադատության նախարարության կողմից մշակվել է՝</w:t>
      </w:r>
    </w:p>
    <w:p w:rsidR="00614B67" w:rsidRPr="00601896" w:rsidRDefault="00614B67" w:rsidP="006079F1">
      <w:pPr>
        <w:pStyle w:val="ListParagraph"/>
        <w:numPr>
          <w:ilvl w:val="0"/>
          <w:numId w:val="24"/>
        </w:numPr>
        <w:spacing w:line="360" w:lineRule="auto"/>
        <w:ind w:left="180" w:right="-55" w:firstLine="630"/>
        <w:jc w:val="both"/>
        <w:rPr>
          <w:rFonts w:ascii="GHEA Grapalat" w:hAnsi="GHEA Grapalat" w:cs="GHEA Grapalat"/>
          <w:szCs w:val="24"/>
        </w:rPr>
      </w:pPr>
      <w:r w:rsidRPr="00601896">
        <w:rPr>
          <w:rFonts w:ascii="GHEA Grapalat" w:hAnsi="GHEA Grapalat" w:cs="GHEA Grapalat"/>
          <w:szCs w:val="24"/>
        </w:rPr>
        <w:t xml:space="preserve">«ՀՀ քաղաքացիական օրենսգրքում փոփոխություններ կատարելու մասին» օրենքի նախագիծը, որը Ազգային ժողովի կողմից ընդունվել է 2020 թվականի հուլիսի 16-ին (հղումը՝ </w:t>
      </w:r>
      <w:hyperlink r:id="rId12" w:history="1">
        <w:r w:rsidRPr="00601896">
          <w:rPr>
            <w:rStyle w:val="Hyperlink"/>
            <w:rFonts w:ascii="GHEA Grapalat" w:hAnsi="GHEA Grapalat" w:cs="GHEA Grapalat"/>
            <w:szCs w:val="24"/>
          </w:rPr>
          <w:t>https://www.arlis.am/DocumentView.aspx?docid=144984</w:t>
        </w:r>
      </w:hyperlink>
      <w:r w:rsidRPr="00601896">
        <w:rPr>
          <w:rFonts w:ascii="GHEA Grapalat" w:hAnsi="GHEA Grapalat" w:cs="GHEA Grapalat"/>
          <w:szCs w:val="24"/>
        </w:rPr>
        <w:t>):</w:t>
      </w:r>
    </w:p>
    <w:p w:rsidR="00614B67" w:rsidRPr="00601896" w:rsidRDefault="00614B67" w:rsidP="006079F1">
      <w:pPr>
        <w:pStyle w:val="ListParagraph"/>
        <w:spacing w:line="360" w:lineRule="auto"/>
        <w:ind w:left="180" w:right="-55" w:firstLine="630"/>
        <w:jc w:val="both"/>
        <w:rPr>
          <w:rFonts w:ascii="GHEA Grapalat" w:hAnsi="GHEA Grapalat" w:cs="GHEA Grapalat"/>
          <w:szCs w:val="24"/>
        </w:rPr>
      </w:pPr>
      <w:r w:rsidRPr="00601896">
        <w:rPr>
          <w:rFonts w:ascii="GHEA Grapalat" w:hAnsi="GHEA Grapalat" w:cs="GHEA Grapalat"/>
          <w:szCs w:val="24"/>
        </w:rPr>
        <w:t xml:space="preserve">Կատարված փոփոխությունների համաձյան՝ </w:t>
      </w:r>
    </w:p>
    <w:p w:rsidR="00614B67" w:rsidRPr="00601896" w:rsidRDefault="00614B67" w:rsidP="006079F1">
      <w:pPr>
        <w:pStyle w:val="ListParagraph"/>
        <w:numPr>
          <w:ilvl w:val="0"/>
          <w:numId w:val="26"/>
        </w:numPr>
        <w:spacing w:line="360" w:lineRule="auto"/>
        <w:ind w:left="180" w:right="-55" w:firstLine="630"/>
        <w:jc w:val="both"/>
        <w:rPr>
          <w:rFonts w:ascii="GHEA Grapalat" w:eastAsia="Tahoma" w:hAnsi="GHEA Grapalat" w:cs="Tahoma"/>
          <w:szCs w:val="24"/>
        </w:rPr>
      </w:pPr>
      <w:r w:rsidRPr="00601896">
        <w:rPr>
          <w:rFonts w:ascii="GHEA Grapalat" w:eastAsia="Tahoma" w:hAnsi="GHEA Grapalat" w:cs="Tahoma"/>
          <w:szCs w:val="24"/>
        </w:rPr>
        <w:t>օրինական տիրապետողի թույլտվությամբ հողամաս, շենք կամ շինություն կամ այլ անշարժ գույքի տարածք մուտք գործած կամ դրա վրա շարժական գույք տեղադրած անձի կողմից հողամասից, շենքից կամ շինությունից կամ այլ անշարժ գույքի տարածքից դուրս գալու կամ տեղադրած շարժական գույքը հեռացնելու վերաբերյալ դրանց օրինական տիրապետողի պահանջը չկատարելը.</w:t>
      </w:r>
    </w:p>
    <w:p w:rsidR="00614B67" w:rsidRPr="00601896" w:rsidRDefault="00614B67" w:rsidP="006079F1">
      <w:pPr>
        <w:pStyle w:val="ListParagraph"/>
        <w:numPr>
          <w:ilvl w:val="0"/>
          <w:numId w:val="26"/>
        </w:numPr>
        <w:spacing w:line="360" w:lineRule="auto"/>
        <w:ind w:left="180" w:right="-55" w:firstLine="630"/>
        <w:jc w:val="both"/>
        <w:rPr>
          <w:rFonts w:ascii="GHEA Grapalat" w:eastAsia="Tahoma" w:hAnsi="GHEA Grapalat" w:cs="Tahoma"/>
          <w:szCs w:val="24"/>
        </w:rPr>
      </w:pPr>
      <w:r w:rsidRPr="00601896">
        <w:rPr>
          <w:rFonts w:ascii="GHEA Grapalat" w:eastAsia="Tahoma" w:hAnsi="GHEA Grapalat" w:cs="Tahoma"/>
          <w:szCs w:val="24"/>
        </w:rPr>
        <w:t>օրենքով սահմանված հիմքերով հողամաս, շենք կամ շինություն կամ այլ անշարժ գույքի տարածք մուտք գործած կամ դրա վրա շարժական գույք տեղադրած անձի կողմից այդ հիմքերի դադարումից կամ օրենքով նախատեսված համապատասխան գործողություններ կատարելուց հետո հողամասից, շենքից կամ շինությունից կամ այլ անշարժ գույքի տարածքից դուրս գալու կամ տեղադրած շարժական գույքը հեռացնելու վերաբերյալ դրանց օրինական տիրապետողի պահանջը չկատարելը</w:t>
      </w:r>
      <w:r w:rsidR="000B1D73" w:rsidRPr="00601896">
        <w:rPr>
          <w:rFonts w:ascii="GHEA Grapalat" w:eastAsia="Tahoma" w:hAnsi="GHEA Grapalat" w:cs="Tahoma"/>
          <w:szCs w:val="24"/>
        </w:rPr>
        <w:t xml:space="preserve"> </w:t>
      </w:r>
      <w:r w:rsidRPr="00601896">
        <w:rPr>
          <w:rFonts w:ascii="GHEA Grapalat" w:eastAsia="Tahoma" w:hAnsi="GHEA Grapalat" w:cs="Tahoma"/>
          <w:szCs w:val="24"/>
        </w:rPr>
        <w:t>համարվել է որպես ներխուժում:</w:t>
      </w:r>
    </w:p>
    <w:p w:rsidR="00614B67" w:rsidRPr="00601896" w:rsidRDefault="000B1D73" w:rsidP="006079F1">
      <w:pPr>
        <w:pStyle w:val="NormalWeb"/>
        <w:shd w:val="clear" w:color="auto" w:fill="FFFFFF"/>
        <w:spacing w:before="0" w:beforeAutospacing="0" w:after="0" w:afterAutospacing="0" w:line="360" w:lineRule="auto"/>
        <w:ind w:left="180" w:right="-55" w:firstLine="630"/>
        <w:jc w:val="both"/>
        <w:rPr>
          <w:rFonts w:ascii="GHEA Grapalat" w:hAnsi="GHEA Grapalat"/>
          <w:color w:val="000000"/>
        </w:rPr>
      </w:pPr>
      <w:r w:rsidRPr="00601896">
        <w:rPr>
          <w:rFonts w:ascii="GHEA Grapalat" w:hAnsi="GHEA Grapalat"/>
          <w:color w:val="000000"/>
          <w:shd w:val="clear" w:color="auto" w:fill="FFFFFF"/>
        </w:rPr>
        <w:t>Մշակվել և ՀՀ կառավարության 2021 թվականի հունվարի 21-ի N</w:t>
      </w:r>
      <w:r w:rsidRPr="00601896">
        <w:rPr>
          <w:rFonts w:ascii="GHEA Grapalat" w:hAnsi="GHEA Grapalat"/>
          <w:color w:val="000000"/>
        </w:rPr>
        <w:t xml:space="preserve">79-Ն որոշմամբ ընդունվել է </w:t>
      </w:r>
      <w:r w:rsidR="00614B67" w:rsidRPr="00601896">
        <w:rPr>
          <w:rFonts w:ascii="GHEA Grapalat" w:hAnsi="GHEA Grapalat"/>
          <w:color w:val="000000"/>
          <w:shd w:val="clear" w:color="auto" w:fill="FFFFFF"/>
        </w:rPr>
        <w:t xml:space="preserve">«ՀՀ կառավարության 2007 թվականի մայիսի 10-ի թիվ N797-Ն որոշման մեջ </w:t>
      </w:r>
      <w:r w:rsidR="00614B67" w:rsidRPr="00601896">
        <w:rPr>
          <w:rFonts w:ascii="GHEA Grapalat" w:hAnsi="GHEA Grapalat"/>
          <w:color w:val="000000"/>
          <w:shd w:val="clear" w:color="auto" w:fill="FFFFFF"/>
        </w:rPr>
        <w:lastRenderedPageBreak/>
        <w:t>փոփոխություն կատարելու մասին»</w:t>
      </w:r>
      <w:r w:rsidRPr="00601896">
        <w:rPr>
          <w:rFonts w:ascii="GHEA Grapalat" w:hAnsi="GHEA Grapalat"/>
          <w:color w:val="000000"/>
          <w:shd w:val="clear" w:color="auto" w:fill="FFFFFF"/>
        </w:rPr>
        <w:t xml:space="preserve"> ՀՀ</w:t>
      </w:r>
      <w:r w:rsidR="00614B67" w:rsidRPr="00601896">
        <w:rPr>
          <w:rFonts w:ascii="GHEA Grapalat" w:hAnsi="GHEA Grapalat"/>
          <w:color w:val="000000"/>
          <w:shd w:val="clear" w:color="auto" w:fill="FFFFFF"/>
        </w:rPr>
        <w:t xml:space="preserve"> կառավարության որոշման նախագիծը </w:t>
      </w:r>
      <w:r w:rsidR="00614B67" w:rsidRPr="00601896">
        <w:rPr>
          <w:rFonts w:ascii="GHEA Grapalat" w:hAnsi="GHEA Grapalat"/>
          <w:color w:val="000000"/>
        </w:rPr>
        <w:t>(</w:t>
      </w:r>
      <w:hyperlink r:id="rId13" w:history="1">
        <w:r w:rsidR="00614B67" w:rsidRPr="00601896">
          <w:rPr>
            <w:rStyle w:val="Hyperlink"/>
            <w:rFonts w:ascii="GHEA Grapalat" w:hAnsi="GHEA Grapalat"/>
          </w:rPr>
          <w:t>https://www.arlis.am/DocumentView.aspx?DocID=149375</w:t>
        </w:r>
      </w:hyperlink>
      <w:r w:rsidRPr="00601896">
        <w:rPr>
          <w:rFonts w:ascii="GHEA Grapalat" w:hAnsi="GHEA Grapalat"/>
          <w:color w:val="000000"/>
        </w:rPr>
        <w:t xml:space="preserve">), որով սահմանվել են </w:t>
      </w:r>
      <w:r w:rsidR="00614B67" w:rsidRPr="00601896">
        <w:rPr>
          <w:rFonts w:ascii="GHEA Grapalat" w:hAnsi="GHEA Grapalat"/>
          <w:color w:val="000000"/>
          <w:shd w:val="clear" w:color="auto" w:fill="FFFFFF"/>
        </w:rPr>
        <w:t>ն</w:t>
      </w:r>
      <w:r w:rsidR="00614B67" w:rsidRPr="00601896">
        <w:rPr>
          <w:rFonts w:ascii="GHEA Grapalat" w:hAnsi="GHEA Grapalat"/>
          <w:bCs/>
          <w:color w:val="000000"/>
        </w:rPr>
        <w:t xml:space="preserve">երխուժումը կանխելու կամ վերացնելու նպատակով անշարժ գույքի օրինական տիրապետողի կողմից ոստիկանությանը լիազորելու, </w:t>
      </w:r>
      <w:r w:rsidR="00614B67" w:rsidRPr="00601896">
        <w:rPr>
          <w:rFonts w:ascii="GHEA Grapalat" w:hAnsi="GHEA Grapalat"/>
          <w:color w:val="000000"/>
          <w:shd w:val="clear" w:color="auto" w:fill="FFFFFF"/>
        </w:rPr>
        <w:t>պետական կամ համայնքային սեփականություն հանդիսացող հողամասում, շենքում կամ շինությունում կամ այլ անշարժ գույքի տարածքում ապօրինաբար գտնվող ուրիշի շարժական գույքը հեռացնելու, պետական կամ համայնքային սեփականություն հանդիսացող հողամասում ֆիզիկական անձի կամ ֆիզիկական անձի և շարժական գույքի ներխուժումը վերացնելու, պետական կամ համայնքային սեփականություն հանդիսացող հողամասն ազատելու վերաբերյալ պահանջ ներկայացնելու կարգն ու պայմանները:</w:t>
      </w:r>
    </w:p>
    <w:p w:rsidR="000B1D73" w:rsidRPr="00601896" w:rsidRDefault="000B1D73" w:rsidP="006079F1">
      <w:pPr>
        <w:pStyle w:val="NormalWeb"/>
        <w:shd w:val="clear" w:color="auto" w:fill="FFFFFF"/>
        <w:tabs>
          <w:tab w:val="left" w:pos="360"/>
          <w:tab w:val="left" w:pos="450"/>
          <w:tab w:val="left" w:pos="1080"/>
        </w:tabs>
        <w:spacing w:before="0" w:beforeAutospacing="0" w:after="0" w:afterAutospacing="0" w:line="360" w:lineRule="auto"/>
        <w:ind w:left="180" w:right="-55" w:firstLine="540"/>
        <w:jc w:val="both"/>
        <w:rPr>
          <w:rFonts w:ascii="GHEA Grapalat" w:hAnsi="GHEA Grapalat"/>
          <w:color w:val="000000"/>
        </w:rPr>
      </w:pPr>
      <w:r w:rsidRPr="00601896">
        <w:rPr>
          <w:rFonts w:ascii="GHEA Grapalat" w:hAnsi="GHEA Grapalat"/>
          <w:color w:val="000000"/>
        </w:rPr>
        <w:t>Այսինքն, 2019-2022 թվականների ընթացքում փաստագրվել են ոչ հիմնական շինությունները, դրանց վերաբերյալ կազմվել են աղյուսակային և գրաֆիկական նյութեր, կատարվել են անհրաժեշտ</w:t>
      </w:r>
      <w:r w:rsidR="00890906" w:rsidRPr="00601896">
        <w:rPr>
          <w:rFonts w:ascii="GHEA Grapalat" w:hAnsi="GHEA Grapalat"/>
          <w:color w:val="000000"/>
        </w:rPr>
        <w:t xml:space="preserve"> մանրամասն</w:t>
      </w:r>
      <w:r w:rsidRPr="00601896">
        <w:rPr>
          <w:rFonts w:ascii="GHEA Grapalat" w:hAnsi="GHEA Grapalat"/>
          <w:color w:val="000000"/>
        </w:rPr>
        <w:t xml:space="preserve"> վերլուծությունները, զուգահեռ ոլորտներում առկա տվյալների հետ համադրության աշխատանքները,</w:t>
      </w:r>
      <w:r w:rsidR="00890906" w:rsidRPr="00601896">
        <w:rPr>
          <w:rFonts w:ascii="GHEA Grapalat" w:hAnsi="GHEA Grapalat"/>
          <w:color w:val="000000"/>
        </w:rPr>
        <w:t xml:space="preserve"> ստեղծվել են բոլոր </w:t>
      </w:r>
      <w:r w:rsidR="009E170A" w:rsidRPr="00601896">
        <w:rPr>
          <w:rFonts w:ascii="GHEA Grapalat" w:hAnsi="GHEA Grapalat"/>
          <w:color w:val="000000"/>
        </w:rPr>
        <w:t xml:space="preserve">տեղեկատվական և վերլուծական հիմքերը և ներկայումս անհրաժեշտություն է առաջանում մշակել խնդրի կանոնակարգմանն ուղղված պետական քաղաքականության մոտեցումները և առաջնահերթությունները: </w:t>
      </w:r>
      <w:r w:rsidRPr="00601896">
        <w:rPr>
          <w:rFonts w:ascii="GHEA Grapalat" w:hAnsi="GHEA Grapalat"/>
          <w:color w:val="000000"/>
        </w:rPr>
        <w:t xml:space="preserve"> </w:t>
      </w:r>
    </w:p>
    <w:p w:rsidR="00231909" w:rsidRPr="00601896" w:rsidRDefault="00B073A2" w:rsidP="006079F1">
      <w:pPr>
        <w:spacing w:line="360" w:lineRule="auto"/>
        <w:ind w:left="180" w:right="-55" w:firstLine="630"/>
        <w:jc w:val="both"/>
        <w:rPr>
          <w:rFonts w:ascii="GHEA Grapalat" w:eastAsia="Tahoma" w:hAnsi="GHEA Grapalat" w:cs="Tahoma"/>
          <w:szCs w:val="24"/>
          <w:lang w:val="en-US"/>
        </w:rPr>
      </w:pPr>
      <w:r w:rsidRPr="00601896">
        <w:rPr>
          <w:rFonts w:ascii="GHEA Grapalat" w:eastAsia="Tahoma" w:hAnsi="GHEA Grapalat" w:cs="Tahoma"/>
          <w:szCs w:val="24"/>
          <w:lang w:val="en-US"/>
        </w:rPr>
        <w:t xml:space="preserve">Համաձայն մարզպետարանների կողմից ներկայացված տեղեկատվության՝ </w:t>
      </w:r>
      <w:r w:rsidR="00231909" w:rsidRPr="00601896">
        <w:rPr>
          <w:rFonts w:ascii="GHEA Grapalat" w:eastAsia="Tahoma" w:hAnsi="GHEA Grapalat" w:cs="Tahoma"/>
          <w:szCs w:val="24"/>
          <w:lang w:val="en-US"/>
        </w:rPr>
        <w:t xml:space="preserve">2022 թվականի դրությամբ ոչ հիմնական շինությունների թիվը շուրջ 1000-ով նվազել է՝ ի հաշիվ փաստագրմանը հաջորդող ժամանակահատվածում լուծման ընթացքում գտնվող, ապամոնտաժված կամ օրինականացված </w:t>
      </w:r>
      <w:r w:rsidRPr="00601896">
        <w:rPr>
          <w:rFonts w:ascii="GHEA Grapalat" w:eastAsia="Tahoma" w:hAnsi="GHEA Grapalat" w:cs="Tahoma"/>
          <w:szCs w:val="24"/>
          <w:lang w:val="en-US"/>
        </w:rPr>
        <w:t>ոչ հիմնական շինությունների</w:t>
      </w:r>
      <w:r w:rsidR="00231909" w:rsidRPr="00601896">
        <w:rPr>
          <w:rFonts w:ascii="GHEA Grapalat" w:eastAsia="Tahoma" w:hAnsi="GHEA Grapalat" w:cs="Tahoma"/>
          <w:szCs w:val="24"/>
          <w:lang w:val="en-US"/>
        </w:rPr>
        <w:t xml:space="preserve">: </w:t>
      </w:r>
    </w:p>
    <w:p w:rsidR="00231909" w:rsidRPr="00601896" w:rsidRDefault="00231909" w:rsidP="006079F1">
      <w:pPr>
        <w:pStyle w:val="NormalWeb"/>
        <w:shd w:val="clear" w:color="auto" w:fill="FFFFFF"/>
        <w:tabs>
          <w:tab w:val="left" w:pos="360"/>
          <w:tab w:val="left" w:pos="450"/>
          <w:tab w:val="left" w:pos="1080"/>
        </w:tabs>
        <w:spacing w:before="0" w:beforeAutospacing="0" w:after="0" w:afterAutospacing="0" w:line="360" w:lineRule="auto"/>
        <w:ind w:left="180" w:right="-55" w:firstLine="540"/>
        <w:jc w:val="both"/>
        <w:rPr>
          <w:rFonts w:ascii="GHEA Grapalat" w:hAnsi="GHEA Grapalat"/>
          <w:color w:val="000000"/>
        </w:rPr>
      </w:pPr>
    </w:p>
    <w:p w:rsidR="00475663" w:rsidRPr="00601896" w:rsidRDefault="00475663" w:rsidP="006079F1">
      <w:pPr>
        <w:pStyle w:val="NormalWeb"/>
        <w:numPr>
          <w:ilvl w:val="0"/>
          <w:numId w:val="18"/>
        </w:numPr>
        <w:shd w:val="clear" w:color="auto" w:fill="FFFFFF"/>
        <w:tabs>
          <w:tab w:val="left" w:pos="360"/>
          <w:tab w:val="left" w:pos="450"/>
          <w:tab w:val="left" w:pos="1080"/>
        </w:tabs>
        <w:spacing w:before="0" w:beforeAutospacing="0" w:after="0" w:afterAutospacing="0" w:line="360" w:lineRule="auto"/>
        <w:ind w:left="180" w:right="-55" w:firstLine="540"/>
        <w:jc w:val="both"/>
        <w:rPr>
          <w:rFonts w:ascii="GHEA Grapalat" w:hAnsi="GHEA Grapalat"/>
          <w:b/>
          <w:color w:val="000000"/>
        </w:rPr>
      </w:pPr>
      <w:r w:rsidRPr="00601896">
        <w:rPr>
          <w:rFonts w:ascii="GHEA Grapalat" w:hAnsi="GHEA Grapalat"/>
          <w:b/>
          <w:color w:val="000000"/>
        </w:rPr>
        <w:t>Կարգավորման նպատակները, ակնկալվող արդյունքը</w:t>
      </w:r>
    </w:p>
    <w:p w:rsidR="00B073A2" w:rsidRPr="00601896" w:rsidRDefault="00B073A2" w:rsidP="006079F1">
      <w:pPr>
        <w:spacing w:line="360" w:lineRule="auto"/>
        <w:ind w:left="180" w:right="-55" w:firstLine="540"/>
        <w:jc w:val="both"/>
        <w:rPr>
          <w:rFonts w:ascii="GHEA Grapalat" w:hAnsi="GHEA Grapalat"/>
          <w:szCs w:val="24"/>
        </w:rPr>
      </w:pPr>
      <w:r w:rsidRPr="00601896">
        <w:rPr>
          <w:rFonts w:ascii="GHEA Grapalat" w:hAnsi="GHEA Grapalat"/>
          <w:szCs w:val="24"/>
        </w:rPr>
        <w:t xml:space="preserve">Ոչ հիմնական շինությունների խնդիրը ներառվել է </w:t>
      </w:r>
      <w:r w:rsidR="00F83824">
        <w:rPr>
          <w:rFonts w:ascii="GHEA Grapalat" w:hAnsi="GHEA Grapalat"/>
          <w:szCs w:val="24"/>
        </w:rPr>
        <w:t>ՀՀ Ա</w:t>
      </w:r>
      <w:r w:rsidRPr="00601896">
        <w:rPr>
          <w:rFonts w:ascii="GHEA Grapalat" w:hAnsi="GHEA Grapalat"/>
          <w:szCs w:val="24"/>
        </w:rPr>
        <w:t>զգային Ժողովի կողմից 2021 թվականի օգոստոսի 26-ի NԱԺՈ-002-Ն որոշմամբ հավանության արժանացած Կառավարության ծրագրի  «2.7 Քաղաքաշինություն» բաժնի 2-րդ պարբերության 9-րդ կետում, որով ամրագրվել է, որ նախորդող ժամանակահատվածում իրականացված փաստագրման արդյունքների հիման նախատեսվում է շարունակել երկրաշարժից հետո տեղադրված (կառուցված) ավելի քան 7000 ոչ հիմնական շինություններում բնակվող ընտանիքների վերաբնակեցման, այդ շինությունների քանդման և տարածքների քաղաքաշինական միջավայրը վերականգնելու հետ կապված գործընթացը:</w:t>
      </w:r>
    </w:p>
    <w:p w:rsidR="00B073A2" w:rsidRPr="00601896" w:rsidRDefault="00B073A2" w:rsidP="006079F1">
      <w:pPr>
        <w:spacing w:line="360" w:lineRule="auto"/>
        <w:ind w:left="180" w:right="-55" w:firstLine="630"/>
        <w:jc w:val="both"/>
        <w:rPr>
          <w:rFonts w:ascii="GHEA Grapalat" w:hAnsi="GHEA Grapalat"/>
          <w:szCs w:val="24"/>
        </w:rPr>
      </w:pPr>
      <w:r w:rsidRPr="00601896">
        <w:rPr>
          <w:rFonts w:ascii="GHEA Grapalat" w:eastAsia="Tahoma" w:hAnsi="GHEA Grapalat" w:cs="Tahoma"/>
          <w:szCs w:val="24"/>
        </w:rPr>
        <w:lastRenderedPageBreak/>
        <w:t xml:space="preserve">Ըստ այդմ, խնդիրը տեղ է գտել նաև </w:t>
      </w:r>
      <w:r w:rsidR="00F83824">
        <w:rPr>
          <w:rFonts w:ascii="GHEA Grapalat" w:eastAsia="Tahoma" w:hAnsi="GHEA Grapalat" w:cs="Tahoma"/>
          <w:szCs w:val="24"/>
        </w:rPr>
        <w:t>ՀՀ կ</w:t>
      </w:r>
      <w:r w:rsidRPr="00601896">
        <w:rPr>
          <w:rFonts w:ascii="GHEA Grapalat" w:eastAsia="Tahoma" w:hAnsi="GHEA Grapalat" w:cs="Tahoma"/>
          <w:szCs w:val="24"/>
        </w:rPr>
        <w:t xml:space="preserve">առավարության 2021 թվականի նոյեմբերի 18-ի     N1902-Լ որոշմամբ հաստատված՝ </w:t>
      </w:r>
      <w:r w:rsidR="00F83824">
        <w:rPr>
          <w:rFonts w:ascii="GHEA Grapalat" w:eastAsia="Tahoma" w:hAnsi="GHEA Grapalat" w:cs="Tahoma"/>
          <w:szCs w:val="24"/>
        </w:rPr>
        <w:t>ՀՀ կ</w:t>
      </w:r>
      <w:r w:rsidRPr="00601896">
        <w:rPr>
          <w:rFonts w:ascii="GHEA Grapalat" w:eastAsia="Tahoma" w:hAnsi="GHEA Grapalat" w:cs="Tahoma"/>
          <w:szCs w:val="24"/>
        </w:rPr>
        <w:t xml:space="preserve">առավարության 2021-2026 թվականների միջոցառումների ծրագրի «Քաղաքաշինության կոմիտե» բաժնում (նպատակ 17), որի համաձայն նախատեսվում է՝ </w:t>
      </w:r>
    </w:p>
    <w:p w:rsidR="00B073A2" w:rsidRPr="00601896" w:rsidRDefault="00B073A2" w:rsidP="006079F1">
      <w:pPr>
        <w:spacing w:line="360" w:lineRule="auto"/>
        <w:ind w:left="180" w:right="-55" w:firstLine="630"/>
        <w:jc w:val="both"/>
        <w:rPr>
          <w:rFonts w:ascii="GHEA Grapalat" w:eastAsia="Tahoma" w:hAnsi="GHEA Grapalat" w:cs="Tahoma"/>
          <w:szCs w:val="24"/>
        </w:rPr>
      </w:pPr>
      <w:r w:rsidRPr="00601896">
        <w:rPr>
          <w:rFonts w:ascii="GHEA Grapalat" w:eastAsia="Tahoma" w:hAnsi="GHEA Grapalat" w:cs="Tahoma"/>
          <w:szCs w:val="24"/>
        </w:rPr>
        <w:t xml:space="preserve">- 2021-2022 թվականներին ստեղծել իրավական հիմքեր (ոչ հիմնական շինությունների և դրանցում բնակվող ընտանիքների կարգավիճակի գնահատում, գնահատման արդյունքների տեղադրում քարտեզագրական նյութերի վրա, ընտանիքների տարանջատում ըստ կարգավիճակի և յուրաքանչյուր խմբի մասով մոտեցումների ու առաջնահերթությունների մշակում, նախնական ֆինանսական հաշվարկներ և դրանց հիման վրա ծրագրերի իրականացման համար համապատասխան իրավական ակտերի մշակում), </w:t>
      </w:r>
    </w:p>
    <w:p w:rsidR="00B073A2" w:rsidRPr="00601896" w:rsidRDefault="00B073A2" w:rsidP="006079F1">
      <w:pPr>
        <w:spacing w:line="360" w:lineRule="auto"/>
        <w:ind w:left="180" w:right="-55" w:firstLine="630"/>
        <w:jc w:val="both"/>
        <w:rPr>
          <w:rFonts w:ascii="GHEA Grapalat" w:eastAsia="Tahoma" w:hAnsi="GHEA Grapalat" w:cs="Tahoma"/>
          <w:szCs w:val="24"/>
        </w:rPr>
      </w:pPr>
      <w:r w:rsidRPr="00601896">
        <w:rPr>
          <w:rFonts w:ascii="GHEA Grapalat" w:eastAsia="Tahoma" w:hAnsi="GHEA Grapalat" w:cs="Tahoma"/>
          <w:szCs w:val="24"/>
        </w:rPr>
        <w:t xml:space="preserve">- սկսած 2023 թվականից մեկնարկել ծրագրեր՝ </w:t>
      </w:r>
      <w:r w:rsidR="00F83824">
        <w:rPr>
          <w:rFonts w:ascii="GHEA Grapalat" w:eastAsia="Tahoma" w:hAnsi="GHEA Grapalat" w:cs="Tahoma"/>
          <w:szCs w:val="24"/>
        </w:rPr>
        <w:t>ՀՀ կ</w:t>
      </w:r>
      <w:r w:rsidRPr="00601896">
        <w:rPr>
          <w:rFonts w:ascii="GHEA Grapalat" w:eastAsia="Tahoma" w:hAnsi="GHEA Grapalat" w:cs="Tahoma"/>
          <w:szCs w:val="24"/>
        </w:rPr>
        <w:t>առավարության կողմից սահմանված մոտեցումների և առաջնահերթությունների համաձայն:</w:t>
      </w:r>
    </w:p>
    <w:p w:rsidR="00B073A2" w:rsidRPr="00601896" w:rsidRDefault="00B073A2" w:rsidP="006079F1">
      <w:pPr>
        <w:pStyle w:val="ListParagraph"/>
        <w:spacing w:line="360" w:lineRule="auto"/>
        <w:ind w:left="180" w:firstLine="540"/>
        <w:jc w:val="both"/>
        <w:rPr>
          <w:rFonts w:ascii="GHEA Grapalat" w:hAnsi="GHEA Grapalat"/>
          <w:szCs w:val="24"/>
        </w:rPr>
      </w:pPr>
      <w:r w:rsidRPr="00601896">
        <w:rPr>
          <w:rFonts w:ascii="GHEA Grapalat" w:hAnsi="GHEA Grapalat"/>
          <w:szCs w:val="24"/>
        </w:rPr>
        <w:t>Նախագծի կարգավորման նպատակը՝ խնդրի կանոնակարգման համար իրավական հիմքի ստեղծումն է, որով ակնկալվում է ամրագրել խնդրի կանոնակարգման ժամկետները, մոտեցումները, առաջնահերթությունները, խնդրի կանոնակարգման գործընթացի ժամանակ ծանուցումների մեխանիզմը, տնակների քանդման հետևանքով առաջացա</w:t>
      </w:r>
      <w:r w:rsidR="00F83824">
        <w:rPr>
          <w:rFonts w:ascii="GHEA Grapalat" w:hAnsi="GHEA Grapalat"/>
          <w:szCs w:val="24"/>
        </w:rPr>
        <w:t>ծ</w:t>
      </w:r>
      <w:r w:rsidRPr="00601896">
        <w:rPr>
          <w:rFonts w:ascii="GHEA Grapalat" w:hAnsi="GHEA Grapalat"/>
          <w:szCs w:val="24"/>
        </w:rPr>
        <w:t xml:space="preserve"> աղբի տեղափոխման հետ կապված հարցերը և այլն:</w:t>
      </w:r>
      <w:r w:rsidR="00601896" w:rsidRPr="00601896">
        <w:rPr>
          <w:rFonts w:ascii="GHEA Grapalat" w:hAnsi="GHEA Grapalat"/>
          <w:szCs w:val="24"/>
        </w:rPr>
        <w:t xml:space="preserve"> </w:t>
      </w:r>
    </w:p>
    <w:p w:rsidR="00601896" w:rsidRPr="00601896" w:rsidRDefault="00601896" w:rsidP="006079F1">
      <w:pPr>
        <w:pStyle w:val="ListParagraph"/>
        <w:spacing w:line="360" w:lineRule="auto"/>
        <w:ind w:left="180" w:firstLine="540"/>
        <w:jc w:val="both"/>
        <w:rPr>
          <w:rFonts w:ascii="GHEA Grapalat" w:hAnsi="GHEA Grapalat"/>
          <w:szCs w:val="24"/>
        </w:rPr>
      </w:pPr>
      <w:r w:rsidRPr="00601896">
        <w:rPr>
          <w:rFonts w:ascii="GHEA Grapalat" w:hAnsi="GHEA Grapalat"/>
          <w:szCs w:val="24"/>
        </w:rPr>
        <w:t>Խնդրի կանոնակարգումը հնարավորություն կտա աղետի գոտու բնակավայրերն ազատել քաղաքաշինական տեսանկյունից ոչ անվտանգ և քաղաքաշինական նորմատիվ պահանջներին չհամապատասխանող օբյեկտներից, անհարիր շինություններից՝ վերականգնելով տվյալ տարածքների քաղաքաշինական միջավայրը:</w:t>
      </w:r>
    </w:p>
    <w:p w:rsidR="00475663" w:rsidRPr="00601896" w:rsidRDefault="00475663" w:rsidP="006079F1">
      <w:pPr>
        <w:pStyle w:val="ListParagraph"/>
        <w:spacing w:line="360" w:lineRule="auto"/>
        <w:ind w:left="180" w:right="-55" w:firstLine="450"/>
        <w:jc w:val="both"/>
        <w:rPr>
          <w:rFonts w:ascii="GHEA Grapalat" w:hAnsi="GHEA Grapalat"/>
          <w:b/>
          <w:color w:val="000000"/>
          <w:szCs w:val="24"/>
          <w:lang w:val="nb-NO"/>
        </w:rPr>
      </w:pPr>
      <w:r w:rsidRPr="00601896">
        <w:rPr>
          <w:rFonts w:ascii="GHEA Grapalat" w:hAnsi="GHEA Grapalat"/>
          <w:b/>
          <w:color w:val="000000"/>
          <w:szCs w:val="24"/>
          <w:lang w:val="nb-NO"/>
        </w:rPr>
        <w:t xml:space="preserve">4. </w:t>
      </w:r>
      <w:r w:rsidRPr="00601896">
        <w:rPr>
          <w:rFonts w:ascii="GHEA Grapalat" w:hAnsi="GHEA Grapalat"/>
          <w:b/>
          <w:color w:val="000000"/>
          <w:szCs w:val="24"/>
        </w:rPr>
        <w:t>Իրավական</w:t>
      </w:r>
      <w:r w:rsidRPr="00601896">
        <w:rPr>
          <w:rFonts w:ascii="GHEA Grapalat" w:hAnsi="GHEA Grapalat"/>
          <w:b/>
          <w:color w:val="000000"/>
          <w:szCs w:val="24"/>
          <w:lang w:val="nb-NO"/>
        </w:rPr>
        <w:t xml:space="preserve"> </w:t>
      </w:r>
      <w:r w:rsidRPr="00601896">
        <w:rPr>
          <w:rFonts w:ascii="GHEA Grapalat" w:hAnsi="GHEA Grapalat"/>
          <w:b/>
          <w:color w:val="000000"/>
          <w:szCs w:val="24"/>
        </w:rPr>
        <w:t>ակտի</w:t>
      </w:r>
      <w:r w:rsidRPr="00601896">
        <w:rPr>
          <w:rFonts w:ascii="GHEA Grapalat" w:hAnsi="GHEA Grapalat"/>
          <w:b/>
          <w:color w:val="000000"/>
          <w:szCs w:val="24"/>
          <w:lang w:val="nb-NO"/>
        </w:rPr>
        <w:t xml:space="preserve"> </w:t>
      </w:r>
      <w:r w:rsidRPr="00601896">
        <w:rPr>
          <w:rFonts w:ascii="GHEA Grapalat" w:hAnsi="GHEA Grapalat"/>
          <w:b/>
          <w:color w:val="000000"/>
          <w:szCs w:val="24"/>
        </w:rPr>
        <w:t>նախագիծը</w:t>
      </w:r>
      <w:r w:rsidRPr="00601896">
        <w:rPr>
          <w:rFonts w:ascii="GHEA Grapalat" w:hAnsi="GHEA Grapalat"/>
          <w:b/>
          <w:color w:val="000000"/>
          <w:szCs w:val="24"/>
          <w:lang w:val="nb-NO"/>
        </w:rPr>
        <w:t xml:space="preserve"> </w:t>
      </w:r>
      <w:r w:rsidRPr="00601896">
        <w:rPr>
          <w:rFonts w:ascii="GHEA Grapalat" w:hAnsi="GHEA Grapalat"/>
          <w:b/>
          <w:color w:val="000000"/>
          <w:szCs w:val="24"/>
        </w:rPr>
        <w:t>մշակող</w:t>
      </w:r>
      <w:r w:rsidRPr="00601896">
        <w:rPr>
          <w:rFonts w:ascii="GHEA Grapalat" w:hAnsi="GHEA Grapalat"/>
          <w:b/>
          <w:color w:val="000000"/>
          <w:szCs w:val="24"/>
          <w:lang w:val="nb-NO"/>
        </w:rPr>
        <w:t xml:space="preserve"> </w:t>
      </w:r>
      <w:r w:rsidRPr="00601896">
        <w:rPr>
          <w:rFonts w:ascii="GHEA Grapalat" w:hAnsi="GHEA Grapalat"/>
          <w:b/>
          <w:color w:val="000000"/>
          <w:szCs w:val="24"/>
        </w:rPr>
        <w:t>պատասխանատու</w:t>
      </w:r>
      <w:r w:rsidRPr="00601896">
        <w:rPr>
          <w:rFonts w:ascii="GHEA Grapalat" w:hAnsi="GHEA Grapalat"/>
          <w:b/>
          <w:color w:val="000000"/>
          <w:szCs w:val="24"/>
          <w:lang w:val="nb-NO"/>
        </w:rPr>
        <w:t xml:space="preserve"> </w:t>
      </w:r>
      <w:r w:rsidRPr="00601896">
        <w:rPr>
          <w:rFonts w:ascii="GHEA Grapalat" w:hAnsi="GHEA Grapalat"/>
          <w:b/>
          <w:color w:val="000000"/>
          <w:szCs w:val="24"/>
        </w:rPr>
        <w:t>մարմինը</w:t>
      </w:r>
      <w:r w:rsidRPr="00601896">
        <w:rPr>
          <w:rFonts w:ascii="GHEA Grapalat" w:hAnsi="GHEA Grapalat"/>
          <w:b/>
          <w:color w:val="000000"/>
          <w:szCs w:val="24"/>
          <w:lang w:val="nb-NO"/>
        </w:rPr>
        <w:t xml:space="preserve">, </w:t>
      </w:r>
      <w:r w:rsidRPr="00601896">
        <w:rPr>
          <w:rFonts w:ascii="GHEA Grapalat" w:hAnsi="GHEA Grapalat"/>
          <w:b/>
          <w:color w:val="000000"/>
          <w:szCs w:val="24"/>
        </w:rPr>
        <w:t>ինչպես</w:t>
      </w:r>
      <w:r w:rsidRPr="00601896">
        <w:rPr>
          <w:rFonts w:ascii="GHEA Grapalat" w:hAnsi="GHEA Grapalat"/>
          <w:b/>
          <w:color w:val="000000"/>
          <w:szCs w:val="24"/>
          <w:lang w:val="nb-NO"/>
        </w:rPr>
        <w:t xml:space="preserve"> </w:t>
      </w:r>
      <w:r w:rsidRPr="00601896">
        <w:rPr>
          <w:rFonts w:ascii="GHEA Grapalat" w:hAnsi="GHEA Grapalat"/>
          <w:b/>
          <w:color w:val="000000"/>
          <w:szCs w:val="24"/>
        </w:rPr>
        <w:t>նաև</w:t>
      </w:r>
      <w:r w:rsidRPr="00601896">
        <w:rPr>
          <w:rFonts w:ascii="GHEA Grapalat" w:hAnsi="GHEA Grapalat"/>
          <w:b/>
          <w:color w:val="000000"/>
          <w:szCs w:val="24"/>
          <w:lang w:val="nb-NO"/>
        </w:rPr>
        <w:t xml:space="preserve">, </w:t>
      </w:r>
      <w:r w:rsidRPr="00601896">
        <w:rPr>
          <w:rFonts w:ascii="GHEA Grapalat" w:hAnsi="GHEA Grapalat"/>
          <w:b/>
          <w:color w:val="000000"/>
          <w:szCs w:val="24"/>
        </w:rPr>
        <w:t>անհրաժեշտության</w:t>
      </w:r>
      <w:r w:rsidRPr="00601896">
        <w:rPr>
          <w:rFonts w:ascii="GHEA Grapalat" w:hAnsi="GHEA Grapalat"/>
          <w:b/>
          <w:color w:val="000000"/>
          <w:szCs w:val="24"/>
          <w:lang w:val="nb-NO"/>
        </w:rPr>
        <w:t xml:space="preserve"> </w:t>
      </w:r>
      <w:r w:rsidRPr="00601896">
        <w:rPr>
          <w:rFonts w:ascii="GHEA Grapalat" w:hAnsi="GHEA Grapalat"/>
          <w:b/>
          <w:color w:val="000000"/>
          <w:szCs w:val="24"/>
        </w:rPr>
        <w:t>դեպքում</w:t>
      </w:r>
      <w:r w:rsidRPr="00601896">
        <w:rPr>
          <w:rFonts w:ascii="GHEA Grapalat" w:hAnsi="GHEA Grapalat"/>
          <w:b/>
          <w:color w:val="000000"/>
          <w:szCs w:val="24"/>
          <w:lang w:val="nb-NO"/>
        </w:rPr>
        <w:t xml:space="preserve">, </w:t>
      </w:r>
      <w:r w:rsidRPr="00601896">
        <w:rPr>
          <w:rFonts w:ascii="GHEA Grapalat" w:hAnsi="GHEA Grapalat"/>
          <w:b/>
          <w:color w:val="000000"/>
          <w:szCs w:val="24"/>
        </w:rPr>
        <w:t>նախաձեռնողի</w:t>
      </w:r>
      <w:r w:rsidRPr="00601896">
        <w:rPr>
          <w:rFonts w:ascii="GHEA Grapalat" w:hAnsi="GHEA Grapalat"/>
          <w:b/>
          <w:color w:val="000000"/>
          <w:szCs w:val="24"/>
          <w:lang w:val="nb-NO"/>
        </w:rPr>
        <w:t xml:space="preserve">, </w:t>
      </w:r>
      <w:r w:rsidRPr="00601896">
        <w:rPr>
          <w:rFonts w:ascii="GHEA Grapalat" w:hAnsi="GHEA Grapalat"/>
          <w:b/>
          <w:color w:val="000000"/>
          <w:szCs w:val="24"/>
        </w:rPr>
        <w:t>հեղինակների</w:t>
      </w:r>
      <w:r w:rsidRPr="00601896">
        <w:rPr>
          <w:rFonts w:ascii="GHEA Grapalat" w:hAnsi="GHEA Grapalat"/>
          <w:b/>
          <w:color w:val="000000"/>
          <w:szCs w:val="24"/>
          <w:lang w:val="nb-NO"/>
        </w:rPr>
        <w:t xml:space="preserve"> </w:t>
      </w:r>
      <w:r w:rsidRPr="00601896">
        <w:rPr>
          <w:rFonts w:ascii="GHEA Grapalat" w:hAnsi="GHEA Grapalat"/>
          <w:b/>
          <w:color w:val="000000"/>
          <w:szCs w:val="24"/>
        </w:rPr>
        <w:t>և</w:t>
      </w:r>
      <w:r w:rsidRPr="00601896">
        <w:rPr>
          <w:rFonts w:ascii="GHEA Grapalat" w:hAnsi="GHEA Grapalat"/>
          <w:b/>
          <w:color w:val="000000"/>
          <w:szCs w:val="24"/>
          <w:lang w:val="nb-NO"/>
        </w:rPr>
        <w:t xml:space="preserve"> </w:t>
      </w:r>
      <w:r w:rsidRPr="00601896">
        <w:rPr>
          <w:rFonts w:ascii="GHEA Grapalat" w:hAnsi="GHEA Grapalat"/>
          <w:b/>
          <w:color w:val="000000"/>
          <w:szCs w:val="24"/>
        </w:rPr>
        <w:t>մշակմանը</w:t>
      </w:r>
      <w:r w:rsidRPr="00601896">
        <w:rPr>
          <w:rFonts w:ascii="GHEA Grapalat" w:hAnsi="GHEA Grapalat"/>
          <w:b/>
          <w:color w:val="000000"/>
          <w:szCs w:val="24"/>
          <w:lang w:val="nb-NO"/>
        </w:rPr>
        <w:t xml:space="preserve"> </w:t>
      </w:r>
      <w:r w:rsidRPr="00601896">
        <w:rPr>
          <w:rFonts w:ascii="GHEA Grapalat" w:hAnsi="GHEA Grapalat"/>
          <w:b/>
          <w:color w:val="000000"/>
          <w:szCs w:val="24"/>
        </w:rPr>
        <w:t>մասնակցող</w:t>
      </w:r>
      <w:r w:rsidRPr="00601896">
        <w:rPr>
          <w:rFonts w:ascii="GHEA Grapalat" w:hAnsi="GHEA Grapalat"/>
          <w:b/>
          <w:color w:val="000000"/>
          <w:szCs w:val="24"/>
          <w:lang w:val="nb-NO"/>
        </w:rPr>
        <w:t xml:space="preserve"> </w:t>
      </w:r>
      <w:r w:rsidRPr="00601896">
        <w:rPr>
          <w:rFonts w:ascii="GHEA Grapalat" w:hAnsi="GHEA Grapalat"/>
          <w:b/>
          <w:color w:val="000000"/>
          <w:szCs w:val="24"/>
        </w:rPr>
        <w:t>անձանց</w:t>
      </w:r>
      <w:r w:rsidRPr="00601896">
        <w:rPr>
          <w:rFonts w:ascii="GHEA Grapalat" w:hAnsi="GHEA Grapalat"/>
          <w:b/>
          <w:color w:val="000000"/>
          <w:szCs w:val="24"/>
          <w:lang w:val="nb-NO"/>
        </w:rPr>
        <w:t xml:space="preserve"> </w:t>
      </w:r>
      <w:r w:rsidRPr="00601896">
        <w:rPr>
          <w:rFonts w:ascii="GHEA Grapalat" w:hAnsi="GHEA Grapalat"/>
          <w:b/>
          <w:color w:val="000000"/>
          <w:szCs w:val="24"/>
        </w:rPr>
        <w:t>մասին</w:t>
      </w:r>
      <w:r w:rsidRPr="00601896">
        <w:rPr>
          <w:rFonts w:ascii="GHEA Grapalat" w:hAnsi="GHEA Grapalat"/>
          <w:b/>
          <w:color w:val="000000"/>
          <w:szCs w:val="24"/>
          <w:lang w:val="nb-NO"/>
        </w:rPr>
        <w:t xml:space="preserve"> </w:t>
      </w:r>
      <w:r w:rsidRPr="00601896">
        <w:rPr>
          <w:rFonts w:ascii="GHEA Grapalat" w:hAnsi="GHEA Grapalat"/>
          <w:b/>
          <w:color w:val="000000"/>
          <w:szCs w:val="24"/>
        </w:rPr>
        <w:t>տեղեկություններ</w:t>
      </w:r>
    </w:p>
    <w:p w:rsidR="00475663" w:rsidRPr="00601896" w:rsidRDefault="00E12CEA" w:rsidP="006079F1">
      <w:pPr>
        <w:pStyle w:val="NormalWeb"/>
        <w:shd w:val="clear" w:color="auto" w:fill="FFFFFF"/>
        <w:tabs>
          <w:tab w:val="left" w:pos="630"/>
        </w:tabs>
        <w:spacing w:before="0" w:beforeAutospacing="0" w:after="0" w:afterAutospacing="0" w:line="360" w:lineRule="auto"/>
        <w:ind w:left="180" w:right="-55" w:firstLine="540"/>
        <w:jc w:val="both"/>
        <w:rPr>
          <w:rFonts w:ascii="GHEA Grapalat" w:hAnsi="GHEA Grapalat" w:cs="Arial"/>
          <w:bCs/>
          <w:lang w:val="fr-FR"/>
        </w:rPr>
      </w:pPr>
      <w:r w:rsidRPr="00601896">
        <w:rPr>
          <w:rFonts w:ascii="GHEA Grapalat" w:hAnsi="GHEA Grapalat"/>
          <w:color w:val="000000"/>
        </w:rPr>
        <w:t>Նախագիծը</w:t>
      </w:r>
      <w:r w:rsidR="00475663" w:rsidRPr="00601896">
        <w:rPr>
          <w:rFonts w:ascii="GHEA Grapalat" w:hAnsi="GHEA Grapalat"/>
          <w:color w:val="000000"/>
          <w:lang w:val="nb-NO"/>
        </w:rPr>
        <w:t xml:space="preserve"> </w:t>
      </w:r>
      <w:r w:rsidR="00475663" w:rsidRPr="00601896">
        <w:rPr>
          <w:rFonts w:ascii="GHEA Grapalat" w:hAnsi="GHEA Grapalat"/>
          <w:color w:val="000000"/>
        </w:rPr>
        <w:t>մշակվել</w:t>
      </w:r>
      <w:r w:rsidR="00475663" w:rsidRPr="00601896">
        <w:rPr>
          <w:rFonts w:ascii="GHEA Grapalat" w:hAnsi="GHEA Grapalat"/>
          <w:color w:val="000000"/>
          <w:lang w:val="nb-NO"/>
        </w:rPr>
        <w:t xml:space="preserve"> </w:t>
      </w:r>
      <w:r w:rsidR="00475663" w:rsidRPr="00601896">
        <w:rPr>
          <w:rFonts w:ascii="GHEA Grapalat" w:hAnsi="GHEA Grapalat"/>
          <w:color w:val="000000"/>
        </w:rPr>
        <w:t>է</w:t>
      </w:r>
      <w:r w:rsidR="00475663" w:rsidRPr="00601896">
        <w:rPr>
          <w:rFonts w:ascii="GHEA Grapalat" w:hAnsi="GHEA Grapalat"/>
          <w:color w:val="000000"/>
          <w:lang w:val="nb-NO"/>
        </w:rPr>
        <w:t xml:space="preserve"> </w:t>
      </w:r>
      <w:r w:rsidR="002E239A" w:rsidRPr="00601896">
        <w:rPr>
          <w:rFonts w:ascii="GHEA Grapalat" w:hAnsi="GHEA Grapalat"/>
          <w:color w:val="000000"/>
          <w:lang w:val="nb-NO"/>
        </w:rPr>
        <w:t>Հ</w:t>
      </w:r>
      <w:r w:rsidR="00C6762E" w:rsidRPr="00601896">
        <w:rPr>
          <w:rFonts w:ascii="GHEA Grapalat" w:hAnsi="GHEA Grapalat"/>
          <w:color w:val="000000"/>
          <w:lang w:val="nb-NO"/>
        </w:rPr>
        <w:t xml:space="preserve">Հ </w:t>
      </w:r>
      <w:r w:rsidR="006B7955" w:rsidRPr="00601896">
        <w:rPr>
          <w:rFonts w:ascii="GHEA Grapalat" w:hAnsi="GHEA Grapalat"/>
          <w:color w:val="000000"/>
          <w:lang w:val="nb-NO"/>
        </w:rPr>
        <w:t>քաղաքաշինության կոմիտեի կողմից՝ հիմք ընդունելով                   ՀՀ վարչապետի 2020 թվականի դեկտեմբերի 20-ի N1658-Ա որոշմամբ ստեղծված աշխատանքային խմբի կողմից մշակված առաջարկները:</w:t>
      </w:r>
    </w:p>
    <w:p w:rsidR="00475663" w:rsidRPr="00601896" w:rsidRDefault="00487DF4" w:rsidP="006079F1">
      <w:pPr>
        <w:pStyle w:val="NormalWeb"/>
        <w:shd w:val="clear" w:color="auto" w:fill="FFFFFF"/>
        <w:spacing w:before="0" w:beforeAutospacing="0" w:after="0" w:afterAutospacing="0" w:line="360" w:lineRule="auto"/>
        <w:ind w:left="180" w:right="-55" w:firstLine="540"/>
        <w:jc w:val="both"/>
        <w:rPr>
          <w:rFonts w:ascii="GHEA Grapalat" w:hAnsi="GHEA Grapalat"/>
          <w:b/>
          <w:color w:val="000000"/>
          <w:lang w:val="nb-NO"/>
        </w:rPr>
      </w:pPr>
      <w:r w:rsidRPr="00601896">
        <w:rPr>
          <w:rFonts w:ascii="GHEA Grapalat" w:hAnsi="GHEA Grapalat"/>
          <w:b/>
          <w:color w:val="000000"/>
          <w:lang w:val="nb-NO"/>
        </w:rPr>
        <w:t>5</w:t>
      </w:r>
      <w:r w:rsidR="00475663" w:rsidRPr="00601896">
        <w:rPr>
          <w:rFonts w:ascii="GHEA Grapalat" w:hAnsi="GHEA Grapalat"/>
          <w:b/>
          <w:color w:val="000000"/>
          <w:lang w:val="nb-NO"/>
        </w:rPr>
        <w:t xml:space="preserve">. </w:t>
      </w:r>
      <w:r w:rsidR="00475663" w:rsidRPr="00601896">
        <w:rPr>
          <w:rFonts w:ascii="GHEA Grapalat" w:hAnsi="GHEA Grapalat"/>
          <w:b/>
          <w:color w:val="000000"/>
        </w:rPr>
        <w:t>Իրավական</w:t>
      </w:r>
      <w:r w:rsidR="00475663" w:rsidRPr="00601896">
        <w:rPr>
          <w:rFonts w:ascii="GHEA Grapalat" w:hAnsi="GHEA Grapalat"/>
          <w:b/>
          <w:color w:val="000000"/>
          <w:lang w:val="nb-NO"/>
        </w:rPr>
        <w:t xml:space="preserve"> </w:t>
      </w:r>
      <w:r w:rsidR="00475663" w:rsidRPr="00601896">
        <w:rPr>
          <w:rFonts w:ascii="GHEA Grapalat" w:hAnsi="GHEA Grapalat"/>
          <w:b/>
          <w:color w:val="000000"/>
        </w:rPr>
        <w:t>ակտի՝</w:t>
      </w:r>
      <w:r w:rsidR="00475663" w:rsidRPr="00601896">
        <w:rPr>
          <w:rFonts w:ascii="GHEA Grapalat" w:hAnsi="GHEA Grapalat"/>
          <w:b/>
          <w:color w:val="000000"/>
          <w:lang w:val="nb-NO"/>
        </w:rPr>
        <w:t xml:space="preserve"> </w:t>
      </w:r>
      <w:r w:rsidR="00475663" w:rsidRPr="00601896">
        <w:rPr>
          <w:rFonts w:ascii="GHEA Grapalat" w:hAnsi="GHEA Grapalat"/>
          <w:b/>
          <w:color w:val="000000"/>
        </w:rPr>
        <w:t>նորմատիվ</w:t>
      </w:r>
      <w:r w:rsidR="00475663" w:rsidRPr="00601896">
        <w:rPr>
          <w:rFonts w:ascii="GHEA Grapalat" w:hAnsi="GHEA Grapalat"/>
          <w:b/>
          <w:color w:val="000000"/>
          <w:lang w:val="nb-NO"/>
        </w:rPr>
        <w:t xml:space="preserve"> </w:t>
      </w:r>
      <w:r w:rsidR="00475663" w:rsidRPr="00601896">
        <w:rPr>
          <w:rFonts w:ascii="GHEA Grapalat" w:hAnsi="GHEA Grapalat"/>
          <w:b/>
          <w:color w:val="000000"/>
        </w:rPr>
        <w:t>բնույթի</w:t>
      </w:r>
      <w:r w:rsidR="00475663" w:rsidRPr="00601896">
        <w:rPr>
          <w:rFonts w:ascii="GHEA Grapalat" w:hAnsi="GHEA Grapalat"/>
          <w:b/>
          <w:color w:val="000000"/>
          <w:lang w:val="nb-NO"/>
        </w:rPr>
        <w:t xml:space="preserve"> </w:t>
      </w:r>
      <w:r w:rsidR="00475663" w:rsidRPr="00601896">
        <w:rPr>
          <w:rFonts w:ascii="GHEA Grapalat" w:hAnsi="GHEA Grapalat"/>
          <w:b/>
          <w:color w:val="000000"/>
        </w:rPr>
        <w:t>հիմնավորվածությունը</w:t>
      </w:r>
    </w:p>
    <w:p w:rsidR="00FE680B" w:rsidRPr="00601896" w:rsidRDefault="00FE680B" w:rsidP="006079F1">
      <w:pPr>
        <w:spacing w:line="360" w:lineRule="auto"/>
        <w:ind w:left="180" w:right="-55" w:firstLine="540"/>
        <w:jc w:val="both"/>
        <w:rPr>
          <w:rFonts w:ascii="GHEA Grapalat" w:hAnsi="GHEA Grapalat"/>
          <w:color w:val="000000"/>
          <w:szCs w:val="24"/>
          <w:lang w:val="nb-NO"/>
        </w:rPr>
      </w:pPr>
      <w:r w:rsidRPr="00601896">
        <w:rPr>
          <w:rFonts w:ascii="GHEA Grapalat" w:hAnsi="GHEA Grapalat"/>
          <w:color w:val="000000"/>
          <w:szCs w:val="24"/>
          <w:lang w:val="nb-NO"/>
        </w:rPr>
        <w:t>Իրավական ակտի նորմատիվ բնույթը հիմնավորվում է «Նորմատիվ իրավական ակտերի մասին» օրենքի 2-րդ հոդվածի 1-ին մասի 1-ին կետով:</w:t>
      </w:r>
    </w:p>
    <w:p w:rsidR="00475663" w:rsidRPr="00601896" w:rsidRDefault="00487DF4" w:rsidP="006079F1">
      <w:pPr>
        <w:spacing w:line="360" w:lineRule="auto"/>
        <w:ind w:left="180" w:right="-55" w:firstLine="540"/>
        <w:jc w:val="both"/>
        <w:rPr>
          <w:rFonts w:ascii="GHEA Grapalat" w:hAnsi="GHEA Grapalat"/>
          <w:b/>
          <w:color w:val="000000"/>
          <w:szCs w:val="24"/>
          <w:lang w:val="nb-NO"/>
        </w:rPr>
      </w:pPr>
      <w:r w:rsidRPr="00601896">
        <w:rPr>
          <w:rFonts w:ascii="GHEA Grapalat" w:hAnsi="GHEA Grapalat"/>
          <w:b/>
          <w:color w:val="000000"/>
          <w:szCs w:val="24"/>
          <w:lang w:val="nb-NO"/>
        </w:rPr>
        <w:lastRenderedPageBreak/>
        <w:t>6</w:t>
      </w:r>
      <w:r w:rsidR="00475663" w:rsidRPr="00601896">
        <w:rPr>
          <w:rFonts w:ascii="GHEA Grapalat" w:hAnsi="GHEA Grapalat"/>
          <w:b/>
          <w:color w:val="000000"/>
          <w:szCs w:val="24"/>
          <w:lang w:val="nb-NO"/>
        </w:rPr>
        <w:t xml:space="preserve">. </w:t>
      </w:r>
      <w:r w:rsidR="00475663" w:rsidRPr="00601896">
        <w:rPr>
          <w:rFonts w:ascii="GHEA Grapalat" w:hAnsi="GHEA Grapalat"/>
          <w:b/>
          <w:color w:val="000000"/>
          <w:szCs w:val="24"/>
          <w:lang w:val="en-US"/>
        </w:rPr>
        <w:t>Ներկայացվող</w:t>
      </w:r>
      <w:r w:rsidR="00475663" w:rsidRPr="00601896">
        <w:rPr>
          <w:rFonts w:ascii="GHEA Grapalat" w:hAnsi="GHEA Grapalat"/>
          <w:b/>
          <w:color w:val="000000"/>
          <w:szCs w:val="24"/>
          <w:lang w:val="nb-NO"/>
        </w:rPr>
        <w:t xml:space="preserve"> </w:t>
      </w:r>
      <w:r w:rsidR="00475663" w:rsidRPr="00601896">
        <w:rPr>
          <w:rFonts w:ascii="GHEA Grapalat" w:hAnsi="GHEA Grapalat"/>
          <w:b/>
          <w:color w:val="000000"/>
          <w:szCs w:val="24"/>
          <w:lang w:val="en-US"/>
        </w:rPr>
        <w:t>հարցի</w:t>
      </w:r>
      <w:r w:rsidR="00475663" w:rsidRPr="00601896">
        <w:rPr>
          <w:rFonts w:ascii="GHEA Grapalat" w:hAnsi="GHEA Grapalat"/>
          <w:b/>
          <w:color w:val="000000"/>
          <w:szCs w:val="24"/>
          <w:lang w:val="nb-NO"/>
        </w:rPr>
        <w:t xml:space="preserve"> </w:t>
      </w:r>
      <w:r w:rsidR="00475663" w:rsidRPr="00601896">
        <w:rPr>
          <w:rFonts w:ascii="GHEA Grapalat" w:hAnsi="GHEA Grapalat"/>
          <w:b/>
          <w:color w:val="000000"/>
          <w:szCs w:val="24"/>
          <w:lang w:val="en-US"/>
        </w:rPr>
        <w:t>կապակցությամբ</w:t>
      </w:r>
      <w:r w:rsidR="00475663" w:rsidRPr="00601896">
        <w:rPr>
          <w:rFonts w:ascii="GHEA Grapalat" w:hAnsi="GHEA Grapalat"/>
          <w:b/>
          <w:color w:val="000000"/>
          <w:szCs w:val="24"/>
          <w:lang w:val="nb-NO"/>
        </w:rPr>
        <w:t xml:space="preserve"> </w:t>
      </w:r>
      <w:r w:rsidR="00475663" w:rsidRPr="00601896">
        <w:rPr>
          <w:rFonts w:ascii="GHEA Grapalat" w:hAnsi="GHEA Grapalat"/>
          <w:b/>
          <w:color w:val="000000"/>
          <w:szCs w:val="24"/>
          <w:lang w:val="en-US"/>
        </w:rPr>
        <w:t>լրացուցիչ</w:t>
      </w:r>
      <w:r w:rsidR="00475663" w:rsidRPr="00601896">
        <w:rPr>
          <w:rFonts w:ascii="GHEA Grapalat" w:hAnsi="GHEA Grapalat"/>
          <w:b/>
          <w:color w:val="000000"/>
          <w:szCs w:val="24"/>
          <w:lang w:val="nb-NO"/>
        </w:rPr>
        <w:t xml:space="preserve"> </w:t>
      </w:r>
      <w:r w:rsidR="00475663" w:rsidRPr="00601896">
        <w:rPr>
          <w:rFonts w:ascii="GHEA Grapalat" w:hAnsi="GHEA Grapalat"/>
          <w:b/>
          <w:color w:val="000000"/>
          <w:szCs w:val="24"/>
          <w:lang w:val="en-US"/>
        </w:rPr>
        <w:t>ֆինանսական</w:t>
      </w:r>
      <w:r w:rsidR="00475663" w:rsidRPr="00601896">
        <w:rPr>
          <w:rFonts w:ascii="GHEA Grapalat" w:hAnsi="GHEA Grapalat"/>
          <w:b/>
          <w:color w:val="000000"/>
          <w:szCs w:val="24"/>
          <w:lang w:val="nb-NO"/>
        </w:rPr>
        <w:t xml:space="preserve"> </w:t>
      </w:r>
      <w:r w:rsidR="00475663" w:rsidRPr="00601896">
        <w:rPr>
          <w:rFonts w:ascii="GHEA Grapalat" w:hAnsi="GHEA Grapalat"/>
          <w:b/>
          <w:color w:val="000000"/>
          <w:szCs w:val="24"/>
          <w:lang w:val="en-US"/>
        </w:rPr>
        <w:t>միջոցների</w:t>
      </w:r>
      <w:r w:rsidR="00475663" w:rsidRPr="00601896">
        <w:rPr>
          <w:rFonts w:ascii="GHEA Grapalat" w:hAnsi="GHEA Grapalat"/>
          <w:b/>
          <w:color w:val="000000"/>
          <w:szCs w:val="24"/>
          <w:lang w:val="nb-NO"/>
        </w:rPr>
        <w:t xml:space="preserve"> </w:t>
      </w:r>
      <w:r w:rsidR="00475663" w:rsidRPr="00601896">
        <w:rPr>
          <w:rFonts w:ascii="GHEA Grapalat" w:hAnsi="GHEA Grapalat"/>
          <w:b/>
          <w:color w:val="000000"/>
          <w:szCs w:val="24"/>
          <w:lang w:val="en-US"/>
        </w:rPr>
        <w:t>պահանջի</w:t>
      </w:r>
      <w:r w:rsidR="00475663" w:rsidRPr="00601896">
        <w:rPr>
          <w:rFonts w:ascii="GHEA Grapalat" w:hAnsi="GHEA Grapalat"/>
          <w:b/>
          <w:color w:val="000000"/>
          <w:szCs w:val="24"/>
          <w:lang w:val="nb-NO"/>
        </w:rPr>
        <w:t xml:space="preserve"> </w:t>
      </w:r>
      <w:r w:rsidR="00475663" w:rsidRPr="00601896">
        <w:rPr>
          <w:rFonts w:ascii="GHEA Grapalat" w:hAnsi="GHEA Grapalat"/>
          <w:b/>
          <w:color w:val="000000"/>
          <w:szCs w:val="24"/>
          <w:lang w:val="en-US"/>
        </w:rPr>
        <w:t>անհրաժեշտությունը</w:t>
      </w:r>
      <w:r w:rsidR="00475663" w:rsidRPr="00601896">
        <w:rPr>
          <w:rFonts w:ascii="GHEA Grapalat" w:hAnsi="GHEA Grapalat"/>
          <w:b/>
          <w:color w:val="000000"/>
          <w:szCs w:val="24"/>
          <w:lang w:val="nb-NO"/>
        </w:rPr>
        <w:t xml:space="preserve">, </w:t>
      </w:r>
      <w:r w:rsidR="00475663" w:rsidRPr="00601896">
        <w:rPr>
          <w:rFonts w:ascii="GHEA Grapalat" w:hAnsi="GHEA Grapalat"/>
          <w:b/>
          <w:color w:val="000000"/>
          <w:szCs w:val="24"/>
          <w:lang w:val="en-US"/>
        </w:rPr>
        <w:t>ինչպես</w:t>
      </w:r>
      <w:r w:rsidR="00475663" w:rsidRPr="00601896">
        <w:rPr>
          <w:rFonts w:ascii="GHEA Grapalat" w:hAnsi="GHEA Grapalat"/>
          <w:b/>
          <w:color w:val="000000"/>
          <w:szCs w:val="24"/>
          <w:lang w:val="nb-NO"/>
        </w:rPr>
        <w:t xml:space="preserve"> </w:t>
      </w:r>
      <w:r w:rsidR="00475663" w:rsidRPr="00601896">
        <w:rPr>
          <w:rFonts w:ascii="GHEA Grapalat" w:hAnsi="GHEA Grapalat"/>
          <w:b/>
          <w:color w:val="000000"/>
          <w:szCs w:val="24"/>
          <w:lang w:val="en-US"/>
        </w:rPr>
        <w:t>նաև</w:t>
      </w:r>
      <w:r w:rsidR="00475663" w:rsidRPr="00601896">
        <w:rPr>
          <w:rFonts w:ascii="GHEA Grapalat" w:hAnsi="GHEA Grapalat"/>
          <w:b/>
          <w:color w:val="000000"/>
          <w:szCs w:val="24"/>
          <w:lang w:val="nb-NO"/>
        </w:rPr>
        <w:t xml:space="preserve"> </w:t>
      </w:r>
      <w:r w:rsidR="00475663" w:rsidRPr="00601896">
        <w:rPr>
          <w:rFonts w:ascii="GHEA Grapalat" w:hAnsi="GHEA Grapalat"/>
          <w:b/>
          <w:color w:val="000000"/>
          <w:szCs w:val="24"/>
          <w:lang w:val="en-US"/>
        </w:rPr>
        <w:t>Հայաստանի</w:t>
      </w:r>
      <w:r w:rsidR="00475663" w:rsidRPr="00601896">
        <w:rPr>
          <w:rFonts w:ascii="GHEA Grapalat" w:hAnsi="GHEA Grapalat"/>
          <w:b/>
          <w:color w:val="000000"/>
          <w:szCs w:val="24"/>
          <w:lang w:val="nb-NO"/>
        </w:rPr>
        <w:t xml:space="preserve"> </w:t>
      </w:r>
      <w:r w:rsidR="00475663" w:rsidRPr="00601896">
        <w:rPr>
          <w:rFonts w:ascii="GHEA Grapalat" w:hAnsi="GHEA Grapalat"/>
          <w:b/>
          <w:color w:val="000000"/>
          <w:szCs w:val="24"/>
          <w:lang w:val="en-US"/>
        </w:rPr>
        <w:t>Հանրապետության</w:t>
      </w:r>
      <w:r w:rsidR="00475663" w:rsidRPr="00601896">
        <w:rPr>
          <w:rFonts w:ascii="GHEA Grapalat" w:hAnsi="GHEA Grapalat"/>
          <w:b/>
          <w:color w:val="000000"/>
          <w:szCs w:val="24"/>
          <w:lang w:val="nb-NO"/>
        </w:rPr>
        <w:t xml:space="preserve"> </w:t>
      </w:r>
      <w:r w:rsidR="00475663" w:rsidRPr="00601896">
        <w:rPr>
          <w:rFonts w:ascii="GHEA Grapalat" w:hAnsi="GHEA Grapalat"/>
          <w:b/>
          <w:color w:val="000000"/>
          <w:szCs w:val="24"/>
          <w:lang w:val="en-US"/>
        </w:rPr>
        <w:t>պետական</w:t>
      </w:r>
      <w:r w:rsidR="00475663" w:rsidRPr="00601896">
        <w:rPr>
          <w:rFonts w:ascii="GHEA Grapalat" w:hAnsi="GHEA Grapalat"/>
          <w:b/>
          <w:color w:val="000000"/>
          <w:szCs w:val="24"/>
          <w:lang w:val="nb-NO"/>
        </w:rPr>
        <w:t xml:space="preserve"> </w:t>
      </w:r>
      <w:r w:rsidR="00475663" w:rsidRPr="00601896">
        <w:rPr>
          <w:rFonts w:ascii="GHEA Grapalat" w:hAnsi="GHEA Grapalat"/>
          <w:b/>
          <w:color w:val="000000"/>
          <w:szCs w:val="24"/>
          <w:lang w:val="en-US"/>
        </w:rPr>
        <w:t>բյուջեի</w:t>
      </w:r>
      <w:r w:rsidR="00475663" w:rsidRPr="00601896">
        <w:rPr>
          <w:rFonts w:ascii="GHEA Grapalat" w:hAnsi="GHEA Grapalat"/>
          <w:b/>
          <w:color w:val="000000"/>
          <w:szCs w:val="24"/>
          <w:lang w:val="nb-NO"/>
        </w:rPr>
        <w:t xml:space="preserve"> </w:t>
      </w:r>
      <w:r w:rsidR="00475663" w:rsidRPr="00601896">
        <w:rPr>
          <w:rFonts w:ascii="GHEA Grapalat" w:hAnsi="GHEA Grapalat"/>
          <w:b/>
          <w:color w:val="000000"/>
          <w:szCs w:val="24"/>
          <w:lang w:val="en-US"/>
        </w:rPr>
        <w:t>եկամուտներում</w:t>
      </w:r>
      <w:r w:rsidR="00475663" w:rsidRPr="00601896">
        <w:rPr>
          <w:rFonts w:ascii="GHEA Grapalat" w:hAnsi="GHEA Grapalat"/>
          <w:b/>
          <w:color w:val="000000"/>
          <w:szCs w:val="24"/>
          <w:lang w:val="nb-NO"/>
        </w:rPr>
        <w:t xml:space="preserve"> </w:t>
      </w:r>
      <w:r w:rsidR="00475663" w:rsidRPr="00601896">
        <w:rPr>
          <w:rFonts w:ascii="GHEA Grapalat" w:hAnsi="GHEA Grapalat"/>
          <w:b/>
          <w:color w:val="000000"/>
          <w:szCs w:val="24"/>
          <w:lang w:val="en-US"/>
        </w:rPr>
        <w:t>և</w:t>
      </w:r>
      <w:r w:rsidR="00475663" w:rsidRPr="00601896">
        <w:rPr>
          <w:rFonts w:ascii="GHEA Grapalat" w:hAnsi="GHEA Grapalat"/>
          <w:b/>
          <w:color w:val="000000"/>
          <w:szCs w:val="24"/>
          <w:lang w:val="nb-NO"/>
        </w:rPr>
        <w:t xml:space="preserve"> </w:t>
      </w:r>
      <w:r w:rsidR="00475663" w:rsidRPr="00601896">
        <w:rPr>
          <w:rFonts w:ascii="GHEA Grapalat" w:hAnsi="GHEA Grapalat"/>
          <w:b/>
          <w:color w:val="000000"/>
          <w:szCs w:val="24"/>
          <w:lang w:val="en-US"/>
        </w:rPr>
        <w:t>ծախսերում</w:t>
      </w:r>
      <w:r w:rsidR="00475663" w:rsidRPr="00601896">
        <w:rPr>
          <w:rFonts w:ascii="GHEA Grapalat" w:hAnsi="GHEA Grapalat"/>
          <w:b/>
          <w:color w:val="000000"/>
          <w:szCs w:val="24"/>
          <w:lang w:val="nb-NO"/>
        </w:rPr>
        <w:t xml:space="preserve"> </w:t>
      </w:r>
      <w:r w:rsidR="00475663" w:rsidRPr="00601896">
        <w:rPr>
          <w:rFonts w:ascii="GHEA Grapalat" w:hAnsi="GHEA Grapalat"/>
          <w:b/>
          <w:color w:val="000000"/>
          <w:szCs w:val="24"/>
          <w:lang w:val="en-US"/>
        </w:rPr>
        <w:t>սպասվելիք</w:t>
      </w:r>
      <w:r w:rsidR="00475663" w:rsidRPr="00601896">
        <w:rPr>
          <w:rFonts w:ascii="GHEA Grapalat" w:hAnsi="GHEA Grapalat"/>
          <w:b/>
          <w:color w:val="000000"/>
          <w:szCs w:val="24"/>
          <w:lang w:val="nb-NO"/>
        </w:rPr>
        <w:t xml:space="preserve"> </w:t>
      </w:r>
      <w:r w:rsidR="00475663" w:rsidRPr="00601896">
        <w:rPr>
          <w:rFonts w:ascii="GHEA Grapalat" w:hAnsi="GHEA Grapalat"/>
          <w:b/>
          <w:color w:val="000000"/>
          <w:szCs w:val="24"/>
          <w:lang w:val="en-US"/>
        </w:rPr>
        <w:t>փոփոխությունների</w:t>
      </w:r>
      <w:r w:rsidR="00475663" w:rsidRPr="00601896">
        <w:rPr>
          <w:rFonts w:ascii="GHEA Grapalat" w:hAnsi="GHEA Grapalat"/>
          <w:b/>
          <w:color w:val="000000"/>
          <w:szCs w:val="24"/>
          <w:lang w:val="nb-NO"/>
        </w:rPr>
        <w:t xml:space="preserve"> </w:t>
      </w:r>
      <w:r w:rsidR="00475663" w:rsidRPr="00601896">
        <w:rPr>
          <w:rFonts w:ascii="GHEA Grapalat" w:hAnsi="GHEA Grapalat"/>
          <w:b/>
          <w:color w:val="000000"/>
          <w:szCs w:val="24"/>
          <w:lang w:val="en-US"/>
        </w:rPr>
        <w:t>մասին</w:t>
      </w:r>
    </w:p>
    <w:p w:rsidR="00FE680B" w:rsidRPr="00601896" w:rsidRDefault="00FE680B" w:rsidP="006079F1">
      <w:pPr>
        <w:spacing w:line="360" w:lineRule="auto"/>
        <w:ind w:left="90" w:right="-145" w:firstLine="630"/>
        <w:jc w:val="both"/>
        <w:rPr>
          <w:rFonts w:ascii="GHEA Grapalat" w:hAnsi="GHEA Grapalat"/>
          <w:color w:val="000000"/>
          <w:szCs w:val="24"/>
        </w:rPr>
      </w:pPr>
      <w:r w:rsidRPr="0010079E">
        <w:rPr>
          <w:rFonts w:ascii="GHEA Grapalat" w:hAnsi="GHEA Grapalat"/>
          <w:color w:val="000000"/>
          <w:szCs w:val="24"/>
        </w:rPr>
        <w:t xml:space="preserve">Նախագծի ընդունման դեպքում լրացուցիչ ֆինանսական միջոցների պահանջի </w:t>
      </w:r>
      <w:r w:rsidR="0010079E" w:rsidRPr="0010079E">
        <w:rPr>
          <w:rFonts w:ascii="GHEA Grapalat" w:hAnsi="GHEA Grapalat"/>
          <w:color w:val="000000"/>
          <w:szCs w:val="24"/>
        </w:rPr>
        <w:t>չափը հնարավոր կլինի ճշտել յուրաքանչյուր տարվա բյուջետային գործընթացի ժամանակ՝ հիմք ընդունելով համայնքի կողմից տրամադրված տվյալները</w:t>
      </w:r>
      <w:r w:rsidR="008C5F3B" w:rsidRPr="0010079E">
        <w:rPr>
          <w:rFonts w:ascii="GHEA Grapalat" w:hAnsi="GHEA Grapalat"/>
          <w:color w:val="000000"/>
          <w:szCs w:val="24"/>
        </w:rPr>
        <w:t>:</w:t>
      </w:r>
      <w:r w:rsidR="0010079E" w:rsidRPr="0010079E">
        <w:rPr>
          <w:rFonts w:ascii="GHEA Grapalat" w:hAnsi="GHEA Grapalat"/>
          <w:color w:val="000000"/>
          <w:szCs w:val="24"/>
        </w:rPr>
        <w:t xml:space="preserve"> Համապատասխան խոշորացված հաշվարկների հիման վրա ՀՀ 2023-2025 թվականների պետական միջնաժամկետ ծախսերի ծրագրով 2024 և 2025 թվականների համար հաստատվել է համապատասխանաբար 2.0 և 2.5 մլրդ դրամի չափաքանակ:</w:t>
      </w:r>
    </w:p>
    <w:p w:rsidR="00DC7818" w:rsidRPr="00601896" w:rsidRDefault="00DC7818" w:rsidP="006079F1">
      <w:pPr>
        <w:spacing w:line="360" w:lineRule="auto"/>
        <w:ind w:left="90" w:right="-145" w:firstLine="630"/>
        <w:jc w:val="both"/>
        <w:rPr>
          <w:rFonts w:ascii="GHEA Grapalat" w:hAnsi="GHEA Grapalat"/>
          <w:b/>
          <w:color w:val="000000"/>
          <w:szCs w:val="24"/>
          <w:lang w:val="nb-NO"/>
        </w:rPr>
      </w:pPr>
      <w:r w:rsidRPr="00601896">
        <w:rPr>
          <w:rFonts w:ascii="GHEA Grapalat" w:hAnsi="GHEA Grapalat"/>
          <w:b/>
          <w:color w:val="000000"/>
          <w:szCs w:val="24"/>
          <w:lang w:val="nb-NO"/>
        </w:rPr>
        <w:t xml:space="preserve">7. </w:t>
      </w:r>
      <w:r w:rsidRPr="00601896">
        <w:rPr>
          <w:rFonts w:ascii="GHEA Grapalat" w:hAnsi="GHEA Grapalat"/>
          <w:b/>
          <w:color w:val="000000"/>
          <w:szCs w:val="24"/>
        </w:rPr>
        <w:t>Իրավական</w:t>
      </w:r>
      <w:r w:rsidRPr="00601896">
        <w:rPr>
          <w:rFonts w:ascii="GHEA Grapalat" w:hAnsi="GHEA Grapalat"/>
          <w:b/>
          <w:color w:val="000000"/>
          <w:szCs w:val="24"/>
          <w:lang w:val="nb-NO"/>
        </w:rPr>
        <w:t xml:space="preserve"> </w:t>
      </w:r>
      <w:r w:rsidRPr="00601896">
        <w:rPr>
          <w:rFonts w:ascii="GHEA Grapalat" w:hAnsi="GHEA Grapalat"/>
          <w:b/>
          <w:color w:val="000000"/>
          <w:szCs w:val="24"/>
        </w:rPr>
        <w:t>ակտի</w:t>
      </w:r>
      <w:r w:rsidRPr="00601896">
        <w:rPr>
          <w:rFonts w:ascii="GHEA Grapalat" w:hAnsi="GHEA Grapalat"/>
          <w:b/>
          <w:color w:val="000000"/>
          <w:szCs w:val="24"/>
          <w:lang w:val="nb-NO"/>
        </w:rPr>
        <w:t xml:space="preserve"> </w:t>
      </w:r>
      <w:r w:rsidRPr="00601896">
        <w:rPr>
          <w:rFonts w:ascii="GHEA Grapalat" w:hAnsi="GHEA Grapalat"/>
          <w:b/>
          <w:color w:val="000000"/>
          <w:szCs w:val="24"/>
        </w:rPr>
        <w:t>նախագծի</w:t>
      </w:r>
      <w:r w:rsidRPr="00601896">
        <w:rPr>
          <w:rFonts w:ascii="GHEA Grapalat" w:hAnsi="GHEA Grapalat"/>
          <w:b/>
          <w:color w:val="000000"/>
          <w:szCs w:val="24"/>
          <w:lang w:val="nb-NO"/>
        </w:rPr>
        <w:t xml:space="preserve"> </w:t>
      </w:r>
      <w:r w:rsidRPr="00601896">
        <w:rPr>
          <w:rFonts w:ascii="GHEA Grapalat" w:hAnsi="GHEA Grapalat"/>
          <w:b/>
          <w:color w:val="000000"/>
          <w:szCs w:val="24"/>
        </w:rPr>
        <w:t>մշակման</w:t>
      </w:r>
      <w:r w:rsidRPr="00601896">
        <w:rPr>
          <w:rFonts w:ascii="GHEA Grapalat" w:hAnsi="GHEA Grapalat"/>
          <w:b/>
          <w:color w:val="000000"/>
          <w:szCs w:val="24"/>
          <w:lang w:val="nb-NO"/>
        </w:rPr>
        <w:t xml:space="preserve"> </w:t>
      </w:r>
      <w:r w:rsidRPr="00601896">
        <w:rPr>
          <w:rFonts w:ascii="GHEA Grapalat" w:hAnsi="GHEA Grapalat"/>
          <w:b/>
          <w:color w:val="000000"/>
          <w:szCs w:val="24"/>
        </w:rPr>
        <w:t>համար</w:t>
      </w:r>
      <w:r w:rsidRPr="00601896">
        <w:rPr>
          <w:rFonts w:ascii="GHEA Grapalat" w:hAnsi="GHEA Grapalat"/>
          <w:b/>
          <w:color w:val="000000"/>
          <w:szCs w:val="24"/>
          <w:lang w:val="nb-NO"/>
        </w:rPr>
        <w:t xml:space="preserve"> </w:t>
      </w:r>
      <w:r w:rsidRPr="00601896">
        <w:rPr>
          <w:rFonts w:ascii="GHEA Grapalat" w:hAnsi="GHEA Grapalat"/>
          <w:b/>
          <w:color w:val="000000"/>
          <w:szCs w:val="24"/>
        </w:rPr>
        <w:t>հիմք</w:t>
      </w:r>
      <w:r w:rsidRPr="00601896">
        <w:rPr>
          <w:rFonts w:ascii="GHEA Grapalat" w:hAnsi="GHEA Grapalat"/>
          <w:b/>
          <w:color w:val="000000"/>
          <w:szCs w:val="24"/>
          <w:lang w:val="nb-NO"/>
        </w:rPr>
        <w:t xml:space="preserve"> </w:t>
      </w:r>
      <w:r w:rsidRPr="00601896">
        <w:rPr>
          <w:rFonts w:ascii="GHEA Grapalat" w:hAnsi="GHEA Grapalat"/>
          <w:b/>
          <w:color w:val="000000"/>
          <w:szCs w:val="24"/>
        </w:rPr>
        <w:t>դարձած</w:t>
      </w:r>
      <w:r w:rsidRPr="00601896">
        <w:rPr>
          <w:rFonts w:ascii="GHEA Grapalat" w:hAnsi="GHEA Grapalat"/>
          <w:b/>
          <w:color w:val="000000"/>
          <w:szCs w:val="24"/>
          <w:lang w:val="nb-NO"/>
        </w:rPr>
        <w:t xml:space="preserve"> </w:t>
      </w:r>
      <w:r w:rsidRPr="00601896">
        <w:rPr>
          <w:rFonts w:ascii="GHEA Grapalat" w:hAnsi="GHEA Grapalat"/>
          <w:b/>
          <w:color w:val="000000"/>
          <w:szCs w:val="24"/>
        </w:rPr>
        <w:t>ֆինանսական</w:t>
      </w:r>
      <w:r w:rsidRPr="00601896">
        <w:rPr>
          <w:rFonts w:ascii="GHEA Grapalat" w:hAnsi="GHEA Grapalat"/>
          <w:b/>
          <w:color w:val="000000"/>
          <w:szCs w:val="24"/>
          <w:lang w:val="nb-NO"/>
        </w:rPr>
        <w:t xml:space="preserve">, </w:t>
      </w:r>
      <w:r w:rsidRPr="00601896">
        <w:rPr>
          <w:rFonts w:ascii="GHEA Grapalat" w:hAnsi="GHEA Grapalat"/>
          <w:b/>
          <w:color w:val="000000"/>
          <w:szCs w:val="24"/>
        </w:rPr>
        <w:t>տնտեսական</w:t>
      </w:r>
      <w:r w:rsidRPr="00601896">
        <w:rPr>
          <w:rFonts w:ascii="GHEA Grapalat" w:hAnsi="GHEA Grapalat"/>
          <w:b/>
          <w:color w:val="000000"/>
          <w:szCs w:val="24"/>
          <w:lang w:val="nb-NO"/>
        </w:rPr>
        <w:t xml:space="preserve"> </w:t>
      </w:r>
      <w:r w:rsidRPr="00601896">
        <w:rPr>
          <w:rFonts w:ascii="GHEA Grapalat" w:hAnsi="GHEA Grapalat"/>
          <w:b/>
          <w:color w:val="000000"/>
          <w:szCs w:val="24"/>
        </w:rPr>
        <w:t>հաշվարկները</w:t>
      </w:r>
      <w:r w:rsidRPr="00601896">
        <w:rPr>
          <w:rFonts w:ascii="GHEA Grapalat" w:hAnsi="GHEA Grapalat"/>
          <w:b/>
          <w:color w:val="000000"/>
          <w:szCs w:val="24"/>
          <w:lang w:val="nb-NO"/>
        </w:rPr>
        <w:t xml:space="preserve">, </w:t>
      </w:r>
      <w:r w:rsidRPr="00601896">
        <w:rPr>
          <w:rFonts w:ascii="GHEA Grapalat" w:hAnsi="GHEA Grapalat"/>
          <w:b/>
          <w:color w:val="000000"/>
          <w:szCs w:val="24"/>
        </w:rPr>
        <w:t>վիճակագրական</w:t>
      </w:r>
      <w:r w:rsidRPr="00601896">
        <w:rPr>
          <w:rFonts w:ascii="GHEA Grapalat" w:hAnsi="GHEA Grapalat"/>
          <w:b/>
          <w:color w:val="000000"/>
          <w:szCs w:val="24"/>
          <w:lang w:val="nb-NO"/>
        </w:rPr>
        <w:t xml:space="preserve"> </w:t>
      </w:r>
      <w:r w:rsidRPr="00601896">
        <w:rPr>
          <w:rFonts w:ascii="GHEA Grapalat" w:hAnsi="GHEA Grapalat"/>
          <w:b/>
          <w:color w:val="000000"/>
          <w:szCs w:val="24"/>
        </w:rPr>
        <w:t>տվյալները</w:t>
      </w:r>
      <w:r w:rsidRPr="00601896">
        <w:rPr>
          <w:rFonts w:ascii="GHEA Grapalat" w:hAnsi="GHEA Grapalat"/>
          <w:b/>
          <w:color w:val="000000"/>
          <w:szCs w:val="24"/>
          <w:lang w:val="nb-NO"/>
        </w:rPr>
        <w:t xml:space="preserve">, </w:t>
      </w:r>
      <w:r w:rsidRPr="00601896">
        <w:rPr>
          <w:rFonts w:ascii="GHEA Grapalat" w:hAnsi="GHEA Grapalat"/>
          <w:b/>
          <w:color w:val="000000"/>
          <w:szCs w:val="24"/>
        </w:rPr>
        <w:t>սոցիալական</w:t>
      </w:r>
      <w:r w:rsidRPr="00601896">
        <w:rPr>
          <w:rFonts w:ascii="GHEA Grapalat" w:hAnsi="GHEA Grapalat"/>
          <w:b/>
          <w:color w:val="000000"/>
          <w:szCs w:val="24"/>
          <w:lang w:val="nb-NO"/>
        </w:rPr>
        <w:t xml:space="preserve"> </w:t>
      </w:r>
      <w:r w:rsidRPr="00601896">
        <w:rPr>
          <w:rFonts w:ascii="GHEA Grapalat" w:hAnsi="GHEA Grapalat"/>
          <w:b/>
          <w:color w:val="000000"/>
          <w:szCs w:val="24"/>
        </w:rPr>
        <w:t>հարցման</w:t>
      </w:r>
      <w:r w:rsidRPr="00601896">
        <w:rPr>
          <w:rFonts w:ascii="GHEA Grapalat" w:hAnsi="GHEA Grapalat"/>
          <w:b/>
          <w:color w:val="000000"/>
          <w:szCs w:val="24"/>
          <w:lang w:val="nb-NO"/>
        </w:rPr>
        <w:t xml:space="preserve">, </w:t>
      </w:r>
      <w:r w:rsidRPr="00601896">
        <w:rPr>
          <w:rFonts w:ascii="GHEA Grapalat" w:hAnsi="GHEA Grapalat"/>
          <w:b/>
          <w:color w:val="000000"/>
          <w:szCs w:val="24"/>
        </w:rPr>
        <w:t>հետազոտությունների</w:t>
      </w:r>
      <w:r w:rsidRPr="00601896">
        <w:rPr>
          <w:rFonts w:ascii="GHEA Grapalat" w:hAnsi="GHEA Grapalat"/>
          <w:b/>
          <w:color w:val="000000"/>
          <w:szCs w:val="24"/>
          <w:lang w:val="nb-NO"/>
        </w:rPr>
        <w:t xml:space="preserve">, </w:t>
      </w:r>
      <w:r w:rsidRPr="00601896">
        <w:rPr>
          <w:rFonts w:ascii="GHEA Grapalat" w:hAnsi="GHEA Grapalat"/>
          <w:b/>
          <w:color w:val="000000"/>
          <w:szCs w:val="24"/>
        </w:rPr>
        <w:t>վերլուծությունների</w:t>
      </w:r>
      <w:r w:rsidRPr="00601896">
        <w:rPr>
          <w:rFonts w:ascii="GHEA Grapalat" w:hAnsi="GHEA Grapalat"/>
          <w:b/>
          <w:color w:val="000000"/>
          <w:szCs w:val="24"/>
          <w:lang w:val="nb-NO"/>
        </w:rPr>
        <w:t xml:space="preserve"> </w:t>
      </w:r>
      <w:r w:rsidRPr="00601896">
        <w:rPr>
          <w:rFonts w:ascii="GHEA Grapalat" w:hAnsi="GHEA Grapalat"/>
          <w:b/>
          <w:color w:val="000000"/>
          <w:szCs w:val="24"/>
        </w:rPr>
        <w:t>կամ</w:t>
      </w:r>
      <w:r w:rsidRPr="00601896">
        <w:rPr>
          <w:rFonts w:ascii="GHEA Grapalat" w:hAnsi="GHEA Grapalat"/>
          <w:b/>
          <w:color w:val="000000"/>
          <w:szCs w:val="24"/>
          <w:lang w:val="nb-NO"/>
        </w:rPr>
        <w:t xml:space="preserve"> </w:t>
      </w:r>
      <w:r w:rsidRPr="00601896">
        <w:rPr>
          <w:rFonts w:ascii="GHEA Grapalat" w:hAnsi="GHEA Grapalat"/>
          <w:b/>
          <w:color w:val="000000"/>
          <w:szCs w:val="24"/>
        </w:rPr>
        <w:t>դիտարկման</w:t>
      </w:r>
      <w:r w:rsidRPr="00601896">
        <w:rPr>
          <w:rFonts w:ascii="GHEA Grapalat" w:hAnsi="GHEA Grapalat"/>
          <w:b/>
          <w:color w:val="000000"/>
          <w:szCs w:val="24"/>
          <w:lang w:val="nb-NO"/>
        </w:rPr>
        <w:t xml:space="preserve"> </w:t>
      </w:r>
      <w:r w:rsidRPr="00601896">
        <w:rPr>
          <w:rFonts w:ascii="GHEA Grapalat" w:hAnsi="GHEA Grapalat"/>
          <w:b/>
          <w:color w:val="000000"/>
          <w:szCs w:val="24"/>
        </w:rPr>
        <w:t>արդյունքները</w:t>
      </w:r>
      <w:r w:rsidRPr="00601896">
        <w:rPr>
          <w:rFonts w:ascii="GHEA Grapalat" w:hAnsi="GHEA Grapalat"/>
          <w:b/>
          <w:color w:val="000000"/>
          <w:szCs w:val="24"/>
          <w:lang w:val="nb-NO"/>
        </w:rPr>
        <w:t xml:space="preserve">, </w:t>
      </w:r>
      <w:r w:rsidRPr="00601896">
        <w:rPr>
          <w:rFonts w:ascii="GHEA Grapalat" w:hAnsi="GHEA Grapalat"/>
          <w:b/>
          <w:color w:val="000000"/>
          <w:szCs w:val="24"/>
        </w:rPr>
        <w:t>ինչպես</w:t>
      </w:r>
      <w:r w:rsidRPr="00601896">
        <w:rPr>
          <w:rFonts w:ascii="GHEA Grapalat" w:hAnsi="GHEA Grapalat"/>
          <w:b/>
          <w:color w:val="000000"/>
          <w:szCs w:val="24"/>
          <w:lang w:val="nb-NO"/>
        </w:rPr>
        <w:t xml:space="preserve"> </w:t>
      </w:r>
      <w:r w:rsidRPr="00601896">
        <w:rPr>
          <w:rFonts w:ascii="GHEA Grapalat" w:hAnsi="GHEA Grapalat"/>
          <w:b/>
          <w:color w:val="000000"/>
          <w:szCs w:val="24"/>
        </w:rPr>
        <w:t>նաև</w:t>
      </w:r>
      <w:r w:rsidRPr="00601896">
        <w:rPr>
          <w:rFonts w:ascii="GHEA Grapalat" w:hAnsi="GHEA Grapalat"/>
          <w:b/>
          <w:color w:val="000000"/>
          <w:szCs w:val="24"/>
          <w:lang w:val="nb-NO"/>
        </w:rPr>
        <w:t xml:space="preserve"> </w:t>
      </w:r>
      <w:r w:rsidRPr="00601896">
        <w:rPr>
          <w:rFonts w:ascii="GHEA Grapalat" w:hAnsi="GHEA Grapalat"/>
          <w:b/>
          <w:color w:val="000000"/>
          <w:szCs w:val="24"/>
        </w:rPr>
        <w:t>իրավական</w:t>
      </w:r>
      <w:r w:rsidRPr="00601896">
        <w:rPr>
          <w:rFonts w:ascii="GHEA Grapalat" w:hAnsi="GHEA Grapalat"/>
          <w:b/>
          <w:color w:val="000000"/>
          <w:szCs w:val="24"/>
          <w:lang w:val="nb-NO"/>
        </w:rPr>
        <w:t xml:space="preserve"> </w:t>
      </w:r>
      <w:r w:rsidRPr="00601896">
        <w:rPr>
          <w:rFonts w:ascii="GHEA Grapalat" w:hAnsi="GHEA Grapalat"/>
          <w:b/>
          <w:color w:val="000000"/>
          <w:szCs w:val="24"/>
        </w:rPr>
        <w:t>ակտի</w:t>
      </w:r>
      <w:r w:rsidRPr="00601896">
        <w:rPr>
          <w:rFonts w:ascii="GHEA Grapalat" w:hAnsi="GHEA Grapalat"/>
          <w:b/>
          <w:color w:val="000000"/>
          <w:szCs w:val="24"/>
          <w:lang w:val="nb-NO"/>
        </w:rPr>
        <w:t xml:space="preserve"> </w:t>
      </w:r>
      <w:r w:rsidRPr="00601896">
        <w:rPr>
          <w:rFonts w:ascii="GHEA Grapalat" w:hAnsi="GHEA Grapalat"/>
          <w:b/>
          <w:color w:val="000000"/>
          <w:szCs w:val="24"/>
        </w:rPr>
        <w:t>նախագծի</w:t>
      </w:r>
      <w:r w:rsidRPr="00601896">
        <w:rPr>
          <w:rFonts w:ascii="GHEA Grapalat" w:hAnsi="GHEA Grapalat"/>
          <w:b/>
          <w:color w:val="000000"/>
          <w:szCs w:val="24"/>
          <w:lang w:val="nb-NO"/>
        </w:rPr>
        <w:t xml:space="preserve"> </w:t>
      </w:r>
      <w:r w:rsidRPr="00601896">
        <w:rPr>
          <w:rFonts w:ascii="GHEA Grapalat" w:hAnsi="GHEA Grapalat"/>
          <w:b/>
          <w:color w:val="000000"/>
          <w:szCs w:val="24"/>
        </w:rPr>
        <w:t>ընդունումը</w:t>
      </w:r>
      <w:r w:rsidRPr="00601896">
        <w:rPr>
          <w:rFonts w:ascii="GHEA Grapalat" w:hAnsi="GHEA Grapalat"/>
          <w:b/>
          <w:color w:val="000000"/>
          <w:szCs w:val="24"/>
          <w:lang w:val="nb-NO"/>
        </w:rPr>
        <w:t xml:space="preserve"> </w:t>
      </w:r>
      <w:r w:rsidRPr="00601896">
        <w:rPr>
          <w:rFonts w:ascii="GHEA Grapalat" w:hAnsi="GHEA Grapalat"/>
          <w:b/>
          <w:color w:val="000000"/>
          <w:szCs w:val="24"/>
        </w:rPr>
        <w:t>հիմնավորող</w:t>
      </w:r>
      <w:r w:rsidRPr="00601896">
        <w:rPr>
          <w:rFonts w:ascii="GHEA Grapalat" w:hAnsi="GHEA Grapalat"/>
          <w:b/>
          <w:color w:val="000000"/>
          <w:szCs w:val="24"/>
          <w:lang w:val="nb-NO"/>
        </w:rPr>
        <w:t xml:space="preserve"> </w:t>
      </w:r>
      <w:r w:rsidRPr="00601896">
        <w:rPr>
          <w:rFonts w:ascii="GHEA Grapalat" w:hAnsi="GHEA Grapalat"/>
          <w:b/>
          <w:color w:val="000000"/>
          <w:szCs w:val="24"/>
        </w:rPr>
        <w:t>այլ</w:t>
      </w:r>
      <w:r w:rsidRPr="00601896">
        <w:rPr>
          <w:rFonts w:ascii="GHEA Grapalat" w:hAnsi="GHEA Grapalat"/>
          <w:b/>
          <w:color w:val="000000"/>
          <w:szCs w:val="24"/>
          <w:lang w:val="nb-NO"/>
        </w:rPr>
        <w:t xml:space="preserve"> </w:t>
      </w:r>
      <w:r w:rsidRPr="00601896">
        <w:rPr>
          <w:rFonts w:ascii="GHEA Grapalat" w:hAnsi="GHEA Grapalat"/>
          <w:b/>
          <w:color w:val="000000"/>
          <w:szCs w:val="24"/>
        </w:rPr>
        <w:t>տվյալներ</w:t>
      </w:r>
    </w:p>
    <w:p w:rsidR="00DC7818" w:rsidRPr="00601896" w:rsidRDefault="00DC7818" w:rsidP="006079F1">
      <w:pPr>
        <w:pStyle w:val="NormalWeb"/>
        <w:shd w:val="clear" w:color="auto" w:fill="FFFFFF"/>
        <w:tabs>
          <w:tab w:val="left" w:pos="630"/>
        </w:tabs>
        <w:spacing w:before="0" w:beforeAutospacing="0" w:after="0" w:afterAutospacing="0" w:line="360" w:lineRule="auto"/>
        <w:ind w:left="180" w:right="-55" w:firstLine="540"/>
        <w:jc w:val="both"/>
        <w:rPr>
          <w:rFonts w:ascii="GHEA Grapalat" w:hAnsi="GHEA Grapalat"/>
          <w:color w:val="000000"/>
          <w:lang w:val="nb-NO"/>
        </w:rPr>
      </w:pPr>
      <w:r w:rsidRPr="00601896">
        <w:rPr>
          <w:rFonts w:ascii="GHEA Grapalat" w:hAnsi="GHEA Grapalat"/>
          <w:color w:val="000000"/>
        </w:rPr>
        <w:t>Նախագծի</w:t>
      </w:r>
      <w:r w:rsidRPr="00601896">
        <w:rPr>
          <w:rFonts w:ascii="GHEA Grapalat" w:hAnsi="GHEA Grapalat"/>
          <w:color w:val="000000"/>
          <w:lang w:val="nb-NO"/>
        </w:rPr>
        <w:t xml:space="preserve"> </w:t>
      </w:r>
      <w:r w:rsidRPr="00601896">
        <w:rPr>
          <w:rFonts w:ascii="GHEA Grapalat" w:hAnsi="GHEA Grapalat"/>
          <w:color w:val="000000"/>
        </w:rPr>
        <w:t>մշակման</w:t>
      </w:r>
      <w:r w:rsidRPr="00601896">
        <w:rPr>
          <w:rFonts w:ascii="GHEA Grapalat" w:hAnsi="GHEA Grapalat"/>
          <w:color w:val="000000"/>
          <w:lang w:val="nb-NO"/>
        </w:rPr>
        <w:t xml:space="preserve"> </w:t>
      </w:r>
      <w:r w:rsidRPr="00601896">
        <w:rPr>
          <w:rFonts w:ascii="GHEA Grapalat" w:hAnsi="GHEA Grapalat"/>
          <w:color w:val="000000"/>
        </w:rPr>
        <w:t>համար</w:t>
      </w:r>
      <w:r w:rsidRPr="00601896">
        <w:rPr>
          <w:rFonts w:ascii="GHEA Grapalat" w:hAnsi="GHEA Grapalat"/>
          <w:color w:val="000000"/>
          <w:lang w:val="nb-NO"/>
        </w:rPr>
        <w:t xml:space="preserve"> </w:t>
      </w:r>
      <w:r w:rsidRPr="00601896">
        <w:rPr>
          <w:rFonts w:ascii="GHEA Grapalat" w:hAnsi="GHEA Grapalat"/>
          <w:color w:val="000000"/>
        </w:rPr>
        <w:t>հիմք</w:t>
      </w:r>
      <w:r w:rsidRPr="00601896">
        <w:rPr>
          <w:rFonts w:ascii="GHEA Grapalat" w:hAnsi="GHEA Grapalat"/>
          <w:color w:val="000000"/>
          <w:lang w:val="nb-NO"/>
        </w:rPr>
        <w:t xml:space="preserve"> են հանդիսացել ՀՀ վարչապետի N1658-Ա որոշմամբ ստեղծված աշխատանքային խմբի կողմից մշակված առաջարկները, N100</w:t>
      </w:r>
      <w:r w:rsidR="00A83616">
        <w:rPr>
          <w:rFonts w:ascii="GHEA Grapalat" w:hAnsi="GHEA Grapalat"/>
          <w:color w:val="000000"/>
          <w:lang w:val="nb-NO"/>
        </w:rPr>
        <w:t>0</w:t>
      </w:r>
      <w:r w:rsidRPr="00601896">
        <w:rPr>
          <w:rFonts w:ascii="GHEA Grapalat" w:hAnsi="GHEA Grapalat"/>
          <w:color w:val="000000"/>
          <w:lang w:val="nb-NO"/>
        </w:rPr>
        <w:t>-Ա, N1083-Ա որոշումների շրջանակներում հավաքագրված նյութերը, նախորդող ժամանակահատվածում ՀՀ վարչապետի, ՀՀ փոխվարչապետի, ՀՀ վարչապետի աշխատակազմի ղեկավարի մոտ կայացած քննարկման արդյունքները, համապատասխան մարզպետարանների, համայնքների շահագրգիռ մարմինների կողմից տրամադրված տրամադրված տեղեկատվությունները և դրանց համադրման արդյունքները, աշխատանքներին ներգրավված հասարակական կազմակերպությունների կողմից բարձրացված հարցերը, դիտարկումները:</w:t>
      </w:r>
    </w:p>
    <w:p w:rsidR="00DC7818" w:rsidRPr="00601896" w:rsidRDefault="00DC7818" w:rsidP="006079F1">
      <w:pPr>
        <w:pStyle w:val="NormalWeb"/>
        <w:shd w:val="clear" w:color="auto" w:fill="FFFFFF"/>
        <w:spacing w:before="0" w:beforeAutospacing="0" w:after="0" w:afterAutospacing="0" w:line="360" w:lineRule="auto"/>
        <w:ind w:left="90" w:right="-86" w:firstLine="547"/>
        <w:jc w:val="both"/>
        <w:rPr>
          <w:rFonts w:ascii="GHEA Grapalat" w:hAnsi="GHEA Grapalat"/>
          <w:b/>
          <w:color w:val="000000"/>
          <w:lang w:val="af-ZA"/>
        </w:rPr>
      </w:pPr>
      <w:r w:rsidRPr="00601896">
        <w:rPr>
          <w:rFonts w:ascii="GHEA Grapalat" w:hAnsi="GHEA Grapalat" w:cs="GHEA Grapalat"/>
          <w:b/>
          <w:lang w:val="nb-NO"/>
        </w:rPr>
        <w:t>8. Հասարակությանը նախագծի վերաբերյալ իրազեկումը</w:t>
      </w:r>
    </w:p>
    <w:p w:rsidR="00DC7818" w:rsidRPr="00601896" w:rsidRDefault="00DC7818" w:rsidP="006079F1">
      <w:pPr>
        <w:spacing w:line="360" w:lineRule="auto"/>
        <w:ind w:left="180" w:right="-145" w:firstLine="540"/>
        <w:jc w:val="both"/>
        <w:rPr>
          <w:rFonts w:ascii="GHEA Grapalat" w:hAnsi="GHEA Grapalat"/>
          <w:color w:val="000000"/>
          <w:szCs w:val="24"/>
        </w:rPr>
      </w:pPr>
      <w:r w:rsidRPr="00601896">
        <w:rPr>
          <w:rFonts w:ascii="GHEA Grapalat" w:hAnsi="GHEA Grapalat"/>
          <w:color w:val="000000"/>
          <w:szCs w:val="24"/>
        </w:rPr>
        <w:t xml:space="preserve">Նախագիծը և դրա ընդունման հիմնավորումը շահագրգիռ մարմիններ ներկայացնելու հետ միաժամանակ հրապարակվել է իրավական ակտերի նախագծերի հրապարակման միասնական </w:t>
      </w:r>
      <w:hyperlink r:id="rId14" w:history="1">
        <w:r w:rsidRPr="00601896">
          <w:rPr>
            <w:rStyle w:val="Hyperlink"/>
            <w:rFonts w:ascii="GHEA Grapalat" w:hAnsi="GHEA Grapalat"/>
            <w:szCs w:val="24"/>
          </w:rPr>
          <w:t>www.e-draft.am</w:t>
        </w:r>
      </w:hyperlink>
      <w:r w:rsidRPr="00601896">
        <w:rPr>
          <w:rFonts w:ascii="GHEA Grapalat" w:hAnsi="GHEA Grapalat"/>
          <w:color w:val="000000"/>
          <w:szCs w:val="24"/>
        </w:rPr>
        <w:t xml:space="preserve">   կայքում և ՀՀ քաղաքաշինության կոմիտեի պաշտոնական </w:t>
      </w:r>
      <w:hyperlink r:id="rId15" w:history="1">
        <w:r w:rsidRPr="00601896">
          <w:rPr>
            <w:rStyle w:val="Hyperlink"/>
            <w:rFonts w:ascii="GHEA Grapalat" w:hAnsi="GHEA Grapalat"/>
            <w:szCs w:val="24"/>
          </w:rPr>
          <w:t>www.minurban.am</w:t>
        </w:r>
      </w:hyperlink>
      <w:r w:rsidRPr="00601896">
        <w:rPr>
          <w:rFonts w:ascii="GHEA Grapalat" w:hAnsi="GHEA Grapalat"/>
          <w:color w:val="000000"/>
          <w:szCs w:val="24"/>
        </w:rPr>
        <w:t xml:space="preserve"> կայքում: </w:t>
      </w:r>
    </w:p>
    <w:p w:rsidR="00DC7818" w:rsidRPr="00601896" w:rsidRDefault="00A83616" w:rsidP="006079F1">
      <w:pPr>
        <w:spacing w:line="360" w:lineRule="auto"/>
        <w:ind w:left="180" w:right="-55" w:firstLine="540"/>
        <w:jc w:val="both"/>
        <w:rPr>
          <w:rFonts w:ascii="GHEA Grapalat" w:hAnsi="GHEA Grapalat"/>
          <w:b/>
          <w:szCs w:val="24"/>
          <w:lang w:val="hy-AM"/>
        </w:rPr>
      </w:pPr>
      <w:r>
        <w:rPr>
          <w:rFonts w:ascii="GHEA Grapalat" w:hAnsi="GHEA Grapalat"/>
          <w:b/>
          <w:szCs w:val="24"/>
          <w:lang w:val="en-US"/>
        </w:rPr>
        <w:t>9</w:t>
      </w:r>
      <w:r w:rsidR="00DC7818" w:rsidRPr="00601896">
        <w:rPr>
          <w:rFonts w:ascii="GHEA Grapalat" w:hAnsi="GHEA Grapalat"/>
          <w:b/>
          <w:szCs w:val="24"/>
          <w:lang w:val="hy-AM"/>
        </w:rPr>
        <w:t>. Կապը ռազմավարական փաստաթղթերի հետ. Հայաստանի վերափոխման ռազմավարություն 2050, Կառավարության 2021-2026թթ. ծրագիր, ոլորտային և/կամ այլ ռազմավարություններ</w:t>
      </w:r>
    </w:p>
    <w:p w:rsidR="00DC7818" w:rsidRPr="00601896" w:rsidRDefault="00DC7818" w:rsidP="006079F1">
      <w:pPr>
        <w:spacing w:line="360" w:lineRule="auto"/>
        <w:ind w:left="180" w:right="-55" w:firstLine="540"/>
        <w:jc w:val="both"/>
        <w:rPr>
          <w:rFonts w:ascii="GHEA Grapalat" w:hAnsi="GHEA Grapalat"/>
          <w:szCs w:val="24"/>
        </w:rPr>
      </w:pPr>
      <w:r w:rsidRPr="00601896">
        <w:rPr>
          <w:rFonts w:ascii="GHEA Grapalat" w:hAnsi="GHEA Grapalat"/>
          <w:szCs w:val="24"/>
          <w:lang w:val="en-US"/>
        </w:rPr>
        <w:t>Նախագ</w:t>
      </w:r>
      <w:r w:rsidRPr="00601896">
        <w:rPr>
          <w:rFonts w:ascii="GHEA Grapalat" w:hAnsi="GHEA Grapalat"/>
          <w:szCs w:val="24"/>
        </w:rPr>
        <w:t>իծը անմիջականորեն բխում է՝</w:t>
      </w:r>
    </w:p>
    <w:p w:rsidR="00DC7818" w:rsidRPr="00601896" w:rsidRDefault="00DC7818" w:rsidP="006079F1">
      <w:pPr>
        <w:spacing w:line="360" w:lineRule="auto"/>
        <w:ind w:left="180" w:right="-55" w:firstLine="540"/>
        <w:jc w:val="both"/>
        <w:rPr>
          <w:rFonts w:ascii="GHEA Grapalat" w:hAnsi="GHEA Grapalat"/>
          <w:b/>
          <w:szCs w:val="24"/>
          <w:lang w:val="hy-AM"/>
        </w:rPr>
      </w:pPr>
      <w:r w:rsidRPr="00601896">
        <w:rPr>
          <w:rFonts w:ascii="GHEA Grapalat" w:hAnsi="GHEA Grapalat"/>
          <w:szCs w:val="24"/>
        </w:rPr>
        <w:lastRenderedPageBreak/>
        <w:t xml:space="preserve">- ՀՀ Ազգային ժողովի կողմից 2021 թվականի օգոստոսի 26-ի NԱԺՈ-002-Ն որոշմամբ հավանության արժանացած Կառավարության ծրագրի  «2.7 Քաղաքաշինություն» բաժնի </w:t>
      </w:r>
      <w:r w:rsidR="00493855" w:rsidRPr="00601896">
        <w:rPr>
          <w:rFonts w:ascii="GHEA Grapalat" w:hAnsi="GHEA Grapalat"/>
          <w:szCs w:val="24"/>
        </w:rPr>
        <w:t xml:space="preserve">             </w:t>
      </w:r>
      <w:r w:rsidRPr="00601896">
        <w:rPr>
          <w:rFonts w:ascii="GHEA Grapalat" w:hAnsi="GHEA Grapalat"/>
          <w:szCs w:val="24"/>
        </w:rPr>
        <w:t>2-րդ պարբերության 9-րդ կետից, որով ամրագրվել է, որ նախորդող ժամանակահատվածում իրականացված փաստագրման արդյունքների հիման նախատեսվում է շարունակել երկրաշարժից հետո տեղադրված (կառուցված) ավելի քան 7000 ոչ հիմնական շինություններում բնակվող ընտանիքների վերաբնակեցման, այդ շինությունների քանդման և տարածքների քաղաքաշինական միջավայրը վերականգնելու հետ կապված գործընթացը:</w:t>
      </w:r>
    </w:p>
    <w:p w:rsidR="00493855" w:rsidRPr="00601896" w:rsidRDefault="00DC7818" w:rsidP="006079F1">
      <w:pPr>
        <w:spacing w:line="360" w:lineRule="auto"/>
        <w:ind w:left="180" w:right="-55" w:firstLine="630"/>
        <w:jc w:val="both"/>
        <w:rPr>
          <w:rFonts w:ascii="GHEA Grapalat" w:eastAsia="Tahoma" w:hAnsi="GHEA Grapalat" w:cs="Tahoma"/>
          <w:szCs w:val="24"/>
        </w:rPr>
      </w:pPr>
      <w:r w:rsidRPr="00601896">
        <w:rPr>
          <w:rFonts w:ascii="GHEA Grapalat" w:eastAsia="Tahoma" w:hAnsi="GHEA Grapalat" w:cs="Tahoma"/>
          <w:szCs w:val="24"/>
        </w:rPr>
        <w:t xml:space="preserve">- ՀՀ կառավարության 2021 թվականի նոյեմբերի 18-ի N1902-Լ որոշմամբ հաստատված՝ </w:t>
      </w:r>
      <w:r w:rsidR="00A83616">
        <w:rPr>
          <w:rFonts w:ascii="GHEA Grapalat" w:eastAsia="Tahoma" w:hAnsi="GHEA Grapalat" w:cs="Tahoma"/>
          <w:szCs w:val="24"/>
        </w:rPr>
        <w:t>ՀՀ կ</w:t>
      </w:r>
      <w:r w:rsidRPr="00601896">
        <w:rPr>
          <w:rFonts w:ascii="GHEA Grapalat" w:eastAsia="Tahoma" w:hAnsi="GHEA Grapalat" w:cs="Tahoma"/>
          <w:szCs w:val="24"/>
        </w:rPr>
        <w:t>առավարության 2021-2026 թվականների միջոցառումների ծրագրի «Քաղաքաշինության կոմիտե» բաժնի 17-րդ նպատակից, որի համաձայն նախատեսվում է 2021-2022 թվականներին ստեղծել իրավական հիմքեր (ոչ հիմնական շինությունների և դրանցում բնակվող ընտանիքների կարգավիճակի գնահատում, գնահատման արդյունքների տեղադրում քարտեզագրական նյութերի վրա, ընտանիքների տարանջատում ըստ կարգավիճակի և յուրաքանչյուր խմբի մասով մոտեցումների ու առաջնահերթությունների մշակում, նախնական ֆինանսական հաշվարկներ և դրանց հիման վրա ծրագրերի իրականացման համար համապատասխան իրավական ակտերի մշակում), իսկ սկսած 2023 թվականից մեկնարկել ծրագրեր՝ ՀՀ կառավարության կողմից սահմանված մոտեցումների և առաջնահերթությունների համաձայն:</w:t>
      </w:r>
    </w:p>
    <w:p w:rsidR="00493855" w:rsidRPr="00601896" w:rsidRDefault="00493855" w:rsidP="006079F1">
      <w:pPr>
        <w:spacing w:line="360" w:lineRule="auto"/>
        <w:ind w:left="180" w:right="-55" w:firstLine="630"/>
        <w:jc w:val="both"/>
        <w:rPr>
          <w:rFonts w:ascii="GHEA Grapalat" w:eastAsia="Tahoma" w:hAnsi="GHEA Grapalat" w:cs="Tahoma"/>
          <w:szCs w:val="24"/>
        </w:rPr>
      </w:pPr>
      <w:r w:rsidRPr="00601896">
        <w:rPr>
          <w:rFonts w:ascii="GHEA Grapalat" w:eastAsia="Tahoma" w:hAnsi="GHEA Grapalat" w:cs="Tahoma"/>
          <w:szCs w:val="24"/>
        </w:rPr>
        <w:t>-</w:t>
      </w:r>
      <w:r w:rsidR="00DC7818" w:rsidRPr="00601896">
        <w:rPr>
          <w:rFonts w:ascii="GHEA Grapalat" w:eastAsia="Tahoma" w:hAnsi="GHEA Grapalat" w:cs="Tahoma"/>
          <w:szCs w:val="24"/>
        </w:rPr>
        <w:t xml:space="preserve"> </w:t>
      </w:r>
      <w:r w:rsidRPr="00601896">
        <w:rPr>
          <w:rFonts w:ascii="GHEA Grapalat" w:eastAsia="Tahoma" w:hAnsi="GHEA Grapalat" w:cs="Tahoma"/>
          <w:szCs w:val="24"/>
        </w:rPr>
        <w:t>ՀՀ կառավարության 2021 թվականի ապրիլի 8-ի N531-Լ որոշմամբ հաստատված՝ Քաղաքաշինության բնագավառի զարգացման ռազմավարական ծրագրի 98-րդ կետի 2-րդ ենթակետից, 98. Աղետի գոտու բնակավայրերում դեռևս առկա հիմնախնդիրների կանոնակարգման նպատակով առաջնահերթ կարգով նախատեսվում է կանոնակարգել երկրաշարժից հետո տեղադրված/կառուցված ոչ հիմնական շինություններից տարածքներն ազատելու, դրանցում բնակվող ընտանիքների վերաբնակեցման, շինությունների քանդման հետ կապված հարցերը, ինչը հնարավորություն կտա աղետի գոտու բնակավայրերն ազատել քաղաքաշինական տեսանկյունից ոչ անվտանգ և քաղաքաշինական նորմատիվ պահանջներին չհամապատասխանող օբյեկտներից, անհարիր շինություններից՝ վերականգնելով տվյալ տարածքների քաղաքաշինական միջավայրը:</w:t>
      </w:r>
    </w:p>
    <w:p w:rsidR="00DC7818" w:rsidRPr="00601896" w:rsidRDefault="00DC7818" w:rsidP="006079F1">
      <w:pPr>
        <w:spacing w:line="360" w:lineRule="auto"/>
        <w:ind w:left="180" w:right="-55" w:firstLine="630"/>
        <w:jc w:val="both"/>
        <w:rPr>
          <w:rFonts w:ascii="GHEA Grapalat" w:eastAsia="Tahoma" w:hAnsi="GHEA Grapalat" w:cs="Tahoma"/>
          <w:szCs w:val="24"/>
        </w:rPr>
      </w:pPr>
    </w:p>
    <w:p w:rsidR="00475663" w:rsidRPr="00601896" w:rsidRDefault="00475663" w:rsidP="006079F1">
      <w:pPr>
        <w:pStyle w:val="NormalWeb"/>
        <w:shd w:val="clear" w:color="auto" w:fill="FFFFFF"/>
        <w:spacing w:before="0" w:beforeAutospacing="0" w:after="0" w:afterAutospacing="0" w:line="360" w:lineRule="auto"/>
        <w:ind w:left="180" w:right="-55" w:firstLine="540"/>
        <w:jc w:val="both"/>
        <w:rPr>
          <w:rFonts w:ascii="GHEA Grapalat" w:hAnsi="GHEA Grapalat" w:cs="GHEA Grapalat"/>
          <w:lang w:val="fr-FR"/>
        </w:rPr>
      </w:pPr>
    </w:p>
    <w:sectPr w:rsidR="00475663" w:rsidRPr="00601896" w:rsidSect="0038688E">
      <w:type w:val="continuous"/>
      <w:pgSz w:w="11907" w:h="16840" w:code="9"/>
      <w:pgMar w:top="567" w:right="851" w:bottom="567" w:left="851"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7139" w:rsidRDefault="00407139">
      <w:r>
        <w:separator/>
      </w:r>
    </w:p>
  </w:endnote>
  <w:endnote w:type="continuationSeparator" w:id="0">
    <w:p w:rsidR="00407139" w:rsidRDefault="00407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Rus">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7139" w:rsidRDefault="00407139">
      <w:r>
        <w:separator/>
      </w:r>
    </w:p>
  </w:footnote>
  <w:footnote w:type="continuationSeparator" w:id="0">
    <w:p w:rsidR="00407139" w:rsidRDefault="0040713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A1C44"/>
    <w:multiLevelType w:val="hybridMultilevel"/>
    <w:tmpl w:val="D218912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F7D49"/>
    <w:multiLevelType w:val="hybridMultilevel"/>
    <w:tmpl w:val="0822652E"/>
    <w:lvl w:ilvl="0" w:tplc="50E25A3C">
      <w:start w:val="2"/>
      <w:numFmt w:val="bullet"/>
      <w:lvlText w:val="-"/>
      <w:lvlJc w:val="left"/>
      <w:pPr>
        <w:ind w:left="1094" w:hanging="360"/>
      </w:pPr>
      <w:rPr>
        <w:rFonts w:ascii="GHEA Grapalat" w:eastAsia="Times New Roman" w:hAnsi="GHEA Grapalat" w:cs="Times New Roman"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2" w15:restartNumberingAfterBreak="0">
    <w:nsid w:val="0C385FE1"/>
    <w:multiLevelType w:val="hybridMultilevel"/>
    <w:tmpl w:val="8938B0DC"/>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E731427"/>
    <w:multiLevelType w:val="hybridMultilevel"/>
    <w:tmpl w:val="F3F21056"/>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4" w15:restartNumberingAfterBreak="0">
    <w:nsid w:val="16AF784A"/>
    <w:multiLevelType w:val="hybridMultilevel"/>
    <w:tmpl w:val="45D8FD5A"/>
    <w:lvl w:ilvl="0" w:tplc="39C0D086">
      <w:start w:val="2"/>
      <w:numFmt w:val="bullet"/>
      <w:lvlText w:val="-"/>
      <w:lvlJc w:val="left"/>
      <w:pPr>
        <w:ind w:left="1170" w:hanging="360"/>
      </w:pPr>
      <w:rPr>
        <w:rFonts w:ascii="GHEA Grapalat" w:eastAsia="Times New Roman" w:hAnsi="GHEA Grapalat"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1D796050"/>
    <w:multiLevelType w:val="hybridMultilevel"/>
    <w:tmpl w:val="2FBA687E"/>
    <w:lvl w:ilvl="0" w:tplc="FF7E2DA0">
      <w:start w:val="1"/>
      <w:numFmt w:val="bullet"/>
      <w:lvlText w:val=""/>
      <w:lvlJc w:val="left"/>
      <w:pPr>
        <w:tabs>
          <w:tab w:val="num" w:pos="3240"/>
        </w:tabs>
        <w:ind w:left="3240" w:hanging="360"/>
      </w:pPr>
      <w:rPr>
        <w:rFonts w:ascii="Wingdings" w:hAnsi="Wingdings" w:hint="default"/>
      </w:rPr>
    </w:lvl>
    <w:lvl w:ilvl="1" w:tplc="C6DC59F6" w:tentative="1">
      <w:start w:val="1"/>
      <w:numFmt w:val="bullet"/>
      <w:lvlText w:val=""/>
      <w:lvlJc w:val="left"/>
      <w:pPr>
        <w:tabs>
          <w:tab w:val="num" w:pos="3960"/>
        </w:tabs>
        <w:ind w:left="3960" w:hanging="360"/>
      </w:pPr>
      <w:rPr>
        <w:rFonts w:ascii="Wingdings" w:hAnsi="Wingdings" w:hint="default"/>
      </w:rPr>
    </w:lvl>
    <w:lvl w:ilvl="2" w:tplc="CF720344" w:tentative="1">
      <w:start w:val="1"/>
      <w:numFmt w:val="bullet"/>
      <w:lvlText w:val=""/>
      <w:lvlJc w:val="left"/>
      <w:pPr>
        <w:tabs>
          <w:tab w:val="num" w:pos="4680"/>
        </w:tabs>
        <w:ind w:left="4680" w:hanging="360"/>
      </w:pPr>
      <w:rPr>
        <w:rFonts w:ascii="Wingdings" w:hAnsi="Wingdings" w:hint="default"/>
      </w:rPr>
    </w:lvl>
    <w:lvl w:ilvl="3" w:tplc="A6A23AB8" w:tentative="1">
      <w:start w:val="1"/>
      <w:numFmt w:val="bullet"/>
      <w:lvlText w:val=""/>
      <w:lvlJc w:val="left"/>
      <w:pPr>
        <w:tabs>
          <w:tab w:val="num" w:pos="5400"/>
        </w:tabs>
        <w:ind w:left="5400" w:hanging="360"/>
      </w:pPr>
      <w:rPr>
        <w:rFonts w:ascii="Wingdings" w:hAnsi="Wingdings" w:hint="default"/>
      </w:rPr>
    </w:lvl>
    <w:lvl w:ilvl="4" w:tplc="2B467030" w:tentative="1">
      <w:start w:val="1"/>
      <w:numFmt w:val="bullet"/>
      <w:lvlText w:val=""/>
      <w:lvlJc w:val="left"/>
      <w:pPr>
        <w:tabs>
          <w:tab w:val="num" w:pos="6120"/>
        </w:tabs>
        <w:ind w:left="6120" w:hanging="360"/>
      </w:pPr>
      <w:rPr>
        <w:rFonts w:ascii="Wingdings" w:hAnsi="Wingdings" w:hint="default"/>
      </w:rPr>
    </w:lvl>
    <w:lvl w:ilvl="5" w:tplc="5B926F56" w:tentative="1">
      <w:start w:val="1"/>
      <w:numFmt w:val="bullet"/>
      <w:lvlText w:val=""/>
      <w:lvlJc w:val="left"/>
      <w:pPr>
        <w:tabs>
          <w:tab w:val="num" w:pos="6840"/>
        </w:tabs>
        <w:ind w:left="6840" w:hanging="360"/>
      </w:pPr>
      <w:rPr>
        <w:rFonts w:ascii="Wingdings" w:hAnsi="Wingdings" w:hint="default"/>
      </w:rPr>
    </w:lvl>
    <w:lvl w:ilvl="6" w:tplc="D5C0A13E" w:tentative="1">
      <w:start w:val="1"/>
      <w:numFmt w:val="bullet"/>
      <w:lvlText w:val=""/>
      <w:lvlJc w:val="left"/>
      <w:pPr>
        <w:tabs>
          <w:tab w:val="num" w:pos="7560"/>
        </w:tabs>
        <w:ind w:left="7560" w:hanging="360"/>
      </w:pPr>
      <w:rPr>
        <w:rFonts w:ascii="Wingdings" w:hAnsi="Wingdings" w:hint="default"/>
      </w:rPr>
    </w:lvl>
    <w:lvl w:ilvl="7" w:tplc="4FC0E0EA" w:tentative="1">
      <w:start w:val="1"/>
      <w:numFmt w:val="bullet"/>
      <w:lvlText w:val=""/>
      <w:lvlJc w:val="left"/>
      <w:pPr>
        <w:tabs>
          <w:tab w:val="num" w:pos="8280"/>
        </w:tabs>
        <w:ind w:left="8280" w:hanging="360"/>
      </w:pPr>
      <w:rPr>
        <w:rFonts w:ascii="Wingdings" w:hAnsi="Wingdings" w:hint="default"/>
      </w:rPr>
    </w:lvl>
    <w:lvl w:ilvl="8" w:tplc="1FD82B7C" w:tentative="1">
      <w:start w:val="1"/>
      <w:numFmt w:val="bullet"/>
      <w:lvlText w:val=""/>
      <w:lvlJc w:val="left"/>
      <w:pPr>
        <w:tabs>
          <w:tab w:val="num" w:pos="9000"/>
        </w:tabs>
        <w:ind w:left="9000" w:hanging="360"/>
      </w:pPr>
      <w:rPr>
        <w:rFonts w:ascii="Wingdings" w:hAnsi="Wingdings" w:hint="default"/>
      </w:rPr>
    </w:lvl>
  </w:abstractNum>
  <w:abstractNum w:abstractNumId="6" w15:restartNumberingAfterBreak="0">
    <w:nsid w:val="28296F92"/>
    <w:multiLevelType w:val="hybridMultilevel"/>
    <w:tmpl w:val="E44238B2"/>
    <w:lvl w:ilvl="0" w:tplc="32C4ECD2">
      <w:start w:val="1"/>
      <w:numFmt w:val="decimal"/>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7" w15:restartNumberingAfterBreak="0">
    <w:nsid w:val="2929380B"/>
    <w:multiLevelType w:val="hybridMultilevel"/>
    <w:tmpl w:val="A4225EFE"/>
    <w:lvl w:ilvl="0" w:tplc="9F503956">
      <w:start w:val="1"/>
      <w:numFmt w:val="decimal"/>
      <w:lvlText w:val="%1."/>
      <w:lvlJc w:val="left"/>
      <w:pPr>
        <w:ind w:left="990" w:hanging="615"/>
      </w:pPr>
      <w:rPr>
        <w:rFonts w:ascii="GHEA Grapalat" w:hAnsi="GHEA Grapalat" w:cs="Times New Roman" w:hint="default"/>
        <w:b/>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8" w15:restartNumberingAfterBreak="0">
    <w:nsid w:val="311118D9"/>
    <w:multiLevelType w:val="hybridMultilevel"/>
    <w:tmpl w:val="C5FE1A66"/>
    <w:lvl w:ilvl="0" w:tplc="D94E221A">
      <w:start w:val="2022"/>
      <w:numFmt w:val="bullet"/>
      <w:lvlText w:val="-"/>
      <w:lvlJc w:val="left"/>
      <w:pPr>
        <w:ind w:left="1080" w:hanging="360"/>
      </w:pPr>
      <w:rPr>
        <w:rFonts w:ascii="GHEA Grapalat" w:eastAsia="Times New Roman" w:hAnsi="GHEA Grapalat" w:cs="GHEA Grapala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184497B"/>
    <w:multiLevelType w:val="hybridMultilevel"/>
    <w:tmpl w:val="A698B6FA"/>
    <w:lvl w:ilvl="0" w:tplc="2A7639A4">
      <w:start w:val="1"/>
      <w:numFmt w:val="bullet"/>
      <w:lvlText w:val="-"/>
      <w:lvlJc w:val="left"/>
      <w:pPr>
        <w:ind w:left="2790" w:hanging="360"/>
      </w:pPr>
      <w:rPr>
        <w:rFonts w:ascii="GHEA Grapalat" w:eastAsia="Times New Roman" w:hAnsi="GHEA Grapalat"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0" w15:restartNumberingAfterBreak="0">
    <w:nsid w:val="32A9285D"/>
    <w:multiLevelType w:val="hybridMultilevel"/>
    <w:tmpl w:val="80DE2AD0"/>
    <w:lvl w:ilvl="0" w:tplc="2A7639A4">
      <w:start w:val="1"/>
      <w:numFmt w:val="bullet"/>
      <w:lvlText w:val="-"/>
      <w:lvlJc w:val="left"/>
      <w:pPr>
        <w:ind w:left="1080" w:hanging="360"/>
      </w:pPr>
      <w:rPr>
        <w:rFonts w:ascii="GHEA Grapalat" w:eastAsia="Times New Roman" w:hAnsi="GHEA Grapalat"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1" w15:restartNumberingAfterBreak="0">
    <w:nsid w:val="334179CB"/>
    <w:multiLevelType w:val="hybridMultilevel"/>
    <w:tmpl w:val="DAC2EA86"/>
    <w:lvl w:ilvl="0" w:tplc="72DCD144">
      <w:start w:val="2022"/>
      <w:numFmt w:val="bullet"/>
      <w:lvlText w:val="-"/>
      <w:lvlJc w:val="left"/>
      <w:pPr>
        <w:ind w:left="1080" w:hanging="360"/>
      </w:pPr>
      <w:rPr>
        <w:rFonts w:ascii="GHEA Grapalat" w:eastAsia="Times New Roman" w:hAnsi="GHEA Grapalat" w:cs="GHEA Grapala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5D27F8B"/>
    <w:multiLevelType w:val="hybridMultilevel"/>
    <w:tmpl w:val="683C513C"/>
    <w:lvl w:ilvl="0" w:tplc="3FC62226">
      <w:numFmt w:val="bullet"/>
      <w:lvlText w:val="-"/>
      <w:lvlJc w:val="left"/>
      <w:pPr>
        <w:ind w:left="720" w:hanging="360"/>
      </w:pPr>
      <w:rPr>
        <w:rFonts w:ascii="GHEA Grapalat" w:eastAsia="Times New Roman" w:hAnsi="GHEA Grapalat" w:cs="GHEA Grapala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6E564F"/>
    <w:multiLevelType w:val="hybridMultilevel"/>
    <w:tmpl w:val="CF72DB60"/>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37D656EF"/>
    <w:multiLevelType w:val="hybridMultilevel"/>
    <w:tmpl w:val="85D0DB6E"/>
    <w:lvl w:ilvl="0" w:tplc="C48A96E0">
      <w:start w:val="2021"/>
      <w:numFmt w:val="bullet"/>
      <w:lvlText w:val="-"/>
      <w:lvlJc w:val="left"/>
      <w:pPr>
        <w:ind w:left="450" w:hanging="360"/>
      </w:pPr>
      <w:rPr>
        <w:rFonts w:ascii="GHEA Grapalat" w:eastAsiaTheme="minorEastAsia" w:hAnsi="GHEA Grapalat" w:cs="GHEA Grapalat"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5" w15:restartNumberingAfterBreak="0">
    <w:nsid w:val="38281457"/>
    <w:multiLevelType w:val="hybridMultilevel"/>
    <w:tmpl w:val="A9EC53CA"/>
    <w:lvl w:ilvl="0" w:tplc="E7949FDE">
      <w:start w:val="1"/>
      <w:numFmt w:val="decimal"/>
      <w:lvlText w:val="%1."/>
      <w:lvlJc w:val="left"/>
      <w:pPr>
        <w:ind w:left="540" w:hanging="360"/>
      </w:pPr>
      <w:rPr>
        <w:color w:val="auto"/>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16" w15:restartNumberingAfterBreak="0">
    <w:nsid w:val="3B323CEF"/>
    <w:multiLevelType w:val="hybridMultilevel"/>
    <w:tmpl w:val="985EE5D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 w15:restartNumberingAfterBreak="0">
    <w:nsid w:val="3D86116D"/>
    <w:multiLevelType w:val="hybridMultilevel"/>
    <w:tmpl w:val="5008B486"/>
    <w:lvl w:ilvl="0" w:tplc="4E2C73F0">
      <w:start w:val="1"/>
      <w:numFmt w:val="decimal"/>
      <w:lvlText w:val="%1."/>
      <w:lvlJc w:val="left"/>
      <w:pPr>
        <w:tabs>
          <w:tab w:val="num" w:pos="1086"/>
        </w:tabs>
        <w:ind w:left="10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3E917F82"/>
    <w:multiLevelType w:val="hybridMultilevel"/>
    <w:tmpl w:val="BA26B53C"/>
    <w:lvl w:ilvl="0" w:tplc="05FCFD30">
      <w:start w:val="1"/>
      <w:numFmt w:val="decimal"/>
      <w:lvlText w:val="%1."/>
      <w:lvlJc w:val="left"/>
      <w:pPr>
        <w:ind w:left="786" w:hanging="360"/>
      </w:pPr>
      <w:rPr>
        <w:rFonts w:cs="GHEA Grapalat"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15:restartNumberingAfterBreak="0">
    <w:nsid w:val="3F572260"/>
    <w:multiLevelType w:val="hybridMultilevel"/>
    <w:tmpl w:val="3E7445D8"/>
    <w:lvl w:ilvl="0" w:tplc="04090009">
      <w:start w:val="1"/>
      <w:numFmt w:val="bullet"/>
      <w:lvlText w:val=""/>
      <w:lvlJc w:val="left"/>
      <w:pPr>
        <w:ind w:left="720" w:hanging="360"/>
      </w:pPr>
      <w:rPr>
        <w:rFonts w:ascii="Wingdings" w:hAnsi="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B74823"/>
    <w:multiLevelType w:val="hybridMultilevel"/>
    <w:tmpl w:val="606C653A"/>
    <w:lvl w:ilvl="0" w:tplc="04090001">
      <w:start w:val="1"/>
      <w:numFmt w:val="bullet"/>
      <w:lvlText w:val=""/>
      <w:lvlJc w:val="left"/>
      <w:pPr>
        <w:ind w:left="1350" w:hanging="360"/>
      </w:pPr>
      <w:rPr>
        <w:rFonts w:ascii="Symbol" w:hAnsi="Symbol" w:cs="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cs="Wingdings" w:hint="default"/>
      </w:rPr>
    </w:lvl>
    <w:lvl w:ilvl="3" w:tplc="04090001">
      <w:start w:val="1"/>
      <w:numFmt w:val="bullet"/>
      <w:lvlText w:val=""/>
      <w:lvlJc w:val="left"/>
      <w:pPr>
        <w:ind w:left="3510" w:hanging="360"/>
      </w:pPr>
      <w:rPr>
        <w:rFonts w:ascii="Symbol" w:hAnsi="Symbol" w:cs="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cs="Wingdings" w:hint="default"/>
      </w:rPr>
    </w:lvl>
    <w:lvl w:ilvl="6" w:tplc="04090001">
      <w:start w:val="1"/>
      <w:numFmt w:val="bullet"/>
      <w:lvlText w:val=""/>
      <w:lvlJc w:val="left"/>
      <w:pPr>
        <w:ind w:left="5670" w:hanging="360"/>
      </w:pPr>
      <w:rPr>
        <w:rFonts w:ascii="Symbol" w:hAnsi="Symbol" w:cs="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cs="Wingdings" w:hint="default"/>
      </w:rPr>
    </w:lvl>
  </w:abstractNum>
  <w:abstractNum w:abstractNumId="21" w15:restartNumberingAfterBreak="0">
    <w:nsid w:val="444B266F"/>
    <w:multiLevelType w:val="hybridMultilevel"/>
    <w:tmpl w:val="BBA059AE"/>
    <w:lvl w:ilvl="0" w:tplc="3F621804">
      <w:start w:val="56"/>
      <w:numFmt w:val="bullet"/>
      <w:lvlText w:val="-"/>
      <w:lvlJc w:val="left"/>
      <w:pPr>
        <w:tabs>
          <w:tab w:val="num" w:pos="1743"/>
        </w:tabs>
        <w:ind w:left="1743" w:hanging="1035"/>
      </w:pPr>
      <w:rPr>
        <w:rFonts w:ascii="Sylfaen" w:eastAsia="Times New Roman" w:hAnsi="Sylfae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2" w15:restartNumberingAfterBreak="0">
    <w:nsid w:val="50B73D70"/>
    <w:multiLevelType w:val="hybridMultilevel"/>
    <w:tmpl w:val="41F01EE0"/>
    <w:lvl w:ilvl="0" w:tplc="DD46445C">
      <w:start w:val="1"/>
      <w:numFmt w:val="decimal"/>
      <w:lvlText w:val="%1)"/>
      <w:lvlJc w:val="left"/>
      <w:pPr>
        <w:ind w:left="1637"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2E5549A"/>
    <w:multiLevelType w:val="hybridMultilevel"/>
    <w:tmpl w:val="16007974"/>
    <w:lvl w:ilvl="0" w:tplc="0409000B">
      <w:start w:val="1"/>
      <w:numFmt w:val="bullet"/>
      <w:lvlText w:val=""/>
      <w:lvlJc w:val="left"/>
      <w:pPr>
        <w:ind w:left="981" w:hanging="360"/>
      </w:pPr>
      <w:rPr>
        <w:rFonts w:ascii="Wingdings" w:hAnsi="Wingdings" w:hint="default"/>
      </w:rPr>
    </w:lvl>
    <w:lvl w:ilvl="1" w:tplc="04090003" w:tentative="1">
      <w:start w:val="1"/>
      <w:numFmt w:val="bullet"/>
      <w:lvlText w:val="o"/>
      <w:lvlJc w:val="left"/>
      <w:pPr>
        <w:ind w:left="1701" w:hanging="360"/>
      </w:pPr>
      <w:rPr>
        <w:rFonts w:ascii="Courier New" w:hAnsi="Courier New" w:cs="Courier New" w:hint="default"/>
      </w:rPr>
    </w:lvl>
    <w:lvl w:ilvl="2" w:tplc="04090005" w:tentative="1">
      <w:start w:val="1"/>
      <w:numFmt w:val="bullet"/>
      <w:lvlText w:val=""/>
      <w:lvlJc w:val="left"/>
      <w:pPr>
        <w:ind w:left="2421" w:hanging="360"/>
      </w:pPr>
      <w:rPr>
        <w:rFonts w:ascii="Wingdings" w:hAnsi="Wingdings" w:hint="default"/>
      </w:rPr>
    </w:lvl>
    <w:lvl w:ilvl="3" w:tplc="04090001" w:tentative="1">
      <w:start w:val="1"/>
      <w:numFmt w:val="bullet"/>
      <w:lvlText w:val=""/>
      <w:lvlJc w:val="left"/>
      <w:pPr>
        <w:ind w:left="3141" w:hanging="360"/>
      </w:pPr>
      <w:rPr>
        <w:rFonts w:ascii="Symbol" w:hAnsi="Symbol" w:hint="default"/>
      </w:rPr>
    </w:lvl>
    <w:lvl w:ilvl="4" w:tplc="04090003" w:tentative="1">
      <w:start w:val="1"/>
      <w:numFmt w:val="bullet"/>
      <w:lvlText w:val="o"/>
      <w:lvlJc w:val="left"/>
      <w:pPr>
        <w:ind w:left="3861" w:hanging="360"/>
      </w:pPr>
      <w:rPr>
        <w:rFonts w:ascii="Courier New" w:hAnsi="Courier New" w:cs="Courier New" w:hint="default"/>
      </w:rPr>
    </w:lvl>
    <w:lvl w:ilvl="5" w:tplc="04090005" w:tentative="1">
      <w:start w:val="1"/>
      <w:numFmt w:val="bullet"/>
      <w:lvlText w:val=""/>
      <w:lvlJc w:val="left"/>
      <w:pPr>
        <w:ind w:left="4581" w:hanging="360"/>
      </w:pPr>
      <w:rPr>
        <w:rFonts w:ascii="Wingdings" w:hAnsi="Wingdings" w:hint="default"/>
      </w:rPr>
    </w:lvl>
    <w:lvl w:ilvl="6" w:tplc="04090001" w:tentative="1">
      <w:start w:val="1"/>
      <w:numFmt w:val="bullet"/>
      <w:lvlText w:val=""/>
      <w:lvlJc w:val="left"/>
      <w:pPr>
        <w:ind w:left="5301" w:hanging="360"/>
      </w:pPr>
      <w:rPr>
        <w:rFonts w:ascii="Symbol" w:hAnsi="Symbol" w:hint="default"/>
      </w:rPr>
    </w:lvl>
    <w:lvl w:ilvl="7" w:tplc="04090003" w:tentative="1">
      <w:start w:val="1"/>
      <w:numFmt w:val="bullet"/>
      <w:lvlText w:val="o"/>
      <w:lvlJc w:val="left"/>
      <w:pPr>
        <w:ind w:left="6021" w:hanging="360"/>
      </w:pPr>
      <w:rPr>
        <w:rFonts w:ascii="Courier New" w:hAnsi="Courier New" w:cs="Courier New" w:hint="default"/>
      </w:rPr>
    </w:lvl>
    <w:lvl w:ilvl="8" w:tplc="04090005" w:tentative="1">
      <w:start w:val="1"/>
      <w:numFmt w:val="bullet"/>
      <w:lvlText w:val=""/>
      <w:lvlJc w:val="left"/>
      <w:pPr>
        <w:ind w:left="6741" w:hanging="360"/>
      </w:pPr>
      <w:rPr>
        <w:rFonts w:ascii="Wingdings" w:hAnsi="Wingdings" w:hint="default"/>
      </w:rPr>
    </w:lvl>
  </w:abstractNum>
  <w:abstractNum w:abstractNumId="24" w15:restartNumberingAfterBreak="0">
    <w:nsid w:val="54395612"/>
    <w:multiLevelType w:val="hybridMultilevel"/>
    <w:tmpl w:val="BCF0BE8E"/>
    <w:lvl w:ilvl="0" w:tplc="04090001">
      <w:start w:val="1"/>
      <w:numFmt w:val="bullet"/>
      <w:lvlText w:val=""/>
      <w:lvlJc w:val="left"/>
      <w:pPr>
        <w:ind w:left="5040" w:hanging="360"/>
      </w:pPr>
      <w:rPr>
        <w:rFonts w:ascii="Symbol" w:hAnsi="Symbol" w:cs="Symbol" w:hint="default"/>
      </w:rPr>
    </w:lvl>
    <w:lvl w:ilvl="1" w:tplc="04090003">
      <w:start w:val="1"/>
      <w:numFmt w:val="bullet"/>
      <w:lvlText w:val="o"/>
      <w:lvlJc w:val="left"/>
      <w:pPr>
        <w:ind w:left="5760" w:hanging="360"/>
      </w:pPr>
      <w:rPr>
        <w:rFonts w:ascii="Courier New" w:hAnsi="Courier New" w:cs="Courier New" w:hint="default"/>
      </w:rPr>
    </w:lvl>
    <w:lvl w:ilvl="2" w:tplc="04090005">
      <w:start w:val="1"/>
      <w:numFmt w:val="bullet"/>
      <w:lvlText w:val=""/>
      <w:lvlJc w:val="left"/>
      <w:pPr>
        <w:ind w:left="6480" w:hanging="360"/>
      </w:pPr>
      <w:rPr>
        <w:rFonts w:ascii="Wingdings" w:hAnsi="Wingdings" w:cs="Wingdings" w:hint="default"/>
      </w:rPr>
    </w:lvl>
    <w:lvl w:ilvl="3" w:tplc="04090001">
      <w:start w:val="1"/>
      <w:numFmt w:val="bullet"/>
      <w:lvlText w:val=""/>
      <w:lvlJc w:val="left"/>
      <w:pPr>
        <w:ind w:left="7200" w:hanging="360"/>
      </w:pPr>
      <w:rPr>
        <w:rFonts w:ascii="Symbol" w:hAnsi="Symbol" w:cs="Symbol" w:hint="default"/>
      </w:rPr>
    </w:lvl>
    <w:lvl w:ilvl="4" w:tplc="04090003">
      <w:start w:val="1"/>
      <w:numFmt w:val="bullet"/>
      <w:lvlText w:val="o"/>
      <w:lvlJc w:val="left"/>
      <w:pPr>
        <w:ind w:left="7920" w:hanging="360"/>
      </w:pPr>
      <w:rPr>
        <w:rFonts w:ascii="Courier New" w:hAnsi="Courier New" w:cs="Courier New" w:hint="default"/>
      </w:rPr>
    </w:lvl>
    <w:lvl w:ilvl="5" w:tplc="04090005">
      <w:start w:val="1"/>
      <w:numFmt w:val="bullet"/>
      <w:lvlText w:val=""/>
      <w:lvlJc w:val="left"/>
      <w:pPr>
        <w:ind w:left="8640" w:hanging="360"/>
      </w:pPr>
      <w:rPr>
        <w:rFonts w:ascii="Wingdings" w:hAnsi="Wingdings" w:cs="Wingdings" w:hint="default"/>
      </w:rPr>
    </w:lvl>
    <w:lvl w:ilvl="6" w:tplc="04090001">
      <w:start w:val="1"/>
      <w:numFmt w:val="bullet"/>
      <w:lvlText w:val=""/>
      <w:lvlJc w:val="left"/>
      <w:pPr>
        <w:ind w:left="9360" w:hanging="360"/>
      </w:pPr>
      <w:rPr>
        <w:rFonts w:ascii="Symbol" w:hAnsi="Symbol" w:cs="Symbol" w:hint="default"/>
      </w:rPr>
    </w:lvl>
    <w:lvl w:ilvl="7" w:tplc="04090003">
      <w:start w:val="1"/>
      <w:numFmt w:val="bullet"/>
      <w:lvlText w:val="o"/>
      <w:lvlJc w:val="left"/>
      <w:pPr>
        <w:ind w:left="10080" w:hanging="360"/>
      </w:pPr>
      <w:rPr>
        <w:rFonts w:ascii="Courier New" w:hAnsi="Courier New" w:cs="Courier New" w:hint="default"/>
      </w:rPr>
    </w:lvl>
    <w:lvl w:ilvl="8" w:tplc="04090005">
      <w:start w:val="1"/>
      <w:numFmt w:val="bullet"/>
      <w:lvlText w:val=""/>
      <w:lvlJc w:val="left"/>
      <w:pPr>
        <w:ind w:left="10800" w:hanging="360"/>
      </w:pPr>
      <w:rPr>
        <w:rFonts w:ascii="Wingdings" w:hAnsi="Wingdings" w:cs="Wingdings" w:hint="default"/>
      </w:rPr>
    </w:lvl>
  </w:abstractNum>
  <w:abstractNum w:abstractNumId="25" w15:restartNumberingAfterBreak="0">
    <w:nsid w:val="5B396B63"/>
    <w:multiLevelType w:val="hybridMultilevel"/>
    <w:tmpl w:val="77741F90"/>
    <w:lvl w:ilvl="0" w:tplc="0419000F">
      <w:start w:val="1"/>
      <w:numFmt w:val="decimal"/>
      <w:lvlText w:val="%1."/>
      <w:lvlJc w:val="left"/>
      <w:pPr>
        <w:tabs>
          <w:tab w:val="num" w:pos="1068"/>
        </w:tabs>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5D693DC7"/>
    <w:multiLevelType w:val="hybridMultilevel"/>
    <w:tmpl w:val="9098803E"/>
    <w:lvl w:ilvl="0" w:tplc="4A78636A">
      <w:start w:val="1"/>
      <w:numFmt w:val="decimal"/>
      <w:lvlText w:val="%1."/>
      <w:lvlJc w:val="left"/>
      <w:pPr>
        <w:ind w:left="630" w:hanging="360"/>
      </w:pPr>
      <w:rPr>
        <w:rFonts w:ascii="GHEA Grapalat" w:hAnsi="GHEA Grapalat" w:cs="Times New Roman" w:hint="default"/>
        <w:color w:val="0000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E43E8A"/>
    <w:multiLevelType w:val="hybridMultilevel"/>
    <w:tmpl w:val="8534A1EA"/>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8" w15:restartNumberingAfterBreak="0">
    <w:nsid w:val="64F30976"/>
    <w:multiLevelType w:val="hybridMultilevel"/>
    <w:tmpl w:val="CDB884A2"/>
    <w:lvl w:ilvl="0" w:tplc="BF4A0F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9A11B97"/>
    <w:multiLevelType w:val="hybridMultilevel"/>
    <w:tmpl w:val="4D5E9A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132B43"/>
    <w:multiLevelType w:val="hybridMultilevel"/>
    <w:tmpl w:val="DEE458B2"/>
    <w:lvl w:ilvl="0" w:tplc="F48E71B6">
      <w:start w:val="1"/>
      <w:numFmt w:val="decimal"/>
      <w:lvlText w:val="%1)"/>
      <w:lvlJc w:val="left"/>
      <w:pPr>
        <w:ind w:left="1785" w:hanging="1065"/>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0E43BE6"/>
    <w:multiLevelType w:val="hybridMultilevel"/>
    <w:tmpl w:val="09F698E2"/>
    <w:lvl w:ilvl="0" w:tplc="7F461DEE">
      <w:start w:val="1"/>
      <w:numFmt w:val="bullet"/>
      <w:lvlText w:val=""/>
      <w:lvlJc w:val="left"/>
      <w:pPr>
        <w:tabs>
          <w:tab w:val="num" w:pos="1634"/>
        </w:tabs>
        <w:ind w:left="1634" w:hanging="360"/>
      </w:pPr>
      <w:rPr>
        <w:rFonts w:ascii="Symbol" w:hAnsi="Symbol" w:hint="default"/>
      </w:rPr>
    </w:lvl>
    <w:lvl w:ilvl="1" w:tplc="04190001">
      <w:start w:val="1"/>
      <w:numFmt w:val="bullet"/>
      <w:lvlText w:val=""/>
      <w:lvlJc w:val="left"/>
      <w:pPr>
        <w:tabs>
          <w:tab w:val="num" w:pos="2300"/>
        </w:tabs>
        <w:ind w:left="230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15:restartNumberingAfterBreak="0">
    <w:nsid w:val="712E4943"/>
    <w:multiLevelType w:val="hybridMultilevel"/>
    <w:tmpl w:val="178EE658"/>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33" w15:restartNumberingAfterBreak="0">
    <w:nsid w:val="74F3641E"/>
    <w:multiLevelType w:val="hybridMultilevel"/>
    <w:tmpl w:val="382E9D98"/>
    <w:lvl w:ilvl="0" w:tplc="112AC1E2">
      <w:start w:val="1"/>
      <w:numFmt w:val="bullet"/>
      <w:lvlText w:val=""/>
      <w:lvlJc w:val="left"/>
      <w:pPr>
        <w:ind w:left="3510" w:hanging="360"/>
      </w:pPr>
      <w:rPr>
        <w:rFonts w:ascii="Wingdings" w:hAnsi="Wingdings" w:hint="default"/>
        <w:color w:val="C00000"/>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4" w15:restartNumberingAfterBreak="0">
    <w:nsid w:val="7A7B1BCF"/>
    <w:multiLevelType w:val="hybridMultilevel"/>
    <w:tmpl w:val="FF4EDF5C"/>
    <w:lvl w:ilvl="0" w:tplc="04090009">
      <w:start w:val="1"/>
      <w:numFmt w:val="bullet"/>
      <w:lvlText w:val=""/>
      <w:lvlJc w:val="left"/>
      <w:pPr>
        <w:ind w:left="907" w:hanging="360"/>
      </w:pPr>
      <w:rPr>
        <w:rFonts w:ascii="Wingdings" w:hAnsi="Wingdings" w:hint="default"/>
        <w:color w:val="C00000"/>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num w:numId="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7"/>
  </w:num>
  <w:num w:numId="5">
    <w:abstractNumId w:val="22"/>
  </w:num>
  <w:num w:numId="6">
    <w:abstractNumId w:val="30"/>
  </w:num>
  <w:num w:numId="7">
    <w:abstractNumId w:val="16"/>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3"/>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12"/>
  </w:num>
  <w:num w:numId="16">
    <w:abstractNumId w:val="18"/>
  </w:num>
  <w:num w:numId="17">
    <w:abstractNumId w:val="5"/>
  </w:num>
  <w:num w:numId="18">
    <w:abstractNumId w:val="0"/>
  </w:num>
  <w:num w:numId="19">
    <w:abstractNumId w:val="1"/>
  </w:num>
  <w:num w:numId="20">
    <w:abstractNumId w:val="28"/>
  </w:num>
  <w:num w:numId="21">
    <w:abstractNumId w:val="23"/>
  </w:num>
  <w:num w:numId="22">
    <w:abstractNumId w:val="34"/>
  </w:num>
  <w:num w:numId="23">
    <w:abstractNumId w:val="2"/>
  </w:num>
  <w:num w:numId="24">
    <w:abstractNumId w:val="33"/>
  </w:num>
  <w:num w:numId="25">
    <w:abstractNumId w:val="19"/>
  </w:num>
  <w:num w:numId="26">
    <w:abstractNumId w:val="14"/>
  </w:num>
  <w:num w:numId="27">
    <w:abstractNumId w:val="4"/>
  </w:num>
  <w:num w:numId="28">
    <w:abstractNumId w:val="32"/>
  </w:num>
  <w:num w:numId="29">
    <w:abstractNumId w:val="27"/>
  </w:num>
  <w:num w:numId="30">
    <w:abstractNumId w:val="24"/>
  </w:num>
  <w:num w:numId="31">
    <w:abstractNumId w:val="9"/>
  </w:num>
  <w:num w:numId="32">
    <w:abstractNumId w:val="10"/>
  </w:num>
  <w:num w:numId="33">
    <w:abstractNumId w:val="20"/>
  </w:num>
  <w:num w:numId="34">
    <w:abstractNumId w:val="11"/>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2FF"/>
    <w:rsid w:val="0000479D"/>
    <w:rsid w:val="00021943"/>
    <w:rsid w:val="00024ADF"/>
    <w:rsid w:val="00042A56"/>
    <w:rsid w:val="000558DE"/>
    <w:rsid w:val="00061A21"/>
    <w:rsid w:val="00062E24"/>
    <w:rsid w:val="00064CBC"/>
    <w:rsid w:val="0008660D"/>
    <w:rsid w:val="00094912"/>
    <w:rsid w:val="000B1D73"/>
    <w:rsid w:val="000C1076"/>
    <w:rsid w:val="000C17FF"/>
    <w:rsid w:val="000C5DA9"/>
    <w:rsid w:val="000D133A"/>
    <w:rsid w:val="000D153D"/>
    <w:rsid w:val="000E3EE0"/>
    <w:rsid w:val="000E41E5"/>
    <w:rsid w:val="0010079E"/>
    <w:rsid w:val="001043B3"/>
    <w:rsid w:val="00106480"/>
    <w:rsid w:val="001149E1"/>
    <w:rsid w:val="0012534B"/>
    <w:rsid w:val="00132A74"/>
    <w:rsid w:val="00135385"/>
    <w:rsid w:val="001476C4"/>
    <w:rsid w:val="00160DBA"/>
    <w:rsid w:val="00162B03"/>
    <w:rsid w:val="00170284"/>
    <w:rsid w:val="00170510"/>
    <w:rsid w:val="00171B50"/>
    <w:rsid w:val="00171EBD"/>
    <w:rsid w:val="0017260E"/>
    <w:rsid w:val="00174CA3"/>
    <w:rsid w:val="0018701E"/>
    <w:rsid w:val="00190C0A"/>
    <w:rsid w:val="0019614B"/>
    <w:rsid w:val="001A2080"/>
    <w:rsid w:val="001A5679"/>
    <w:rsid w:val="001B0B73"/>
    <w:rsid w:val="001C21F7"/>
    <w:rsid w:val="001C5DFC"/>
    <w:rsid w:val="001D69D1"/>
    <w:rsid w:val="001D7B30"/>
    <w:rsid w:val="001E1AEE"/>
    <w:rsid w:val="001E2DF5"/>
    <w:rsid w:val="001E5453"/>
    <w:rsid w:val="002044FA"/>
    <w:rsid w:val="00207103"/>
    <w:rsid w:val="00211A0A"/>
    <w:rsid w:val="00211AC9"/>
    <w:rsid w:val="00213521"/>
    <w:rsid w:val="002157D3"/>
    <w:rsid w:val="00216DFC"/>
    <w:rsid w:val="00221A2C"/>
    <w:rsid w:val="00225EA6"/>
    <w:rsid w:val="002265CD"/>
    <w:rsid w:val="00231909"/>
    <w:rsid w:val="00242E83"/>
    <w:rsid w:val="00247660"/>
    <w:rsid w:val="00253918"/>
    <w:rsid w:val="00267595"/>
    <w:rsid w:val="002676D1"/>
    <w:rsid w:val="00280026"/>
    <w:rsid w:val="002A0318"/>
    <w:rsid w:val="002A2435"/>
    <w:rsid w:val="002A609A"/>
    <w:rsid w:val="002A745B"/>
    <w:rsid w:val="002A75C1"/>
    <w:rsid w:val="002A79D6"/>
    <w:rsid w:val="002C2A9A"/>
    <w:rsid w:val="002C523E"/>
    <w:rsid w:val="002D2AD5"/>
    <w:rsid w:val="002E0F30"/>
    <w:rsid w:val="002E239A"/>
    <w:rsid w:val="00304E77"/>
    <w:rsid w:val="0030791B"/>
    <w:rsid w:val="003126A1"/>
    <w:rsid w:val="00317E1B"/>
    <w:rsid w:val="00325AF4"/>
    <w:rsid w:val="00326E75"/>
    <w:rsid w:val="00331EE3"/>
    <w:rsid w:val="00341BBD"/>
    <w:rsid w:val="00343428"/>
    <w:rsid w:val="00354545"/>
    <w:rsid w:val="00381666"/>
    <w:rsid w:val="0038242D"/>
    <w:rsid w:val="0038294F"/>
    <w:rsid w:val="003835E0"/>
    <w:rsid w:val="0038688E"/>
    <w:rsid w:val="00387BDD"/>
    <w:rsid w:val="0039208D"/>
    <w:rsid w:val="003A08FE"/>
    <w:rsid w:val="003A3212"/>
    <w:rsid w:val="003B4432"/>
    <w:rsid w:val="003B5C5D"/>
    <w:rsid w:val="003B600B"/>
    <w:rsid w:val="003B79A0"/>
    <w:rsid w:val="003C1C6E"/>
    <w:rsid w:val="003C1F80"/>
    <w:rsid w:val="003C5DBC"/>
    <w:rsid w:val="003C7DA4"/>
    <w:rsid w:val="003D7C2B"/>
    <w:rsid w:val="003E1EC2"/>
    <w:rsid w:val="003F09EC"/>
    <w:rsid w:val="003F283D"/>
    <w:rsid w:val="003F3850"/>
    <w:rsid w:val="003F4072"/>
    <w:rsid w:val="00403C31"/>
    <w:rsid w:val="00407139"/>
    <w:rsid w:val="004075FC"/>
    <w:rsid w:val="004205CB"/>
    <w:rsid w:val="004326BC"/>
    <w:rsid w:val="004335F4"/>
    <w:rsid w:val="00441B27"/>
    <w:rsid w:val="00442CC8"/>
    <w:rsid w:val="00443470"/>
    <w:rsid w:val="00455B75"/>
    <w:rsid w:val="004621FF"/>
    <w:rsid w:val="00475663"/>
    <w:rsid w:val="00480558"/>
    <w:rsid w:val="00487DF4"/>
    <w:rsid w:val="00493855"/>
    <w:rsid w:val="00494B97"/>
    <w:rsid w:val="004A1061"/>
    <w:rsid w:val="004A59FB"/>
    <w:rsid w:val="004B1B05"/>
    <w:rsid w:val="004B2351"/>
    <w:rsid w:val="004B4A5A"/>
    <w:rsid w:val="004C0F5D"/>
    <w:rsid w:val="004D71B5"/>
    <w:rsid w:val="004D76CF"/>
    <w:rsid w:val="004E0CFD"/>
    <w:rsid w:val="00500042"/>
    <w:rsid w:val="00510BC3"/>
    <w:rsid w:val="00516EA9"/>
    <w:rsid w:val="005242C8"/>
    <w:rsid w:val="005254D7"/>
    <w:rsid w:val="005260B3"/>
    <w:rsid w:val="00534C89"/>
    <w:rsid w:val="005412F9"/>
    <w:rsid w:val="00542E21"/>
    <w:rsid w:val="00551EDD"/>
    <w:rsid w:val="00565EE2"/>
    <w:rsid w:val="0057049F"/>
    <w:rsid w:val="0058292C"/>
    <w:rsid w:val="00584E79"/>
    <w:rsid w:val="0059220E"/>
    <w:rsid w:val="005B0EC9"/>
    <w:rsid w:val="005B299A"/>
    <w:rsid w:val="005B37B4"/>
    <w:rsid w:val="005C29C9"/>
    <w:rsid w:val="005C5BA3"/>
    <w:rsid w:val="005C7DC1"/>
    <w:rsid w:val="005D0D2B"/>
    <w:rsid w:val="005D2FBA"/>
    <w:rsid w:val="005E064B"/>
    <w:rsid w:val="005E5A02"/>
    <w:rsid w:val="00601896"/>
    <w:rsid w:val="0060245F"/>
    <w:rsid w:val="006025D1"/>
    <w:rsid w:val="0060762D"/>
    <w:rsid w:val="006079F1"/>
    <w:rsid w:val="00610AF9"/>
    <w:rsid w:val="00614B67"/>
    <w:rsid w:val="00625BCA"/>
    <w:rsid w:val="006331D6"/>
    <w:rsid w:val="006712DE"/>
    <w:rsid w:val="006759F0"/>
    <w:rsid w:val="006801D5"/>
    <w:rsid w:val="00683005"/>
    <w:rsid w:val="006B0942"/>
    <w:rsid w:val="006B7955"/>
    <w:rsid w:val="006D03C6"/>
    <w:rsid w:val="006D1418"/>
    <w:rsid w:val="0071350B"/>
    <w:rsid w:val="007161A1"/>
    <w:rsid w:val="00720557"/>
    <w:rsid w:val="007221EE"/>
    <w:rsid w:val="00722719"/>
    <w:rsid w:val="00724B13"/>
    <w:rsid w:val="00724F3E"/>
    <w:rsid w:val="00725B32"/>
    <w:rsid w:val="00732356"/>
    <w:rsid w:val="00736E21"/>
    <w:rsid w:val="007403A8"/>
    <w:rsid w:val="007406D6"/>
    <w:rsid w:val="007602B3"/>
    <w:rsid w:val="00775304"/>
    <w:rsid w:val="007804D5"/>
    <w:rsid w:val="00784DDA"/>
    <w:rsid w:val="00792942"/>
    <w:rsid w:val="007A26BF"/>
    <w:rsid w:val="007A5939"/>
    <w:rsid w:val="007D0D8A"/>
    <w:rsid w:val="007D6910"/>
    <w:rsid w:val="007E064F"/>
    <w:rsid w:val="007F5756"/>
    <w:rsid w:val="00803651"/>
    <w:rsid w:val="00816A9D"/>
    <w:rsid w:val="008221CA"/>
    <w:rsid w:val="00823687"/>
    <w:rsid w:val="00833102"/>
    <w:rsid w:val="008409D4"/>
    <w:rsid w:val="008412BB"/>
    <w:rsid w:val="00845A0E"/>
    <w:rsid w:val="0086084B"/>
    <w:rsid w:val="00870621"/>
    <w:rsid w:val="00883C71"/>
    <w:rsid w:val="00883F74"/>
    <w:rsid w:val="00890906"/>
    <w:rsid w:val="00890F4D"/>
    <w:rsid w:val="008953CB"/>
    <w:rsid w:val="00895700"/>
    <w:rsid w:val="00896D57"/>
    <w:rsid w:val="008A4CA6"/>
    <w:rsid w:val="008A6817"/>
    <w:rsid w:val="008C4A93"/>
    <w:rsid w:val="008C5F3B"/>
    <w:rsid w:val="008C77D6"/>
    <w:rsid w:val="008E0E6A"/>
    <w:rsid w:val="008E158C"/>
    <w:rsid w:val="008E1C1D"/>
    <w:rsid w:val="008E46DF"/>
    <w:rsid w:val="00903C48"/>
    <w:rsid w:val="00903CE6"/>
    <w:rsid w:val="0091736A"/>
    <w:rsid w:val="00921E07"/>
    <w:rsid w:val="00923CA6"/>
    <w:rsid w:val="00925A82"/>
    <w:rsid w:val="00927553"/>
    <w:rsid w:val="00927C1E"/>
    <w:rsid w:val="00932807"/>
    <w:rsid w:val="00936F3E"/>
    <w:rsid w:val="009430CB"/>
    <w:rsid w:val="00946FE6"/>
    <w:rsid w:val="00954C06"/>
    <w:rsid w:val="00956BF9"/>
    <w:rsid w:val="00956C29"/>
    <w:rsid w:val="00974B26"/>
    <w:rsid w:val="00993CEA"/>
    <w:rsid w:val="009972C8"/>
    <w:rsid w:val="009A013C"/>
    <w:rsid w:val="009B28B1"/>
    <w:rsid w:val="009C3405"/>
    <w:rsid w:val="009C4FE5"/>
    <w:rsid w:val="009C7C13"/>
    <w:rsid w:val="009D516D"/>
    <w:rsid w:val="009E0614"/>
    <w:rsid w:val="009E170A"/>
    <w:rsid w:val="009E17F6"/>
    <w:rsid w:val="009E1D9F"/>
    <w:rsid w:val="009E4E18"/>
    <w:rsid w:val="009E697B"/>
    <w:rsid w:val="009F4727"/>
    <w:rsid w:val="00A0241B"/>
    <w:rsid w:val="00A11B5F"/>
    <w:rsid w:val="00A128F0"/>
    <w:rsid w:val="00A147F2"/>
    <w:rsid w:val="00A20E5F"/>
    <w:rsid w:val="00A30B80"/>
    <w:rsid w:val="00A50186"/>
    <w:rsid w:val="00A5082C"/>
    <w:rsid w:val="00A54DC0"/>
    <w:rsid w:val="00A56D96"/>
    <w:rsid w:val="00A74F27"/>
    <w:rsid w:val="00A776D4"/>
    <w:rsid w:val="00A8166B"/>
    <w:rsid w:val="00A83616"/>
    <w:rsid w:val="00A86280"/>
    <w:rsid w:val="00A92BA4"/>
    <w:rsid w:val="00A92FAB"/>
    <w:rsid w:val="00A9309C"/>
    <w:rsid w:val="00AA052F"/>
    <w:rsid w:val="00AA6410"/>
    <w:rsid w:val="00AB0C7E"/>
    <w:rsid w:val="00AB3CFC"/>
    <w:rsid w:val="00AB45C0"/>
    <w:rsid w:val="00AE6042"/>
    <w:rsid w:val="00AE6A88"/>
    <w:rsid w:val="00AF124E"/>
    <w:rsid w:val="00AF7527"/>
    <w:rsid w:val="00B073A2"/>
    <w:rsid w:val="00B12A6B"/>
    <w:rsid w:val="00B14E75"/>
    <w:rsid w:val="00B1767C"/>
    <w:rsid w:val="00B3588C"/>
    <w:rsid w:val="00B40C9C"/>
    <w:rsid w:val="00B467D7"/>
    <w:rsid w:val="00B507D5"/>
    <w:rsid w:val="00B56E95"/>
    <w:rsid w:val="00B600E2"/>
    <w:rsid w:val="00B65849"/>
    <w:rsid w:val="00B77E04"/>
    <w:rsid w:val="00B8562F"/>
    <w:rsid w:val="00B92728"/>
    <w:rsid w:val="00BB0A42"/>
    <w:rsid w:val="00BC1F78"/>
    <w:rsid w:val="00BE7032"/>
    <w:rsid w:val="00C06CA7"/>
    <w:rsid w:val="00C15918"/>
    <w:rsid w:val="00C1596B"/>
    <w:rsid w:val="00C22CD1"/>
    <w:rsid w:val="00C23803"/>
    <w:rsid w:val="00C31E35"/>
    <w:rsid w:val="00C42EED"/>
    <w:rsid w:val="00C54B95"/>
    <w:rsid w:val="00C552FF"/>
    <w:rsid w:val="00C55491"/>
    <w:rsid w:val="00C57199"/>
    <w:rsid w:val="00C6291B"/>
    <w:rsid w:val="00C65490"/>
    <w:rsid w:val="00C66EF1"/>
    <w:rsid w:val="00C6762E"/>
    <w:rsid w:val="00C7186A"/>
    <w:rsid w:val="00C74484"/>
    <w:rsid w:val="00C75D8D"/>
    <w:rsid w:val="00C80C9D"/>
    <w:rsid w:val="00CA0FEC"/>
    <w:rsid w:val="00CC0189"/>
    <w:rsid w:val="00CC306E"/>
    <w:rsid w:val="00CC56C4"/>
    <w:rsid w:val="00CD3EB3"/>
    <w:rsid w:val="00CE5FFA"/>
    <w:rsid w:val="00D03EF8"/>
    <w:rsid w:val="00D16B1B"/>
    <w:rsid w:val="00D17BAD"/>
    <w:rsid w:val="00D205B9"/>
    <w:rsid w:val="00D32A29"/>
    <w:rsid w:val="00D32C5C"/>
    <w:rsid w:val="00D339A4"/>
    <w:rsid w:val="00D373F1"/>
    <w:rsid w:val="00D46149"/>
    <w:rsid w:val="00D5238D"/>
    <w:rsid w:val="00D57A13"/>
    <w:rsid w:val="00D64649"/>
    <w:rsid w:val="00D65FC5"/>
    <w:rsid w:val="00D66A8A"/>
    <w:rsid w:val="00D67B24"/>
    <w:rsid w:val="00D8503B"/>
    <w:rsid w:val="00D8524D"/>
    <w:rsid w:val="00D91282"/>
    <w:rsid w:val="00DB21A4"/>
    <w:rsid w:val="00DB7ED2"/>
    <w:rsid w:val="00DC721F"/>
    <w:rsid w:val="00DC7818"/>
    <w:rsid w:val="00DD0533"/>
    <w:rsid w:val="00DE059C"/>
    <w:rsid w:val="00DE2EF0"/>
    <w:rsid w:val="00E00183"/>
    <w:rsid w:val="00E0461E"/>
    <w:rsid w:val="00E12CEA"/>
    <w:rsid w:val="00E1379A"/>
    <w:rsid w:val="00E14D01"/>
    <w:rsid w:val="00E2580E"/>
    <w:rsid w:val="00E30FC2"/>
    <w:rsid w:val="00E34BE1"/>
    <w:rsid w:val="00E435F2"/>
    <w:rsid w:val="00E4515C"/>
    <w:rsid w:val="00E50BC8"/>
    <w:rsid w:val="00E60803"/>
    <w:rsid w:val="00E60A43"/>
    <w:rsid w:val="00E735B2"/>
    <w:rsid w:val="00E85555"/>
    <w:rsid w:val="00E947C2"/>
    <w:rsid w:val="00EA5E17"/>
    <w:rsid w:val="00EB7104"/>
    <w:rsid w:val="00EC0698"/>
    <w:rsid w:val="00EC4DC1"/>
    <w:rsid w:val="00EE7468"/>
    <w:rsid w:val="00EF0857"/>
    <w:rsid w:val="00EF523D"/>
    <w:rsid w:val="00F02209"/>
    <w:rsid w:val="00F063A9"/>
    <w:rsid w:val="00F22B0C"/>
    <w:rsid w:val="00F24446"/>
    <w:rsid w:val="00F2696E"/>
    <w:rsid w:val="00F347D8"/>
    <w:rsid w:val="00F35249"/>
    <w:rsid w:val="00F44E23"/>
    <w:rsid w:val="00F51FB7"/>
    <w:rsid w:val="00F73B79"/>
    <w:rsid w:val="00F76E67"/>
    <w:rsid w:val="00F80910"/>
    <w:rsid w:val="00F83135"/>
    <w:rsid w:val="00F83824"/>
    <w:rsid w:val="00F94CA4"/>
    <w:rsid w:val="00FA53A6"/>
    <w:rsid w:val="00FB1B7E"/>
    <w:rsid w:val="00FB69A9"/>
    <w:rsid w:val="00FD103C"/>
    <w:rsid w:val="00FD77E0"/>
    <w:rsid w:val="00FE680B"/>
    <w:rsid w:val="00FF2637"/>
    <w:rsid w:val="00FF6003"/>
    <w:rsid w:val="00FF7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AE59811-797E-4229-86B3-40DE7A502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79A0"/>
    <w:rPr>
      <w:sz w:val="24"/>
      <w:lang w:val="en-GB"/>
    </w:rPr>
  </w:style>
  <w:style w:type="paragraph" w:styleId="Heading1">
    <w:name w:val="heading 1"/>
    <w:basedOn w:val="Normal"/>
    <w:next w:val="Normal"/>
    <w:link w:val="Heading1Char"/>
    <w:qFormat/>
    <w:rsid w:val="003B79A0"/>
    <w:pPr>
      <w:keepNext/>
      <w:spacing w:before="80"/>
      <w:jc w:val="center"/>
      <w:outlineLvl w:val="0"/>
    </w:pPr>
    <w:rPr>
      <w:rFonts w:ascii="Arial Armenian" w:hAnsi="Arial Armenian"/>
      <w:b/>
    </w:rPr>
  </w:style>
  <w:style w:type="paragraph" w:styleId="Heading2">
    <w:name w:val="heading 2"/>
    <w:basedOn w:val="Normal"/>
    <w:next w:val="Normal"/>
    <w:qFormat/>
    <w:rsid w:val="003B79A0"/>
    <w:pPr>
      <w:keepNext/>
      <w:tabs>
        <w:tab w:val="left" w:pos="7438"/>
      </w:tabs>
      <w:jc w:val="center"/>
      <w:outlineLvl w:val="1"/>
    </w:pPr>
    <w:rPr>
      <w:rFonts w:ascii="Arial LatRus" w:hAnsi="Arial LatRus"/>
      <w:sz w:val="30"/>
      <w14:shadow w14:blurRad="50800" w14:dist="38100" w14:dir="2700000" w14:sx="100000" w14:sy="100000" w14:kx="0" w14:ky="0" w14:algn="tl">
        <w14:srgbClr w14:val="000000">
          <w14:alpha w14:val="60000"/>
        </w14:srgbClr>
      </w14:shadow>
    </w:rPr>
  </w:style>
  <w:style w:type="paragraph" w:styleId="Heading3">
    <w:name w:val="heading 3"/>
    <w:basedOn w:val="Normal"/>
    <w:next w:val="Normal"/>
    <w:qFormat/>
    <w:rsid w:val="003B79A0"/>
    <w:pPr>
      <w:keepNext/>
      <w:spacing w:before="240" w:after="60"/>
      <w:outlineLvl w:val="2"/>
    </w:pPr>
    <w:rPr>
      <w:rFonts w:ascii="Arial" w:hAnsi="Arial" w:cs="Arial"/>
      <w:b/>
      <w:bCs/>
      <w:sz w:val="26"/>
      <w:szCs w:val="26"/>
    </w:rPr>
  </w:style>
  <w:style w:type="paragraph" w:styleId="Heading4">
    <w:name w:val="heading 4"/>
    <w:basedOn w:val="Normal"/>
    <w:next w:val="Normal"/>
    <w:qFormat/>
    <w:rsid w:val="003B79A0"/>
    <w:pPr>
      <w:keepNext/>
      <w:ind w:left="-108"/>
      <w:outlineLvl w:val="3"/>
    </w:pPr>
    <w:rPr>
      <w:rFonts w:ascii="Arial Armenian" w:hAnsi="Arial Armeni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B79A0"/>
    <w:pPr>
      <w:ind w:left="6804" w:hanging="6804"/>
    </w:pPr>
    <w:rPr>
      <w:rFonts w:ascii="Arial Armenian" w:hAnsi="Arial Armenian"/>
    </w:rPr>
  </w:style>
  <w:style w:type="paragraph" w:styleId="BodyTextIndent2">
    <w:name w:val="Body Text Indent 2"/>
    <w:basedOn w:val="Normal"/>
    <w:rsid w:val="003B79A0"/>
    <w:pPr>
      <w:ind w:left="1134" w:hanging="1134"/>
    </w:pPr>
    <w:rPr>
      <w:rFonts w:ascii="Arial Armenian" w:hAnsi="Arial Armenian"/>
    </w:rPr>
  </w:style>
  <w:style w:type="paragraph" w:styleId="BodyText2">
    <w:name w:val="Body Text 2"/>
    <w:basedOn w:val="Normal"/>
    <w:rsid w:val="00FD77E0"/>
    <w:pPr>
      <w:spacing w:after="120" w:line="480" w:lineRule="auto"/>
    </w:pPr>
  </w:style>
  <w:style w:type="paragraph" w:styleId="BalloonText">
    <w:name w:val="Balloon Text"/>
    <w:basedOn w:val="Normal"/>
    <w:semiHidden/>
    <w:rsid w:val="00FD77E0"/>
    <w:rPr>
      <w:rFonts w:ascii="Tahoma" w:hAnsi="Tahoma" w:cs="Tahoma"/>
      <w:sz w:val="16"/>
      <w:szCs w:val="16"/>
    </w:rPr>
  </w:style>
  <w:style w:type="paragraph" w:customStyle="1" w:styleId="CharCharCharCharCharChar1CharCharCharCharCharCharCharCharChar">
    <w:name w:val="Char Char Char Char Char Char1 Char Char Char Char Char Char Char Char Char Знак Знак"/>
    <w:basedOn w:val="Normal"/>
    <w:rsid w:val="004B1B05"/>
    <w:pPr>
      <w:spacing w:after="160" w:line="240" w:lineRule="exact"/>
    </w:pPr>
    <w:rPr>
      <w:rFonts w:ascii="Arial" w:hAnsi="Arial" w:cs="Arial"/>
      <w:sz w:val="20"/>
      <w:lang w:val="en-US"/>
    </w:rPr>
  </w:style>
  <w:style w:type="paragraph" w:styleId="BodyText">
    <w:name w:val="Body Text"/>
    <w:basedOn w:val="Normal"/>
    <w:rsid w:val="005E5A02"/>
    <w:pPr>
      <w:spacing w:after="120"/>
    </w:pPr>
  </w:style>
  <w:style w:type="paragraph" w:customStyle="1" w:styleId="CharCharCharCharCharCharCharCharCharCharCharChar">
    <w:name w:val="Char Char Char Char Char Char Char Char Char Char Char Char"/>
    <w:basedOn w:val="Normal"/>
    <w:rsid w:val="005E5A02"/>
    <w:pPr>
      <w:spacing w:after="160" w:line="240" w:lineRule="exact"/>
    </w:pPr>
    <w:rPr>
      <w:rFonts w:ascii="Arial" w:hAnsi="Arial" w:cs="Arial"/>
      <w:sz w:val="20"/>
      <w:lang w:val="en-US"/>
    </w:rPr>
  </w:style>
  <w:style w:type="paragraph" w:customStyle="1" w:styleId="a">
    <w:name w:val="Знак Знак"/>
    <w:basedOn w:val="Normal"/>
    <w:rsid w:val="00C15918"/>
    <w:pPr>
      <w:spacing w:after="160" w:line="240" w:lineRule="exact"/>
    </w:pPr>
    <w:rPr>
      <w:rFonts w:ascii="Arial" w:hAnsi="Arial" w:cs="Arial"/>
      <w:sz w:val="20"/>
      <w:lang w:val="en-US"/>
    </w:rPr>
  </w:style>
  <w:style w:type="paragraph" w:customStyle="1" w:styleId="Char">
    <w:name w:val="Char"/>
    <w:basedOn w:val="Normal"/>
    <w:rsid w:val="00EC0698"/>
    <w:pPr>
      <w:spacing w:after="160" w:line="240" w:lineRule="exact"/>
    </w:pPr>
    <w:rPr>
      <w:rFonts w:ascii="Arial" w:hAnsi="Arial" w:cs="Arial"/>
      <w:sz w:val="20"/>
      <w:lang w:val="en-US"/>
    </w:rPr>
  </w:style>
  <w:style w:type="paragraph" w:customStyle="1" w:styleId="Style1">
    <w:name w:val="Style1"/>
    <w:basedOn w:val="Normal"/>
    <w:rsid w:val="00CD3EB3"/>
    <w:pPr>
      <w:widowControl w:val="0"/>
      <w:autoSpaceDE w:val="0"/>
      <w:autoSpaceDN w:val="0"/>
      <w:adjustRightInd w:val="0"/>
    </w:pPr>
    <w:rPr>
      <w:rFonts w:ascii="Sylfaen" w:hAnsi="Sylfaen"/>
      <w:szCs w:val="24"/>
      <w:lang w:val="en-US"/>
    </w:rPr>
  </w:style>
  <w:style w:type="paragraph" w:customStyle="1" w:styleId="Style2">
    <w:name w:val="Style2"/>
    <w:basedOn w:val="Normal"/>
    <w:rsid w:val="00CD3EB3"/>
    <w:pPr>
      <w:widowControl w:val="0"/>
      <w:autoSpaceDE w:val="0"/>
      <w:autoSpaceDN w:val="0"/>
      <w:adjustRightInd w:val="0"/>
    </w:pPr>
    <w:rPr>
      <w:rFonts w:ascii="Sylfaen" w:hAnsi="Sylfaen"/>
      <w:szCs w:val="24"/>
      <w:lang w:val="en-US"/>
    </w:rPr>
  </w:style>
  <w:style w:type="character" w:customStyle="1" w:styleId="FontStyle11">
    <w:name w:val="Font Style11"/>
    <w:basedOn w:val="DefaultParagraphFont"/>
    <w:rsid w:val="00CD3EB3"/>
    <w:rPr>
      <w:rFonts w:ascii="Sylfaen" w:hAnsi="Sylfaen" w:cs="Sylfaen"/>
      <w:b/>
      <w:bCs/>
      <w:sz w:val="26"/>
      <w:szCs w:val="26"/>
    </w:rPr>
  </w:style>
  <w:style w:type="character" w:customStyle="1" w:styleId="FontStyle12">
    <w:name w:val="Font Style12"/>
    <w:basedOn w:val="DefaultParagraphFont"/>
    <w:rsid w:val="00CD3EB3"/>
    <w:rPr>
      <w:rFonts w:ascii="Sylfaen" w:hAnsi="Sylfaen" w:cs="Sylfaen"/>
      <w:b/>
      <w:bCs/>
      <w:spacing w:val="10"/>
      <w:sz w:val="32"/>
      <w:szCs w:val="32"/>
    </w:rPr>
  </w:style>
  <w:style w:type="paragraph" w:customStyle="1" w:styleId="Style3">
    <w:name w:val="Style3"/>
    <w:basedOn w:val="Normal"/>
    <w:rsid w:val="00CD3EB3"/>
    <w:pPr>
      <w:widowControl w:val="0"/>
      <w:autoSpaceDE w:val="0"/>
      <w:autoSpaceDN w:val="0"/>
      <w:adjustRightInd w:val="0"/>
    </w:pPr>
    <w:rPr>
      <w:rFonts w:ascii="Sylfaen" w:hAnsi="Sylfaen"/>
      <w:szCs w:val="24"/>
      <w:lang w:val="en-US"/>
    </w:rPr>
  </w:style>
  <w:style w:type="paragraph" w:customStyle="1" w:styleId="Style4">
    <w:name w:val="Style4"/>
    <w:basedOn w:val="Normal"/>
    <w:rsid w:val="00CD3EB3"/>
    <w:pPr>
      <w:widowControl w:val="0"/>
      <w:autoSpaceDE w:val="0"/>
      <w:autoSpaceDN w:val="0"/>
      <w:adjustRightInd w:val="0"/>
    </w:pPr>
    <w:rPr>
      <w:rFonts w:ascii="Sylfaen" w:hAnsi="Sylfaen"/>
      <w:szCs w:val="24"/>
      <w:lang w:val="en-US"/>
    </w:rPr>
  </w:style>
  <w:style w:type="character" w:customStyle="1" w:styleId="FontStyle13">
    <w:name w:val="Font Style13"/>
    <w:basedOn w:val="DefaultParagraphFont"/>
    <w:rsid w:val="00CD3EB3"/>
    <w:rPr>
      <w:rFonts w:ascii="Sylfaen" w:hAnsi="Sylfaen" w:cs="Sylfaen"/>
      <w:b/>
      <w:bCs/>
      <w:sz w:val="14"/>
      <w:szCs w:val="14"/>
    </w:rPr>
  </w:style>
  <w:style w:type="character" w:customStyle="1" w:styleId="FontStyle14">
    <w:name w:val="Font Style14"/>
    <w:basedOn w:val="DefaultParagraphFont"/>
    <w:rsid w:val="00CD3EB3"/>
    <w:rPr>
      <w:rFonts w:ascii="Sylfaen" w:hAnsi="Sylfaen" w:cs="Sylfaen"/>
      <w:b/>
      <w:bCs/>
      <w:sz w:val="16"/>
      <w:szCs w:val="16"/>
    </w:rPr>
  </w:style>
  <w:style w:type="table" w:styleId="TableGrid">
    <w:name w:val="Table Grid"/>
    <w:basedOn w:val="TableNormal"/>
    <w:uiPriority w:val="59"/>
    <w:rsid w:val="00C629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Знак, webb,Char Char Char,Char Char Char Char"/>
    <w:basedOn w:val="Normal"/>
    <w:link w:val="NormalWebChar"/>
    <w:uiPriority w:val="99"/>
    <w:qFormat/>
    <w:rsid w:val="00135385"/>
    <w:pPr>
      <w:spacing w:before="100" w:beforeAutospacing="1" w:after="100" w:afterAutospacing="1"/>
    </w:pPr>
    <w:rPr>
      <w:szCs w:val="24"/>
      <w:lang w:val="en-US"/>
    </w:rPr>
  </w:style>
  <w:style w:type="character" w:customStyle="1" w:styleId="FontStyle18">
    <w:name w:val="Font Style18"/>
    <w:basedOn w:val="DefaultParagraphFont"/>
    <w:rsid w:val="00903CE6"/>
    <w:rPr>
      <w:rFonts w:ascii="Sylfaen" w:hAnsi="Sylfaen" w:cs="Sylfaen"/>
      <w:b/>
      <w:bCs/>
      <w:spacing w:val="20"/>
      <w:sz w:val="20"/>
      <w:szCs w:val="20"/>
    </w:rPr>
  </w:style>
  <w:style w:type="character" w:styleId="Hyperlink">
    <w:name w:val="Hyperlink"/>
    <w:basedOn w:val="DefaultParagraphFont"/>
    <w:rsid w:val="00061A21"/>
    <w:rPr>
      <w:color w:val="0000FF"/>
      <w:u w:val="single"/>
    </w:rPr>
  </w:style>
  <w:style w:type="character" w:styleId="Strong">
    <w:name w:val="Strong"/>
    <w:basedOn w:val="DefaultParagraphFont"/>
    <w:uiPriority w:val="22"/>
    <w:qFormat/>
    <w:rsid w:val="00381666"/>
    <w:rPr>
      <w:b/>
      <w:bCs/>
    </w:rPr>
  </w:style>
  <w:style w:type="character" w:customStyle="1" w:styleId="FontStyle32">
    <w:name w:val="Font Style32"/>
    <w:basedOn w:val="DefaultParagraphFont"/>
    <w:uiPriority w:val="99"/>
    <w:rsid w:val="00381666"/>
    <w:rPr>
      <w:rFonts w:ascii="Sylfaen" w:hAnsi="Sylfaen" w:cs="Sylfaen"/>
      <w:b/>
      <w:bCs/>
      <w:i/>
      <w:iCs/>
      <w:sz w:val="22"/>
      <w:szCs w:val="22"/>
    </w:rPr>
  </w:style>
  <w:style w:type="paragraph" w:customStyle="1" w:styleId="Style11">
    <w:name w:val="Style11"/>
    <w:basedOn w:val="Normal"/>
    <w:rsid w:val="00381666"/>
    <w:pPr>
      <w:widowControl w:val="0"/>
      <w:autoSpaceDE w:val="0"/>
      <w:autoSpaceDN w:val="0"/>
      <w:adjustRightInd w:val="0"/>
      <w:spacing w:line="298" w:lineRule="exact"/>
    </w:pPr>
    <w:rPr>
      <w:rFonts w:ascii="Sylfaen" w:hAnsi="Sylfaen"/>
      <w:szCs w:val="24"/>
      <w:lang w:val="ru-RU" w:eastAsia="ru-RU"/>
    </w:rPr>
  </w:style>
  <w:style w:type="paragraph" w:customStyle="1" w:styleId="Style15">
    <w:name w:val="Style15"/>
    <w:basedOn w:val="Normal"/>
    <w:rsid w:val="00381666"/>
    <w:pPr>
      <w:widowControl w:val="0"/>
      <w:autoSpaceDE w:val="0"/>
      <w:autoSpaceDN w:val="0"/>
      <w:adjustRightInd w:val="0"/>
      <w:spacing w:line="298" w:lineRule="exact"/>
    </w:pPr>
    <w:rPr>
      <w:rFonts w:ascii="Sylfaen" w:hAnsi="Sylfaen"/>
      <w:szCs w:val="24"/>
      <w:lang w:val="ru-RU" w:eastAsia="ru-RU"/>
    </w:rPr>
  </w:style>
  <w:style w:type="paragraph" w:customStyle="1" w:styleId="Style20">
    <w:name w:val="Style20"/>
    <w:basedOn w:val="Normal"/>
    <w:rsid w:val="00381666"/>
    <w:pPr>
      <w:widowControl w:val="0"/>
      <w:autoSpaceDE w:val="0"/>
      <w:autoSpaceDN w:val="0"/>
      <w:adjustRightInd w:val="0"/>
    </w:pPr>
    <w:rPr>
      <w:rFonts w:ascii="Sylfaen" w:hAnsi="Sylfaen"/>
      <w:szCs w:val="24"/>
      <w:lang w:val="ru-RU" w:eastAsia="ru-RU"/>
    </w:rPr>
  </w:style>
  <w:style w:type="paragraph" w:customStyle="1" w:styleId="Style13">
    <w:name w:val="Style13"/>
    <w:basedOn w:val="Normal"/>
    <w:rsid w:val="00381666"/>
    <w:pPr>
      <w:widowControl w:val="0"/>
      <w:autoSpaceDE w:val="0"/>
      <w:autoSpaceDN w:val="0"/>
      <w:adjustRightInd w:val="0"/>
    </w:pPr>
    <w:rPr>
      <w:rFonts w:ascii="Sylfaen" w:hAnsi="Sylfaen"/>
      <w:szCs w:val="24"/>
      <w:lang w:val="ru-RU" w:eastAsia="ru-RU"/>
    </w:rPr>
  </w:style>
  <w:style w:type="paragraph" w:customStyle="1" w:styleId="Style18">
    <w:name w:val="Style18"/>
    <w:basedOn w:val="Normal"/>
    <w:rsid w:val="00381666"/>
    <w:pPr>
      <w:widowControl w:val="0"/>
      <w:autoSpaceDE w:val="0"/>
      <w:autoSpaceDN w:val="0"/>
      <w:adjustRightInd w:val="0"/>
    </w:pPr>
    <w:rPr>
      <w:rFonts w:ascii="Sylfaen" w:hAnsi="Sylfaen"/>
      <w:szCs w:val="24"/>
      <w:lang w:val="ru-RU" w:eastAsia="ru-RU"/>
    </w:rPr>
  </w:style>
  <w:style w:type="character" w:customStyle="1" w:styleId="FontStyle26">
    <w:name w:val="Font Style26"/>
    <w:basedOn w:val="DefaultParagraphFont"/>
    <w:rsid w:val="00381666"/>
    <w:rPr>
      <w:rFonts w:ascii="Sylfaen" w:hAnsi="Sylfaen" w:cs="Sylfaen" w:hint="default"/>
      <w:spacing w:val="20"/>
      <w:sz w:val="20"/>
      <w:szCs w:val="20"/>
    </w:rPr>
  </w:style>
  <w:style w:type="character" w:customStyle="1" w:styleId="FontStyle30">
    <w:name w:val="Font Style30"/>
    <w:basedOn w:val="DefaultParagraphFont"/>
    <w:rsid w:val="00381666"/>
    <w:rPr>
      <w:rFonts w:ascii="Sylfaen" w:hAnsi="Sylfaen" w:cs="Sylfaen" w:hint="default"/>
      <w:b/>
      <w:bCs/>
      <w:spacing w:val="10"/>
      <w:sz w:val="20"/>
      <w:szCs w:val="20"/>
    </w:rPr>
  </w:style>
  <w:style w:type="character" w:customStyle="1" w:styleId="Heading1Char">
    <w:name w:val="Heading 1 Char"/>
    <w:basedOn w:val="DefaultParagraphFont"/>
    <w:link w:val="Heading1"/>
    <w:rsid w:val="00381666"/>
    <w:rPr>
      <w:rFonts w:ascii="Arial Armenian" w:hAnsi="Arial Armenian"/>
      <w:b/>
      <w:sz w:val="24"/>
      <w:lang w:val="en-GB"/>
    </w:rPr>
  </w:style>
  <w:style w:type="paragraph" w:styleId="ListParagraph">
    <w:name w:val="List Paragraph"/>
    <w:aliases w:val="List_Paragraph,Multilevel para_II,List Paragraph1,Akapit z listą BS,Bullet1,Bullets,List Paragraph 1,References,List Paragraph (numbered (a)),IBL List Paragraph,List Paragraph nowy,Numbered List Paragraph,Bullet paras,Liste 1,OBC Bullet"/>
    <w:basedOn w:val="Normal"/>
    <w:link w:val="ListParagraphChar"/>
    <w:uiPriority w:val="99"/>
    <w:qFormat/>
    <w:rsid w:val="00381666"/>
    <w:pPr>
      <w:ind w:left="720"/>
      <w:contextualSpacing/>
    </w:pPr>
  </w:style>
  <w:style w:type="character" w:customStyle="1" w:styleId="mechtexChar">
    <w:name w:val="mechtex Char"/>
    <w:basedOn w:val="DefaultParagraphFont"/>
    <w:link w:val="mechtex"/>
    <w:locked/>
    <w:rsid w:val="00F76E67"/>
    <w:rPr>
      <w:rFonts w:ascii="Arial Armenian" w:hAnsi="Arial Armenian" w:cs="Arial Armenian"/>
      <w:sz w:val="22"/>
      <w:szCs w:val="22"/>
      <w:lang w:eastAsia="ru-RU"/>
    </w:rPr>
  </w:style>
  <w:style w:type="paragraph" w:customStyle="1" w:styleId="mechtex">
    <w:name w:val="mechtex"/>
    <w:basedOn w:val="Normal"/>
    <w:link w:val="mechtexChar"/>
    <w:rsid w:val="00F76E67"/>
    <w:pPr>
      <w:jc w:val="center"/>
    </w:pPr>
    <w:rPr>
      <w:rFonts w:ascii="Arial Armenian" w:hAnsi="Arial Armenian" w:cs="Arial Armenian"/>
      <w:sz w:val="22"/>
      <w:szCs w:val="22"/>
      <w:lang w:val="en-US" w:eastAsia="ru-RU"/>
    </w:rPr>
  </w:style>
  <w:style w:type="paragraph" w:customStyle="1" w:styleId="norm">
    <w:name w:val="norm"/>
    <w:basedOn w:val="Normal"/>
    <w:link w:val="normChar"/>
    <w:rsid w:val="00F76E67"/>
    <w:pPr>
      <w:spacing w:line="480" w:lineRule="auto"/>
      <w:ind w:firstLine="709"/>
      <w:jc w:val="both"/>
    </w:pPr>
    <w:rPr>
      <w:rFonts w:ascii="Arial Armenian" w:hAnsi="Arial Armenian"/>
      <w:sz w:val="22"/>
      <w:lang w:val="en-US" w:eastAsia="ru-RU"/>
    </w:rPr>
  </w:style>
  <w:style w:type="character" w:customStyle="1" w:styleId="normChar">
    <w:name w:val="norm Char"/>
    <w:basedOn w:val="DefaultParagraphFont"/>
    <w:link w:val="norm"/>
    <w:locked/>
    <w:rsid w:val="00F76E67"/>
    <w:rPr>
      <w:rFonts w:ascii="Arial Armenian" w:hAnsi="Arial Armenian"/>
      <w:sz w:val="22"/>
      <w:lang w:eastAsia="ru-RU"/>
    </w:rPr>
  </w:style>
  <w:style w:type="character" w:customStyle="1" w:styleId="ListParagraphChar">
    <w:name w:val="List Paragraph Char"/>
    <w:aliases w:val="List_Paragraph Char,Multilevel para_II Char,List Paragraph1 Char,Akapit z listą BS Char,Bullet1 Char,Bullets Char,List Paragraph 1 Char,References Char,List Paragraph (numbered (a)) Char,IBL List Paragraph Char,Bullet paras Char"/>
    <w:link w:val="ListParagraph"/>
    <w:uiPriority w:val="99"/>
    <w:qFormat/>
    <w:locked/>
    <w:rsid w:val="00510BC3"/>
    <w:rPr>
      <w:sz w:val="24"/>
      <w:lang w:val="en-GB"/>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Знак Char, webb Char,Char Char Char Char1"/>
    <w:link w:val="NormalWeb"/>
    <w:uiPriority w:val="99"/>
    <w:locked/>
    <w:rsid w:val="00510BC3"/>
    <w:rPr>
      <w:sz w:val="24"/>
      <w:szCs w:val="24"/>
    </w:rPr>
  </w:style>
  <w:style w:type="paragraph" w:customStyle="1" w:styleId="dec-name">
    <w:name w:val="dec-name"/>
    <w:basedOn w:val="Normal"/>
    <w:rsid w:val="00E60803"/>
    <w:pPr>
      <w:spacing w:before="100" w:beforeAutospacing="1" w:after="100" w:afterAutospacing="1"/>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055498">
      <w:bodyDiv w:val="1"/>
      <w:marLeft w:val="0"/>
      <w:marRight w:val="0"/>
      <w:marTop w:val="0"/>
      <w:marBottom w:val="0"/>
      <w:divBdr>
        <w:top w:val="none" w:sz="0" w:space="0" w:color="auto"/>
        <w:left w:val="none" w:sz="0" w:space="0" w:color="auto"/>
        <w:bottom w:val="none" w:sz="0" w:space="0" w:color="auto"/>
        <w:right w:val="none" w:sz="0" w:space="0" w:color="auto"/>
      </w:divBdr>
    </w:div>
    <w:div w:id="130757078">
      <w:bodyDiv w:val="1"/>
      <w:marLeft w:val="0"/>
      <w:marRight w:val="0"/>
      <w:marTop w:val="0"/>
      <w:marBottom w:val="0"/>
      <w:divBdr>
        <w:top w:val="none" w:sz="0" w:space="0" w:color="auto"/>
        <w:left w:val="none" w:sz="0" w:space="0" w:color="auto"/>
        <w:bottom w:val="none" w:sz="0" w:space="0" w:color="auto"/>
        <w:right w:val="none" w:sz="0" w:space="0" w:color="auto"/>
      </w:divBdr>
    </w:div>
    <w:div w:id="162597669">
      <w:bodyDiv w:val="1"/>
      <w:marLeft w:val="0"/>
      <w:marRight w:val="0"/>
      <w:marTop w:val="0"/>
      <w:marBottom w:val="0"/>
      <w:divBdr>
        <w:top w:val="none" w:sz="0" w:space="0" w:color="auto"/>
        <w:left w:val="none" w:sz="0" w:space="0" w:color="auto"/>
        <w:bottom w:val="none" w:sz="0" w:space="0" w:color="auto"/>
        <w:right w:val="none" w:sz="0" w:space="0" w:color="auto"/>
      </w:divBdr>
    </w:div>
    <w:div w:id="428432192">
      <w:bodyDiv w:val="1"/>
      <w:marLeft w:val="0"/>
      <w:marRight w:val="0"/>
      <w:marTop w:val="0"/>
      <w:marBottom w:val="0"/>
      <w:divBdr>
        <w:top w:val="none" w:sz="0" w:space="0" w:color="auto"/>
        <w:left w:val="none" w:sz="0" w:space="0" w:color="auto"/>
        <w:bottom w:val="none" w:sz="0" w:space="0" w:color="auto"/>
        <w:right w:val="none" w:sz="0" w:space="0" w:color="auto"/>
      </w:divBdr>
    </w:div>
    <w:div w:id="520164024">
      <w:bodyDiv w:val="1"/>
      <w:marLeft w:val="0"/>
      <w:marRight w:val="0"/>
      <w:marTop w:val="0"/>
      <w:marBottom w:val="0"/>
      <w:divBdr>
        <w:top w:val="none" w:sz="0" w:space="0" w:color="auto"/>
        <w:left w:val="none" w:sz="0" w:space="0" w:color="auto"/>
        <w:bottom w:val="none" w:sz="0" w:space="0" w:color="auto"/>
        <w:right w:val="none" w:sz="0" w:space="0" w:color="auto"/>
      </w:divBdr>
    </w:div>
    <w:div w:id="563493826">
      <w:bodyDiv w:val="1"/>
      <w:marLeft w:val="0"/>
      <w:marRight w:val="0"/>
      <w:marTop w:val="0"/>
      <w:marBottom w:val="0"/>
      <w:divBdr>
        <w:top w:val="none" w:sz="0" w:space="0" w:color="auto"/>
        <w:left w:val="none" w:sz="0" w:space="0" w:color="auto"/>
        <w:bottom w:val="none" w:sz="0" w:space="0" w:color="auto"/>
        <w:right w:val="none" w:sz="0" w:space="0" w:color="auto"/>
      </w:divBdr>
    </w:div>
    <w:div w:id="611204749">
      <w:bodyDiv w:val="1"/>
      <w:marLeft w:val="0"/>
      <w:marRight w:val="0"/>
      <w:marTop w:val="0"/>
      <w:marBottom w:val="0"/>
      <w:divBdr>
        <w:top w:val="none" w:sz="0" w:space="0" w:color="auto"/>
        <w:left w:val="none" w:sz="0" w:space="0" w:color="auto"/>
        <w:bottom w:val="none" w:sz="0" w:space="0" w:color="auto"/>
        <w:right w:val="none" w:sz="0" w:space="0" w:color="auto"/>
      </w:divBdr>
    </w:div>
    <w:div w:id="623318251">
      <w:bodyDiv w:val="1"/>
      <w:marLeft w:val="0"/>
      <w:marRight w:val="0"/>
      <w:marTop w:val="0"/>
      <w:marBottom w:val="0"/>
      <w:divBdr>
        <w:top w:val="none" w:sz="0" w:space="0" w:color="auto"/>
        <w:left w:val="none" w:sz="0" w:space="0" w:color="auto"/>
        <w:bottom w:val="none" w:sz="0" w:space="0" w:color="auto"/>
        <w:right w:val="none" w:sz="0" w:space="0" w:color="auto"/>
      </w:divBdr>
    </w:div>
    <w:div w:id="650984544">
      <w:bodyDiv w:val="1"/>
      <w:marLeft w:val="0"/>
      <w:marRight w:val="0"/>
      <w:marTop w:val="0"/>
      <w:marBottom w:val="0"/>
      <w:divBdr>
        <w:top w:val="none" w:sz="0" w:space="0" w:color="auto"/>
        <w:left w:val="none" w:sz="0" w:space="0" w:color="auto"/>
        <w:bottom w:val="none" w:sz="0" w:space="0" w:color="auto"/>
        <w:right w:val="none" w:sz="0" w:space="0" w:color="auto"/>
      </w:divBdr>
    </w:div>
    <w:div w:id="660734369">
      <w:bodyDiv w:val="1"/>
      <w:marLeft w:val="0"/>
      <w:marRight w:val="0"/>
      <w:marTop w:val="0"/>
      <w:marBottom w:val="0"/>
      <w:divBdr>
        <w:top w:val="none" w:sz="0" w:space="0" w:color="auto"/>
        <w:left w:val="none" w:sz="0" w:space="0" w:color="auto"/>
        <w:bottom w:val="none" w:sz="0" w:space="0" w:color="auto"/>
        <w:right w:val="none" w:sz="0" w:space="0" w:color="auto"/>
      </w:divBdr>
    </w:div>
    <w:div w:id="691493009">
      <w:bodyDiv w:val="1"/>
      <w:marLeft w:val="0"/>
      <w:marRight w:val="0"/>
      <w:marTop w:val="0"/>
      <w:marBottom w:val="0"/>
      <w:divBdr>
        <w:top w:val="none" w:sz="0" w:space="0" w:color="auto"/>
        <w:left w:val="none" w:sz="0" w:space="0" w:color="auto"/>
        <w:bottom w:val="none" w:sz="0" w:space="0" w:color="auto"/>
        <w:right w:val="none" w:sz="0" w:space="0" w:color="auto"/>
      </w:divBdr>
    </w:div>
    <w:div w:id="705639960">
      <w:bodyDiv w:val="1"/>
      <w:marLeft w:val="0"/>
      <w:marRight w:val="0"/>
      <w:marTop w:val="0"/>
      <w:marBottom w:val="0"/>
      <w:divBdr>
        <w:top w:val="none" w:sz="0" w:space="0" w:color="auto"/>
        <w:left w:val="none" w:sz="0" w:space="0" w:color="auto"/>
        <w:bottom w:val="none" w:sz="0" w:space="0" w:color="auto"/>
        <w:right w:val="none" w:sz="0" w:space="0" w:color="auto"/>
      </w:divBdr>
    </w:div>
    <w:div w:id="744574748">
      <w:bodyDiv w:val="1"/>
      <w:marLeft w:val="0"/>
      <w:marRight w:val="0"/>
      <w:marTop w:val="0"/>
      <w:marBottom w:val="0"/>
      <w:divBdr>
        <w:top w:val="none" w:sz="0" w:space="0" w:color="auto"/>
        <w:left w:val="none" w:sz="0" w:space="0" w:color="auto"/>
        <w:bottom w:val="none" w:sz="0" w:space="0" w:color="auto"/>
        <w:right w:val="none" w:sz="0" w:space="0" w:color="auto"/>
      </w:divBdr>
    </w:div>
    <w:div w:id="1015498863">
      <w:bodyDiv w:val="1"/>
      <w:marLeft w:val="0"/>
      <w:marRight w:val="0"/>
      <w:marTop w:val="0"/>
      <w:marBottom w:val="0"/>
      <w:divBdr>
        <w:top w:val="none" w:sz="0" w:space="0" w:color="auto"/>
        <w:left w:val="none" w:sz="0" w:space="0" w:color="auto"/>
        <w:bottom w:val="none" w:sz="0" w:space="0" w:color="auto"/>
        <w:right w:val="none" w:sz="0" w:space="0" w:color="auto"/>
      </w:divBdr>
    </w:div>
    <w:div w:id="1036856214">
      <w:bodyDiv w:val="1"/>
      <w:marLeft w:val="0"/>
      <w:marRight w:val="0"/>
      <w:marTop w:val="0"/>
      <w:marBottom w:val="0"/>
      <w:divBdr>
        <w:top w:val="none" w:sz="0" w:space="0" w:color="auto"/>
        <w:left w:val="none" w:sz="0" w:space="0" w:color="auto"/>
        <w:bottom w:val="none" w:sz="0" w:space="0" w:color="auto"/>
        <w:right w:val="none" w:sz="0" w:space="0" w:color="auto"/>
      </w:divBdr>
    </w:div>
    <w:div w:id="1171530814">
      <w:bodyDiv w:val="1"/>
      <w:marLeft w:val="0"/>
      <w:marRight w:val="0"/>
      <w:marTop w:val="0"/>
      <w:marBottom w:val="0"/>
      <w:divBdr>
        <w:top w:val="none" w:sz="0" w:space="0" w:color="auto"/>
        <w:left w:val="none" w:sz="0" w:space="0" w:color="auto"/>
        <w:bottom w:val="none" w:sz="0" w:space="0" w:color="auto"/>
        <w:right w:val="none" w:sz="0" w:space="0" w:color="auto"/>
      </w:divBdr>
    </w:div>
    <w:div w:id="1238662828">
      <w:bodyDiv w:val="1"/>
      <w:marLeft w:val="0"/>
      <w:marRight w:val="0"/>
      <w:marTop w:val="0"/>
      <w:marBottom w:val="0"/>
      <w:divBdr>
        <w:top w:val="none" w:sz="0" w:space="0" w:color="auto"/>
        <w:left w:val="none" w:sz="0" w:space="0" w:color="auto"/>
        <w:bottom w:val="none" w:sz="0" w:space="0" w:color="auto"/>
        <w:right w:val="none" w:sz="0" w:space="0" w:color="auto"/>
      </w:divBdr>
    </w:div>
    <w:div w:id="1320428068">
      <w:bodyDiv w:val="1"/>
      <w:marLeft w:val="0"/>
      <w:marRight w:val="0"/>
      <w:marTop w:val="0"/>
      <w:marBottom w:val="0"/>
      <w:divBdr>
        <w:top w:val="none" w:sz="0" w:space="0" w:color="auto"/>
        <w:left w:val="none" w:sz="0" w:space="0" w:color="auto"/>
        <w:bottom w:val="none" w:sz="0" w:space="0" w:color="auto"/>
        <w:right w:val="none" w:sz="0" w:space="0" w:color="auto"/>
      </w:divBdr>
    </w:div>
    <w:div w:id="1365322550">
      <w:bodyDiv w:val="1"/>
      <w:marLeft w:val="0"/>
      <w:marRight w:val="0"/>
      <w:marTop w:val="0"/>
      <w:marBottom w:val="0"/>
      <w:divBdr>
        <w:top w:val="none" w:sz="0" w:space="0" w:color="auto"/>
        <w:left w:val="none" w:sz="0" w:space="0" w:color="auto"/>
        <w:bottom w:val="none" w:sz="0" w:space="0" w:color="auto"/>
        <w:right w:val="none" w:sz="0" w:space="0" w:color="auto"/>
      </w:divBdr>
    </w:div>
    <w:div w:id="1418290135">
      <w:bodyDiv w:val="1"/>
      <w:marLeft w:val="0"/>
      <w:marRight w:val="0"/>
      <w:marTop w:val="0"/>
      <w:marBottom w:val="0"/>
      <w:divBdr>
        <w:top w:val="none" w:sz="0" w:space="0" w:color="auto"/>
        <w:left w:val="none" w:sz="0" w:space="0" w:color="auto"/>
        <w:bottom w:val="none" w:sz="0" w:space="0" w:color="auto"/>
        <w:right w:val="none" w:sz="0" w:space="0" w:color="auto"/>
      </w:divBdr>
    </w:div>
    <w:div w:id="1463839532">
      <w:bodyDiv w:val="1"/>
      <w:marLeft w:val="0"/>
      <w:marRight w:val="0"/>
      <w:marTop w:val="0"/>
      <w:marBottom w:val="0"/>
      <w:divBdr>
        <w:top w:val="none" w:sz="0" w:space="0" w:color="auto"/>
        <w:left w:val="none" w:sz="0" w:space="0" w:color="auto"/>
        <w:bottom w:val="none" w:sz="0" w:space="0" w:color="auto"/>
        <w:right w:val="none" w:sz="0" w:space="0" w:color="auto"/>
      </w:divBdr>
    </w:div>
    <w:div w:id="1540246015">
      <w:bodyDiv w:val="1"/>
      <w:marLeft w:val="0"/>
      <w:marRight w:val="0"/>
      <w:marTop w:val="0"/>
      <w:marBottom w:val="0"/>
      <w:divBdr>
        <w:top w:val="none" w:sz="0" w:space="0" w:color="auto"/>
        <w:left w:val="none" w:sz="0" w:space="0" w:color="auto"/>
        <w:bottom w:val="none" w:sz="0" w:space="0" w:color="auto"/>
        <w:right w:val="none" w:sz="0" w:space="0" w:color="auto"/>
      </w:divBdr>
    </w:div>
    <w:div w:id="1566645871">
      <w:bodyDiv w:val="1"/>
      <w:marLeft w:val="0"/>
      <w:marRight w:val="0"/>
      <w:marTop w:val="0"/>
      <w:marBottom w:val="0"/>
      <w:divBdr>
        <w:top w:val="none" w:sz="0" w:space="0" w:color="auto"/>
        <w:left w:val="none" w:sz="0" w:space="0" w:color="auto"/>
        <w:bottom w:val="none" w:sz="0" w:space="0" w:color="auto"/>
        <w:right w:val="none" w:sz="0" w:space="0" w:color="auto"/>
      </w:divBdr>
    </w:div>
    <w:div w:id="1592935049">
      <w:bodyDiv w:val="1"/>
      <w:marLeft w:val="0"/>
      <w:marRight w:val="0"/>
      <w:marTop w:val="0"/>
      <w:marBottom w:val="0"/>
      <w:divBdr>
        <w:top w:val="none" w:sz="0" w:space="0" w:color="auto"/>
        <w:left w:val="none" w:sz="0" w:space="0" w:color="auto"/>
        <w:bottom w:val="none" w:sz="0" w:space="0" w:color="auto"/>
        <w:right w:val="none" w:sz="0" w:space="0" w:color="auto"/>
      </w:divBdr>
    </w:div>
    <w:div w:id="1812408043">
      <w:bodyDiv w:val="1"/>
      <w:marLeft w:val="0"/>
      <w:marRight w:val="0"/>
      <w:marTop w:val="0"/>
      <w:marBottom w:val="0"/>
      <w:divBdr>
        <w:top w:val="none" w:sz="0" w:space="0" w:color="auto"/>
        <w:left w:val="none" w:sz="0" w:space="0" w:color="auto"/>
        <w:bottom w:val="none" w:sz="0" w:space="0" w:color="auto"/>
        <w:right w:val="none" w:sz="0" w:space="0" w:color="auto"/>
      </w:divBdr>
    </w:div>
    <w:div w:id="1887522433">
      <w:bodyDiv w:val="1"/>
      <w:marLeft w:val="0"/>
      <w:marRight w:val="0"/>
      <w:marTop w:val="0"/>
      <w:marBottom w:val="0"/>
      <w:divBdr>
        <w:top w:val="none" w:sz="0" w:space="0" w:color="auto"/>
        <w:left w:val="none" w:sz="0" w:space="0" w:color="auto"/>
        <w:bottom w:val="none" w:sz="0" w:space="0" w:color="auto"/>
        <w:right w:val="none" w:sz="0" w:space="0" w:color="auto"/>
      </w:divBdr>
      <w:divsChild>
        <w:div w:id="1448743524">
          <w:marLeft w:val="274"/>
          <w:marRight w:val="0"/>
          <w:marTop w:val="0"/>
          <w:marBottom w:val="120"/>
          <w:divBdr>
            <w:top w:val="none" w:sz="0" w:space="0" w:color="auto"/>
            <w:left w:val="none" w:sz="0" w:space="0" w:color="auto"/>
            <w:bottom w:val="none" w:sz="0" w:space="0" w:color="auto"/>
            <w:right w:val="none" w:sz="0" w:space="0" w:color="auto"/>
          </w:divBdr>
        </w:div>
        <w:div w:id="1531601391">
          <w:marLeft w:val="274"/>
          <w:marRight w:val="0"/>
          <w:marTop w:val="0"/>
          <w:marBottom w:val="120"/>
          <w:divBdr>
            <w:top w:val="none" w:sz="0" w:space="0" w:color="auto"/>
            <w:left w:val="none" w:sz="0" w:space="0" w:color="auto"/>
            <w:bottom w:val="none" w:sz="0" w:space="0" w:color="auto"/>
            <w:right w:val="none" w:sz="0" w:space="0" w:color="auto"/>
          </w:divBdr>
        </w:div>
        <w:div w:id="1416168263">
          <w:marLeft w:val="274"/>
          <w:marRight w:val="0"/>
          <w:marTop w:val="0"/>
          <w:marBottom w:val="120"/>
          <w:divBdr>
            <w:top w:val="none" w:sz="0" w:space="0" w:color="auto"/>
            <w:left w:val="none" w:sz="0" w:space="0" w:color="auto"/>
            <w:bottom w:val="none" w:sz="0" w:space="0" w:color="auto"/>
            <w:right w:val="none" w:sz="0" w:space="0" w:color="auto"/>
          </w:divBdr>
        </w:div>
        <w:div w:id="1212617779">
          <w:marLeft w:val="274"/>
          <w:marRight w:val="0"/>
          <w:marTop w:val="0"/>
          <w:marBottom w:val="120"/>
          <w:divBdr>
            <w:top w:val="none" w:sz="0" w:space="0" w:color="auto"/>
            <w:left w:val="none" w:sz="0" w:space="0" w:color="auto"/>
            <w:bottom w:val="none" w:sz="0" w:space="0" w:color="auto"/>
            <w:right w:val="none" w:sz="0" w:space="0" w:color="auto"/>
          </w:divBdr>
        </w:div>
        <w:div w:id="976301275">
          <w:marLeft w:val="274"/>
          <w:marRight w:val="0"/>
          <w:marTop w:val="0"/>
          <w:marBottom w:val="120"/>
          <w:divBdr>
            <w:top w:val="none" w:sz="0" w:space="0" w:color="auto"/>
            <w:left w:val="none" w:sz="0" w:space="0" w:color="auto"/>
            <w:bottom w:val="none" w:sz="0" w:space="0" w:color="auto"/>
            <w:right w:val="none" w:sz="0" w:space="0" w:color="auto"/>
          </w:divBdr>
        </w:div>
      </w:divsChild>
    </w:div>
    <w:div w:id="1891765113">
      <w:bodyDiv w:val="1"/>
      <w:marLeft w:val="0"/>
      <w:marRight w:val="0"/>
      <w:marTop w:val="0"/>
      <w:marBottom w:val="0"/>
      <w:divBdr>
        <w:top w:val="none" w:sz="0" w:space="0" w:color="auto"/>
        <w:left w:val="none" w:sz="0" w:space="0" w:color="auto"/>
        <w:bottom w:val="none" w:sz="0" w:space="0" w:color="auto"/>
        <w:right w:val="none" w:sz="0" w:space="0" w:color="auto"/>
      </w:divBdr>
    </w:div>
    <w:div w:id="1954435806">
      <w:bodyDiv w:val="1"/>
      <w:marLeft w:val="0"/>
      <w:marRight w:val="0"/>
      <w:marTop w:val="0"/>
      <w:marBottom w:val="0"/>
      <w:divBdr>
        <w:top w:val="none" w:sz="0" w:space="0" w:color="auto"/>
        <w:left w:val="none" w:sz="0" w:space="0" w:color="auto"/>
        <w:bottom w:val="none" w:sz="0" w:space="0" w:color="auto"/>
        <w:right w:val="none" w:sz="0" w:space="0" w:color="auto"/>
      </w:divBdr>
    </w:div>
    <w:div w:id="2138058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www.arlis.am/DocumentView.aspx?DocID=149375" TargetMode="Externa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s://www.arlis.am/DocumentView.aspx?docid=14498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hyperlink" Target="http://www.minurban.am" TargetMode="Externa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www.e-draft.a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t.arzumanyan\Desktop\361\22.04.2019%20VA\New%20Folder\2.texekatvutyun.xls"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t.arzumanyan\Desktop\TANYUSHA\361\22.04.2019%20VA\New%20Folder\2.texekatvutyun.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t.arzumanyan\Desktop\361\22.04.2019%20VA\New%20Folder\2.texekatvutyun.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t.arzumanyan\Desktop\TANYUSHA\361\22.04.2019%20VA\New%20Folder\2.texekatvutyun.xls"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t.arzumanyan\Desktop\361\22.04.2019%20VA\New%20Folder\2.texekatvutyun.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2829062162903913E-2"/>
          <c:y val="4.3091966732251095E-2"/>
          <c:w val="0.8282301460054341"/>
          <c:h val="0.85967559849614228"/>
        </c:manualLayout>
      </c:layout>
      <c:bar3DChart>
        <c:barDir val="col"/>
        <c:grouping val="standard"/>
        <c:varyColors val="0"/>
        <c:ser>
          <c:idx val="0"/>
          <c:order val="0"/>
          <c:spPr>
            <a:gradFill>
              <a:gsLst>
                <a:gs pos="100000">
                  <a:schemeClr val="accent4">
                    <a:alpha val="0"/>
                  </a:schemeClr>
                </a:gs>
                <a:gs pos="50000">
                  <a:schemeClr val="accent4"/>
                </a:gs>
              </a:gsLst>
              <a:lin ang="5400000" scaled="0"/>
            </a:gradFill>
            <a:ln>
              <a:noFill/>
            </a:ln>
            <a:effectLst/>
            <a:sp3d/>
          </c:spPr>
          <c:invertIfNegative val="0"/>
          <c:dLbls>
            <c:dLbl>
              <c:idx val="0"/>
              <c:layout>
                <c:manualLayout>
                  <c:x val="6.7440000408420964E-2"/>
                  <c:y val="-0.22128562221537254"/>
                </c:manualLayout>
              </c:layout>
              <c:tx>
                <c:rich>
                  <a:bodyPr/>
                  <a:lstStyle/>
                  <a:p>
                    <a:r>
                      <a:rPr lang="en-US"/>
                      <a:t>3530</a:t>
                    </a:r>
                  </a:p>
                </c:rich>
              </c:tx>
              <c:showLegendKey val="1"/>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F54-4B48-94FC-B3EC68AAA3D3}"/>
                </c:ext>
              </c:extLst>
            </c:dLbl>
            <c:dLbl>
              <c:idx val="1"/>
              <c:layout>
                <c:manualLayout>
                  <c:x val="4.5491798396607386E-2"/>
                  <c:y val="-0.17534508364390394"/>
                </c:manualLayout>
              </c:layout>
              <c:tx>
                <c:rich>
                  <a:bodyPr/>
                  <a:lstStyle/>
                  <a:p>
                    <a:r>
                      <a:rPr lang="en-US"/>
                      <a:t>3531</a:t>
                    </a:r>
                  </a:p>
                </c:rich>
              </c:tx>
              <c:showLegendKey val="1"/>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F54-4B48-94FC-B3EC68AAA3D3}"/>
                </c:ext>
              </c:extLst>
            </c:dLbl>
            <c:dLbl>
              <c:idx val="2"/>
              <c:layout>
                <c:manualLayout>
                  <c:x val="5.8753226951018492E-2"/>
                  <c:y val="-0.34941014935410653"/>
                </c:manualLayout>
              </c:layout>
              <c:tx>
                <c:rich>
                  <a:bodyPr/>
                  <a:lstStyle/>
                  <a:p>
                    <a:r>
                      <a:rPr lang="en-US"/>
                      <a:t>158</a:t>
                    </a:r>
                  </a:p>
                </c:rich>
              </c:tx>
              <c:showLegendKey val="1"/>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F54-4B48-94FC-B3EC68AAA3D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0"/>
            <c:showPercent val="0"/>
            <c:showBubbleSize val="0"/>
            <c:showLeaderLines val="0"/>
            <c:extLst>
              <c:ext xmlns:c15="http://schemas.microsoft.com/office/drawing/2012/chart" uri="{CE6537A1-D6FC-4f65-9D91-7224C49458BB}">
                <c15:showLeaderLines val="0"/>
              </c:ext>
            </c:extLst>
          </c:dLbls>
          <c:cat>
            <c:strRef>
              <c:f>'25.03.19'!$A$37:$A$39</c:f>
              <c:strCache>
                <c:ptCount val="3"/>
                <c:pt idx="0">
                  <c:v>Շիրակ</c:v>
                </c:pt>
                <c:pt idx="1">
                  <c:v>Լոռի</c:v>
                </c:pt>
                <c:pt idx="2">
                  <c:v>Արագածոտն</c:v>
                </c:pt>
              </c:strCache>
            </c:strRef>
          </c:cat>
          <c:val>
            <c:numRef>
              <c:f>'25.03.19'!$A$33:$A$35</c:f>
              <c:numCache>
                <c:formatCode>General</c:formatCode>
                <c:ptCount val="3"/>
                <c:pt idx="0">
                  <c:v>3530</c:v>
                </c:pt>
                <c:pt idx="1">
                  <c:v>3531</c:v>
                </c:pt>
                <c:pt idx="2">
                  <c:v>158</c:v>
                </c:pt>
              </c:numCache>
            </c:numRef>
          </c:val>
          <c:extLst>
            <c:ext xmlns:c16="http://schemas.microsoft.com/office/drawing/2014/chart" uri="{C3380CC4-5D6E-409C-BE32-E72D297353CC}">
              <c16:uniqueId val="{00000003-CF54-4B48-94FC-B3EC68AAA3D3}"/>
            </c:ext>
          </c:extLst>
        </c:ser>
        <c:dLbls>
          <c:showLegendKey val="0"/>
          <c:showVal val="0"/>
          <c:showCatName val="0"/>
          <c:showSerName val="0"/>
          <c:showPercent val="0"/>
          <c:showBubbleSize val="0"/>
        </c:dLbls>
        <c:gapWidth val="150"/>
        <c:gapDepth val="0"/>
        <c:shape val="cylinder"/>
        <c:axId val="1429684544"/>
        <c:axId val="1"/>
        <c:axId val="2"/>
      </c:bar3DChart>
      <c:catAx>
        <c:axId val="142968454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29684544"/>
        <c:crosses val="autoZero"/>
        <c:crossBetween val="between"/>
      </c:valAx>
      <c:serAx>
        <c:axId val="2"/>
        <c:scaling>
          <c:orientation val="minMax"/>
        </c:scaling>
        <c:delete val="1"/>
        <c:axPos val="b"/>
        <c:majorTickMark val="none"/>
        <c:minorTickMark val="none"/>
        <c:tickLblPos val="nextTo"/>
        <c:crossAx val="1"/>
        <c:crosses val="autoZero"/>
      </c:ser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pieChart>
        <c:varyColors val="1"/>
        <c:ser>
          <c:idx val="0"/>
          <c:order val="0"/>
          <c:explosion val="25"/>
          <c:dPt>
            <c:idx val="0"/>
            <c:bubble3D val="0"/>
            <c:extLst>
              <c:ext xmlns:c16="http://schemas.microsoft.com/office/drawing/2014/chart" uri="{C3380CC4-5D6E-409C-BE32-E72D297353CC}">
                <c16:uniqueId val="{00000000-4CE5-4927-8564-A51462340FE1}"/>
              </c:ext>
            </c:extLst>
          </c:dPt>
          <c:dPt>
            <c:idx val="1"/>
            <c:bubble3D val="0"/>
            <c:extLst>
              <c:ext xmlns:c16="http://schemas.microsoft.com/office/drawing/2014/chart" uri="{C3380CC4-5D6E-409C-BE32-E72D297353CC}">
                <c16:uniqueId val="{00000001-4CE5-4927-8564-A51462340FE1}"/>
              </c:ext>
            </c:extLst>
          </c:dPt>
          <c:dPt>
            <c:idx val="2"/>
            <c:bubble3D val="0"/>
            <c:extLst>
              <c:ext xmlns:c16="http://schemas.microsoft.com/office/drawing/2014/chart" uri="{C3380CC4-5D6E-409C-BE32-E72D297353CC}">
                <c16:uniqueId val="{00000002-4CE5-4927-8564-A51462340FE1}"/>
              </c:ext>
            </c:extLst>
          </c:dPt>
          <c:dLbls>
            <c:dLbl>
              <c:idx val="0"/>
              <c:layout>
                <c:manualLayout>
                  <c:x val="0.10628455818022747"/>
                  <c:y val="-0.30449777795923666"/>
                </c:manualLayout>
              </c:layout>
              <c:tx>
                <c:rich>
                  <a:bodyPr/>
                  <a:lstStyle/>
                  <a:p>
                    <a:pPr>
                      <a:defRPr sz="900">
                        <a:latin typeface="GHEA Grapalat" pitchFamily="50" charset="0"/>
                      </a:defRPr>
                    </a:pPr>
                    <a:r>
                      <a:rPr lang="hy-AM" sz="900">
                        <a:latin typeface="GHEA Grapalat" pitchFamily="50" charset="0"/>
                      </a:rPr>
                      <a:t>Գ</a:t>
                    </a:r>
                    <a:r>
                      <a:rPr lang="hy-AM"/>
                      <a:t>յումրի, 2837</a:t>
                    </a:r>
                  </a:p>
                </c:rich>
              </c:tx>
              <c:spPr/>
              <c:dLblPos val="bestFi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CE5-4927-8564-A51462340FE1}"/>
                </c:ext>
              </c:extLst>
            </c:dLbl>
            <c:dLbl>
              <c:idx val="1"/>
              <c:layout>
                <c:manualLayout>
                  <c:x val="-4.9438976377952755E-2"/>
                  <c:y val="5.84135529358242E-3"/>
                </c:manualLayout>
              </c:layout>
              <c:tx>
                <c:rich>
                  <a:bodyPr/>
                  <a:lstStyle/>
                  <a:p>
                    <a:pPr>
                      <a:defRPr sz="900">
                        <a:latin typeface="GHEA Grapalat" pitchFamily="50" charset="0"/>
                      </a:defRPr>
                    </a:pPr>
                    <a:r>
                      <a:rPr lang="hy-AM" sz="900">
                        <a:latin typeface="GHEA Grapalat" pitchFamily="50" charset="0"/>
                      </a:rPr>
                      <a:t>Ա</a:t>
                    </a:r>
                    <a:r>
                      <a:rPr lang="hy-AM"/>
                      <a:t>րթիկ , 4</a:t>
                    </a:r>
                  </a:p>
                </c:rich>
              </c:tx>
              <c:spPr/>
              <c:dLblPos val="bestFi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CE5-4927-8564-A51462340FE1}"/>
                </c:ext>
              </c:extLst>
            </c:dLbl>
            <c:dLbl>
              <c:idx val="2"/>
              <c:layout>
                <c:manualLayout>
                  <c:x val="0.33043132108486439"/>
                  <c:y val="2.1704586506483853E-2"/>
                </c:manualLayout>
              </c:layout>
              <c:tx>
                <c:rich>
                  <a:bodyPr/>
                  <a:lstStyle/>
                  <a:p>
                    <a:pPr>
                      <a:defRPr sz="900">
                        <a:latin typeface="GHEA Grapalat" pitchFamily="50" charset="0"/>
                      </a:defRPr>
                    </a:pPr>
                    <a:r>
                      <a:rPr lang="hy-AM" sz="900">
                        <a:latin typeface="GHEA Grapalat" pitchFamily="50" charset="0"/>
                      </a:rPr>
                      <a:t>22</a:t>
                    </a:r>
                    <a:r>
                      <a:rPr lang="hy-AM"/>
                      <a:t> գյուղական բնակավայրեր, 689</a:t>
                    </a:r>
                  </a:p>
                </c:rich>
              </c:tx>
              <c:spPr/>
              <c:dLblPos val="bestFi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CE5-4927-8564-A51462340FE1}"/>
                </c:ext>
              </c:extLst>
            </c:dLbl>
            <c:spPr>
              <a:noFill/>
              <a:ln w="25400">
                <a:noFill/>
              </a:ln>
            </c:spPr>
            <c:txPr>
              <a:bodyPr/>
              <a:lstStyle/>
              <a:p>
                <a:pPr>
                  <a:defRPr sz="900">
                    <a:latin typeface="GHEA Grapalat" pitchFamily="50" charset="0"/>
                  </a:defRPr>
                </a:pPr>
                <a:endParaRPr lang="en-US"/>
              </a:p>
            </c:txPr>
            <c:showLegendKey val="0"/>
            <c:showVal val="1"/>
            <c:showCatName val="0"/>
            <c:showSerName val="1"/>
            <c:showPercent val="0"/>
            <c:showBubbleSize val="0"/>
            <c:showLeaderLines val="0"/>
            <c:extLst>
              <c:ext xmlns:c15="http://schemas.microsoft.com/office/drawing/2012/chart" uri="{CE6537A1-D6FC-4f65-9D91-7224C49458BB}"/>
            </c:extLst>
          </c:dLbls>
          <c:val>
            <c:numRef>
              <c:f>'25.03.19'!$B$9:$B$12</c:f>
              <c:numCache>
                <c:formatCode>General</c:formatCode>
                <c:ptCount val="3"/>
                <c:pt idx="0">
                  <c:v>2837</c:v>
                </c:pt>
                <c:pt idx="1">
                  <c:v>4</c:v>
                </c:pt>
                <c:pt idx="2">
                  <c:v>689</c:v>
                </c:pt>
              </c:numCache>
            </c:numRef>
          </c:val>
          <c:extLst>
            <c:ext xmlns:c16="http://schemas.microsoft.com/office/drawing/2014/chart" uri="{C3380CC4-5D6E-409C-BE32-E72D297353CC}">
              <c16:uniqueId val="{00000003-4CE5-4927-8564-A51462340FE1}"/>
            </c:ext>
          </c:extLst>
        </c:ser>
        <c:ser>
          <c:idx val="1"/>
          <c:order val="1"/>
          <c:tx>
            <c:strRef>
              <c:f>'25.03.19'!$R$24:$R$26</c:f>
              <c:strCache>
                <c:ptCount val="3"/>
                <c:pt idx="0">
                  <c:v>Գյումրի</c:v>
                </c:pt>
                <c:pt idx="1">
                  <c:v>17 գյուղական բնակավայրեր</c:v>
                </c:pt>
                <c:pt idx="2">
                  <c:v>Արթիկ</c:v>
                </c:pt>
              </c:strCache>
            </c:strRef>
          </c:tx>
          <c:explosion val="25"/>
          <c:dPt>
            <c:idx val="0"/>
            <c:bubble3D val="0"/>
            <c:extLst>
              <c:ext xmlns:c16="http://schemas.microsoft.com/office/drawing/2014/chart" uri="{C3380CC4-5D6E-409C-BE32-E72D297353CC}">
                <c16:uniqueId val="{00000004-4CE5-4927-8564-A51462340FE1}"/>
              </c:ext>
            </c:extLst>
          </c:dPt>
          <c:dPt>
            <c:idx val="1"/>
            <c:bubble3D val="0"/>
            <c:extLst>
              <c:ext xmlns:c16="http://schemas.microsoft.com/office/drawing/2014/chart" uri="{C3380CC4-5D6E-409C-BE32-E72D297353CC}">
                <c16:uniqueId val="{00000005-4CE5-4927-8564-A51462340FE1}"/>
              </c:ext>
            </c:extLst>
          </c:dPt>
          <c:dPt>
            <c:idx val="2"/>
            <c:bubble3D val="0"/>
            <c:extLst>
              <c:ext xmlns:c16="http://schemas.microsoft.com/office/drawing/2014/chart" uri="{C3380CC4-5D6E-409C-BE32-E72D297353CC}">
                <c16:uniqueId val="{00000006-4CE5-4927-8564-A51462340FE1}"/>
              </c:ext>
            </c:extLst>
          </c:dPt>
          <c:val>
            <c:numRef>
              <c:f>'25.03.19'!$B$9:$B$12</c:f>
              <c:numCache>
                <c:formatCode>General</c:formatCode>
                <c:ptCount val="3"/>
                <c:pt idx="0">
                  <c:v>2837</c:v>
                </c:pt>
                <c:pt idx="1">
                  <c:v>4</c:v>
                </c:pt>
                <c:pt idx="2">
                  <c:v>689</c:v>
                </c:pt>
              </c:numCache>
            </c:numRef>
          </c:val>
          <c:extLst>
            <c:ext xmlns:c16="http://schemas.microsoft.com/office/drawing/2014/chart" uri="{C3380CC4-5D6E-409C-BE32-E72D297353CC}">
              <c16:uniqueId val="{00000007-4CE5-4927-8564-A51462340FE1}"/>
            </c:ext>
          </c:extLst>
        </c:ser>
        <c:dLbls>
          <c:showLegendKey val="0"/>
          <c:showVal val="0"/>
          <c:showCatName val="0"/>
          <c:showSerName val="0"/>
          <c:showPercent val="0"/>
          <c:showBubbleSize val="0"/>
          <c:showLeaderLines val="0"/>
        </c:dLbls>
        <c:firstSliceAng val="0"/>
      </c:pieChart>
      <c:spPr>
        <a:noFill/>
        <a:ln w="25400">
          <a:noFill/>
        </a:ln>
      </c:spPr>
    </c:plotArea>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manualLayout>
          <c:layoutTarget val="inner"/>
          <c:xMode val="edge"/>
          <c:yMode val="edge"/>
          <c:x val="0.29583333333333334"/>
          <c:y val="0.12268486537068583"/>
          <c:w val="0.59722244094488186"/>
          <c:h val="0.87731513462931421"/>
        </c:manualLayout>
      </c:layout>
      <c:pieChart>
        <c:varyColors val="1"/>
        <c:ser>
          <c:idx val="0"/>
          <c:order val="0"/>
          <c:explosion val="25"/>
          <c:dPt>
            <c:idx val="0"/>
            <c:bubble3D val="0"/>
            <c:extLst>
              <c:ext xmlns:c16="http://schemas.microsoft.com/office/drawing/2014/chart" uri="{C3380CC4-5D6E-409C-BE32-E72D297353CC}">
                <c16:uniqueId val="{00000000-DD79-47A6-BA25-F5DE6376D243}"/>
              </c:ext>
            </c:extLst>
          </c:dPt>
          <c:dPt>
            <c:idx val="1"/>
            <c:bubble3D val="0"/>
            <c:extLst>
              <c:ext xmlns:c16="http://schemas.microsoft.com/office/drawing/2014/chart" uri="{C3380CC4-5D6E-409C-BE32-E72D297353CC}">
                <c16:uniqueId val="{00000001-DD79-47A6-BA25-F5DE6376D243}"/>
              </c:ext>
            </c:extLst>
          </c:dPt>
          <c:dPt>
            <c:idx val="2"/>
            <c:bubble3D val="0"/>
            <c:explosion val="42"/>
            <c:extLst>
              <c:ext xmlns:c16="http://schemas.microsoft.com/office/drawing/2014/chart" uri="{C3380CC4-5D6E-409C-BE32-E72D297353CC}">
                <c16:uniqueId val="{00000003-DD79-47A6-BA25-F5DE6376D243}"/>
              </c:ext>
            </c:extLst>
          </c:dPt>
          <c:dPt>
            <c:idx val="3"/>
            <c:bubble3D val="0"/>
            <c:extLst>
              <c:ext xmlns:c16="http://schemas.microsoft.com/office/drawing/2014/chart" uri="{C3380CC4-5D6E-409C-BE32-E72D297353CC}">
                <c16:uniqueId val="{00000004-DD79-47A6-BA25-F5DE6376D243}"/>
              </c:ext>
            </c:extLst>
          </c:dPt>
          <c:dLbls>
            <c:dLbl>
              <c:idx val="0"/>
              <c:layout>
                <c:manualLayout>
                  <c:x val="-1.3166568758536119E-2"/>
                  <c:y val="-3.2709426801701059E-2"/>
                </c:manualLayout>
              </c:layout>
              <c:tx>
                <c:rich>
                  <a:bodyPr/>
                  <a:lstStyle/>
                  <a:p>
                    <a:pPr>
                      <a:defRPr sz="900">
                        <a:latin typeface="GHEA Grapalat" pitchFamily="50" charset="0"/>
                      </a:defRPr>
                    </a:pPr>
                    <a:r>
                      <a:rPr lang="hy-AM"/>
                      <a:t>Վանաձոր</a:t>
                    </a:r>
                    <a:r>
                      <a:rPr lang="hy-AM" baseline="0"/>
                      <a:t> 653</a:t>
                    </a:r>
                    <a:endParaRPr lang="hy-AM"/>
                  </a:p>
                </c:rich>
              </c:tx>
              <c:spPr/>
              <c:dLblPos val="bestFi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D79-47A6-BA25-F5DE6376D243}"/>
                </c:ext>
              </c:extLst>
            </c:dLbl>
            <c:dLbl>
              <c:idx val="1"/>
              <c:layout>
                <c:manualLayout>
                  <c:x val="0.14417661953842542"/>
                  <c:y val="-8.5761121512366992E-2"/>
                </c:manualLayout>
              </c:layout>
              <c:tx>
                <c:rich>
                  <a:bodyPr/>
                  <a:lstStyle/>
                  <a:p>
                    <a:pPr>
                      <a:defRPr sz="900">
                        <a:latin typeface="GHEA Grapalat" pitchFamily="50" charset="0"/>
                      </a:defRPr>
                    </a:pPr>
                    <a:r>
                      <a:rPr lang="hy-AM"/>
                      <a:t>Սպիտակ</a:t>
                    </a:r>
                    <a:r>
                      <a:rPr lang="hy-AM" baseline="0"/>
                      <a:t> 1322</a:t>
                    </a:r>
                    <a:endParaRPr lang="hy-AM"/>
                  </a:p>
                </c:rich>
              </c:tx>
              <c:spPr/>
              <c:dLblPos val="bestFi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D79-47A6-BA25-F5DE6376D243}"/>
                </c:ext>
              </c:extLst>
            </c:dLbl>
            <c:dLbl>
              <c:idx val="2"/>
              <c:layout>
                <c:manualLayout>
                  <c:x val="-2.701995239848004E-2"/>
                  <c:y val="-1.0071191860121507E-2"/>
                </c:manualLayout>
              </c:layout>
              <c:tx>
                <c:rich>
                  <a:bodyPr/>
                  <a:lstStyle/>
                  <a:p>
                    <a:pPr>
                      <a:defRPr sz="900">
                        <a:latin typeface="GHEA Grapalat" pitchFamily="50" charset="0"/>
                      </a:defRPr>
                    </a:pPr>
                    <a:r>
                      <a:rPr lang="hy-AM"/>
                      <a:t>Ստեփանավան 120</a:t>
                    </a:r>
                  </a:p>
                </c:rich>
              </c:tx>
              <c:spPr/>
              <c:dLblPos val="bestFi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D79-47A6-BA25-F5DE6376D243}"/>
                </c:ext>
              </c:extLst>
            </c:dLbl>
            <c:dLbl>
              <c:idx val="3"/>
              <c:layout>
                <c:manualLayout>
                  <c:x val="1.0756215755164979E-2"/>
                  <c:y val="-4.5010663909259847E-2"/>
                </c:manualLayout>
              </c:layout>
              <c:tx>
                <c:rich>
                  <a:bodyPr/>
                  <a:lstStyle/>
                  <a:p>
                    <a:r>
                      <a:rPr lang="hy-AM"/>
                      <a:t>36 գյուղական</a:t>
                    </a:r>
                    <a:r>
                      <a:rPr lang="hy-AM" baseline="0"/>
                      <a:t> բնակավայր 1436 </a:t>
                    </a:r>
                    <a:endParaRPr lang="hy-AM"/>
                  </a:p>
                </c:rich>
              </c:tx>
              <c:dLblPos val="bestFit"/>
              <c:showLegendKey val="0"/>
              <c:showVal val="0"/>
              <c:showCatName val="0"/>
              <c:showSerName val="0"/>
              <c:showPercent val="0"/>
              <c:showBubbleSize val="0"/>
              <c:extLst>
                <c:ext xmlns:c15="http://schemas.microsoft.com/office/drawing/2012/chart" uri="{CE6537A1-D6FC-4f65-9D91-7224C49458BB}">
                  <c15:layout>
                    <c:manualLayout>
                      <c:w val="0.22108368906423612"/>
                      <c:h val="0.22205722524121105"/>
                    </c:manualLayout>
                  </c15:layout>
                </c:ext>
                <c:ext xmlns:c16="http://schemas.microsoft.com/office/drawing/2014/chart" uri="{C3380CC4-5D6E-409C-BE32-E72D297353CC}">
                  <c16:uniqueId val="{00000004-DD79-47A6-BA25-F5DE6376D243}"/>
                </c:ext>
              </c:extLst>
            </c:dLbl>
            <c:spPr>
              <a:noFill/>
              <a:ln w="25400">
                <a:noFill/>
              </a:ln>
            </c:spPr>
            <c:txPr>
              <a:bodyPr/>
              <a:lstStyle/>
              <a:p>
                <a:pPr>
                  <a:defRPr sz="900">
                    <a:latin typeface="GHEA Grapalat" pitchFamily="50"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extLst>
          </c:dLbls>
          <c:val>
            <c:numRef>
              <c:f>'25.03.19'!$B$14:$B$17</c:f>
              <c:numCache>
                <c:formatCode>General</c:formatCode>
                <c:ptCount val="4"/>
                <c:pt idx="0">
                  <c:v>653</c:v>
                </c:pt>
                <c:pt idx="1">
                  <c:v>1322</c:v>
                </c:pt>
                <c:pt idx="2">
                  <c:v>120</c:v>
                </c:pt>
                <c:pt idx="3">
                  <c:v>1436</c:v>
                </c:pt>
              </c:numCache>
            </c:numRef>
          </c:val>
          <c:extLst>
            <c:ext xmlns:c16="http://schemas.microsoft.com/office/drawing/2014/chart" uri="{C3380CC4-5D6E-409C-BE32-E72D297353CC}">
              <c16:uniqueId val="{00000005-DD79-47A6-BA25-F5DE6376D243}"/>
            </c:ext>
          </c:extLst>
        </c:ser>
        <c:dLbls>
          <c:showLegendKey val="0"/>
          <c:showVal val="0"/>
          <c:showCatName val="0"/>
          <c:showSerName val="0"/>
          <c:showPercent val="0"/>
          <c:showBubbleSize val="0"/>
          <c:showLeaderLines val="0"/>
        </c:dLbls>
        <c:firstSliceAng val="0"/>
      </c:pieChart>
      <c:spPr>
        <a:noFill/>
        <a:ln w="25400">
          <a:noFill/>
        </a:ln>
      </c:spPr>
    </c:plotArea>
    <c:plotVisOnly val="1"/>
    <c:dispBlanksAs val="zero"/>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manualLayout>
          <c:layoutTarget val="inner"/>
          <c:xMode val="edge"/>
          <c:yMode val="edge"/>
          <c:x val="0.29583333333333334"/>
          <c:y val="0.12268486537068583"/>
          <c:w val="0.59722244094488186"/>
          <c:h val="0.87731513462931421"/>
        </c:manualLayout>
      </c:layout>
      <c:pieChart>
        <c:varyColors val="1"/>
        <c:ser>
          <c:idx val="0"/>
          <c:order val="0"/>
          <c:explosion val="25"/>
          <c:dPt>
            <c:idx val="0"/>
            <c:bubble3D val="0"/>
            <c:extLst>
              <c:ext xmlns:c16="http://schemas.microsoft.com/office/drawing/2014/chart" uri="{C3380CC4-5D6E-409C-BE32-E72D297353CC}">
                <c16:uniqueId val="{00000000-20A8-4C38-AD1E-0DB0B29E6438}"/>
              </c:ext>
            </c:extLst>
          </c:dPt>
          <c:dPt>
            <c:idx val="1"/>
            <c:bubble3D val="0"/>
            <c:extLst>
              <c:ext xmlns:c16="http://schemas.microsoft.com/office/drawing/2014/chart" uri="{C3380CC4-5D6E-409C-BE32-E72D297353CC}">
                <c16:uniqueId val="{00000001-20A8-4C38-AD1E-0DB0B29E6438}"/>
              </c:ext>
            </c:extLst>
          </c:dPt>
          <c:dPt>
            <c:idx val="2"/>
            <c:bubble3D val="0"/>
            <c:explosion val="42"/>
            <c:extLst>
              <c:ext xmlns:c16="http://schemas.microsoft.com/office/drawing/2014/chart" uri="{C3380CC4-5D6E-409C-BE32-E72D297353CC}">
                <c16:uniqueId val="{00000003-20A8-4C38-AD1E-0DB0B29E6438}"/>
              </c:ext>
            </c:extLst>
          </c:dPt>
          <c:dLbls>
            <c:dLbl>
              <c:idx val="0"/>
              <c:layout>
                <c:manualLayout>
                  <c:x val="-0.11856649168853893"/>
                  <c:y val="8.7356039426961005E-2"/>
                </c:manualLayout>
              </c:layout>
              <c:tx>
                <c:rich>
                  <a:bodyPr/>
                  <a:lstStyle/>
                  <a:p>
                    <a:pPr>
                      <a:defRPr sz="900">
                        <a:latin typeface="GHEA Grapalat" pitchFamily="50" charset="0"/>
                      </a:defRPr>
                    </a:pPr>
                    <a:r>
                      <a:rPr lang="hy-AM" sz="900">
                        <a:latin typeface="GHEA Grapalat" pitchFamily="50" charset="0"/>
                      </a:rPr>
                      <a:t>Ա</a:t>
                    </a:r>
                    <a:r>
                      <a:rPr lang="hy-AM"/>
                      <a:t>պարան, 4</a:t>
                    </a:r>
                  </a:p>
                </c:rich>
              </c:tx>
              <c:spPr/>
              <c:dLblPos val="bestFi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0A8-4C38-AD1E-0DB0B29E6438}"/>
                </c:ext>
              </c:extLst>
            </c:dLbl>
            <c:dLbl>
              <c:idx val="1"/>
              <c:layout>
                <c:manualLayout>
                  <c:x val="0.11284142607174104"/>
                  <c:y val="0.14609439563079457"/>
                </c:manualLayout>
              </c:layout>
              <c:tx>
                <c:rich>
                  <a:bodyPr/>
                  <a:lstStyle/>
                  <a:p>
                    <a:pPr>
                      <a:defRPr sz="900">
                        <a:latin typeface="GHEA Grapalat" pitchFamily="50" charset="0"/>
                      </a:defRPr>
                    </a:pPr>
                    <a:r>
                      <a:rPr lang="hy-AM" sz="900">
                        <a:latin typeface="GHEA Grapalat" pitchFamily="50" charset="0"/>
                      </a:rPr>
                      <a:t>Ծ</a:t>
                    </a:r>
                    <a:r>
                      <a:rPr lang="hy-AM"/>
                      <a:t>աղկահովիտ, 17</a:t>
                    </a:r>
                  </a:p>
                </c:rich>
              </c:tx>
              <c:spPr/>
              <c:dLblPos val="bestFi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0A8-4C38-AD1E-0DB0B29E6438}"/>
                </c:ext>
              </c:extLst>
            </c:dLbl>
            <c:dLbl>
              <c:idx val="2"/>
              <c:layout>
                <c:manualLayout>
                  <c:x val="-0.26867935258092734"/>
                  <c:y val="-0.16872928285552752"/>
                </c:manualLayout>
              </c:layout>
              <c:tx>
                <c:rich>
                  <a:bodyPr/>
                  <a:lstStyle/>
                  <a:p>
                    <a:pPr>
                      <a:defRPr sz="900">
                        <a:latin typeface="GHEA Grapalat" pitchFamily="50" charset="0"/>
                      </a:defRPr>
                    </a:pPr>
                    <a:r>
                      <a:rPr lang="hy-AM" sz="900">
                        <a:latin typeface="GHEA Grapalat" pitchFamily="50" charset="0"/>
                      </a:rPr>
                      <a:t>19</a:t>
                    </a:r>
                    <a:r>
                      <a:rPr lang="hy-AM"/>
                      <a:t> գյուղական բնակավայր, 137</a:t>
                    </a:r>
                  </a:p>
                </c:rich>
              </c:tx>
              <c:spPr/>
              <c:dLblPos val="bestFi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0A8-4C38-AD1E-0DB0B29E6438}"/>
                </c:ext>
              </c:extLst>
            </c:dLbl>
            <c:spPr>
              <a:noFill/>
              <a:ln w="25400">
                <a:noFill/>
              </a:ln>
            </c:spPr>
            <c:txPr>
              <a:bodyPr/>
              <a:lstStyle/>
              <a:p>
                <a:pPr>
                  <a:defRPr sz="900">
                    <a:latin typeface="GHEA Grapalat" pitchFamily="50"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extLst>
          </c:dLbls>
          <c:val>
            <c:numRef>
              <c:f>'25.03.19'!$B$19:$B$21</c:f>
              <c:numCache>
                <c:formatCode>General</c:formatCode>
                <c:ptCount val="3"/>
                <c:pt idx="0">
                  <c:v>4</c:v>
                </c:pt>
                <c:pt idx="1">
                  <c:v>17</c:v>
                </c:pt>
                <c:pt idx="2">
                  <c:v>137</c:v>
                </c:pt>
              </c:numCache>
            </c:numRef>
          </c:val>
          <c:extLst>
            <c:ext xmlns:c16="http://schemas.microsoft.com/office/drawing/2014/chart" uri="{C3380CC4-5D6E-409C-BE32-E72D297353CC}">
              <c16:uniqueId val="{00000004-20A8-4C38-AD1E-0DB0B29E6438}"/>
            </c:ext>
          </c:extLst>
        </c:ser>
        <c:dLbls>
          <c:showLegendKey val="0"/>
          <c:showVal val="0"/>
          <c:showCatName val="0"/>
          <c:showSerName val="0"/>
          <c:showPercent val="0"/>
          <c:showBubbleSize val="0"/>
          <c:showLeaderLines val="0"/>
        </c:dLbls>
        <c:firstSliceAng val="0"/>
      </c:pieChart>
      <c:spPr>
        <a:noFill/>
        <a:ln w="25400">
          <a:noFill/>
        </a:ln>
      </c:spPr>
    </c:plotArea>
    <c:plotVisOnly val="1"/>
    <c:dispBlanksAs val="zero"/>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doughnutChart>
        <c:varyColors val="1"/>
        <c:ser>
          <c:idx val="0"/>
          <c:order val="0"/>
          <c:explosion val="28"/>
          <c:dPt>
            <c:idx val="0"/>
            <c:bubble3D val="0"/>
            <c:extLst>
              <c:ext xmlns:c16="http://schemas.microsoft.com/office/drawing/2014/chart" uri="{C3380CC4-5D6E-409C-BE32-E72D297353CC}">
                <c16:uniqueId val="{00000000-976F-424D-A5C7-696A8AD939CE}"/>
              </c:ext>
            </c:extLst>
          </c:dPt>
          <c:dPt>
            <c:idx val="1"/>
            <c:bubble3D val="0"/>
            <c:extLst>
              <c:ext xmlns:c16="http://schemas.microsoft.com/office/drawing/2014/chart" uri="{C3380CC4-5D6E-409C-BE32-E72D297353CC}">
                <c16:uniqueId val="{00000001-976F-424D-A5C7-696A8AD939CE}"/>
              </c:ext>
            </c:extLst>
          </c:dPt>
          <c:dLbls>
            <c:spPr>
              <a:noFill/>
              <a:ln w="25400">
                <a:noFill/>
              </a:ln>
            </c:spPr>
            <c:txPr>
              <a:bodyPr/>
              <a:lstStyle/>
              <a:p>
                <a:pPr>
                  <a:defRPr b="1">
                    <a:solidFill>
                      <a:schemeClr val="accent4">
                        <a:lumMod val="75000"/>
                      </a:schemeClr>
                    </a:solidFill>
                    <a:latin typeface="GHEA Grapalat" pitchFamily="50"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extLst>
          </c:dLbls>
          <c:cat>
            <c:strRef>
              <c:f>'25.03.19'!$A$53:$A$54</c:f>
              <c:strCache>
                <c:ptCount val="2"/>
                <c:pt idx="0">
                  <c:v>Քաղաքային բնակավայրեր</c:v>
                </c:pt>
                <c:pt idx="1">
                  <c:v>Գյուղական բնակավայրեր</c:v>
                </c:pt>
              </c:strCache>
            </c:strRef>
          </c:cat>
          <c:val>
            <c:numRef>
              <c:f>'25.03.19'!$A$49:$A$50</c:f>
              <c:numCache>
                <c:formatCode>General</c:formatCode>
                <c:ptCount val="2"/>
                <c:pt idx="0">
                  <c:v>4940</c:v>
                </c:pt>
                <c:pt idx="1">
                  <c:v>2279</c:v>
                </c:pt>
              </c:numCache>
            </c:numRef>
          </c:val>
          <c:extLst>
            <c:ext xmlns:c16="http://schemas.microsoft.com/office/drawing/2014/chart" uri="{C3380CC4-5D6E-409C-BE32-E72D297353CC}">
              <c16:uniqueId val="{00000002-976F-424D-A5C7-696A8AD939CE}"/>
            </c:ext>
          </c:extLst>
        </c:ser>
        <c:dLbls>
          <c:showLegendKey val="0"/>
          <c:showVal val="0"/>
          <c:showCatName val="0"/>
          <c:showSerName val="0"/>
          <c:showPercent val="0"/>
          <c:showBubbleSize val="0"/>
          <c:showLeaderLines val="0"/>
        </c:dLbls>
        <c:firstSliceAng val="0"/>
        <c:holeSize val="50"/>
      </c:doughnutChart>
      <c:spPr>
        <a:noFill/>
        <a:ln w="25400">
          <a:noFill/>
        </a:ln>
      </c:spPr>
    </c:plotArea>
    <c:legend>
      <c:legendPos val="r"/>
      <c:layout>
        <c:manualLayout>
          <c:xMode val="edge"/>
          <c:yMode val="edge"/>
          <c:x val="0.67882198879315669"/>
          <c:y val="0.17320842933218558"/>
          <c:w val="0.31050217223917664"/>
          <c:h val="0.28759112506435081"/>
        </c:manualLayout>
      </c:layout>
      <c:overlay val="0"/>
      <c:txPr>
        <a:bodyPr/>
        <a:lstStyle/>
        <a:p>
          <a:pPr rtl="0">
            <a:defRPr>
              <a:latin typeface="GHEA Grapalat" pitchFamily="50" charset="0"/>
            </a:defRPr>
          </a:pPr>
          <a:endParaRPr lang="en-US"/>
        </a:p>
      </c:txPr>
    </c:legend>
    <c:plotVisOnly val="1"/>
    <c:dispBlanksAs val="zero"/>
    <c:showDLblsOverMax val="0"/>
  </c:chart>
  <c:externalData r:id="rId1">
    <c:autoUpdate val="0"/>
  </c:externalData>
  <c:userShapes r:id="rId2"/>
</c:chartSpace>
</file>

<file path=word/charts/colors1.xml><?xml version="1.0" encoding="utf-8"?>
<cs:colorStyle xmlns:cs="http://schemas.microsoft.com/office/drawing/2012/chartStyle" xmlns:a="http://schemas.openxmlformats.org/drawingml/2006/main" meth="withinLinear" id="17">
  <a:schemeClr val="accent4"/>
</cs:colorStyle>
</file>

<file path=word/charts/style1.xml><?xml version="1.0" encoding="utf-8"?>
<cs:chartStyle xmlns:cs="http://schemas.microsoft.com/office/drawing/2012/chartStyle" xmlns:a="http://schemas.openxmlformats.org/drawingml/2006/main" id="29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tx1"/>
    </cs:fontRef>
    <cs:spPr>
      <a:gradFill>
        <a:gsLst>
          <a:gs pos="100000">
            <a:schemeClr val="phClr">
              <a:alpha val="0"/>
            </a:schemeClr>
          </a:gs>
          <a:gs pos="50000">
            <a:schemeClr val="phClr"/>
          </a:gs>
        </a:gsLst>
        <a:lin ang="5400000" scaled="0"/>
      </a:gradFill>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drawings/_rels/drawing1.xml.rels><?xml version="1.0" encoding="UTF-8" standalone="yes"?>
<Relationships xmlns="http://schemas.openxmlformats.org/package/2006/relationships"><Relationship Id="rId1" Type="http://schemas.openxmlformats.org/officeDocument/2006/relationships/image" Target="../media/image1.png"/></Relationships>
</file>

<file path=word/drawings/drawing1.xml><?xml version="1.0" encoding="utf-8"?>
<c:userShapes xmlns:c="http://schemas.openxmlformats.org/drawingml/2006/chart">
  <cdr:relSizeAnchor xmlns:cdr="http://schemas.openxmlformats.org/drawingml/2006/chartDrawing">
    <cdr:from>
      <cdr:x>0.60243</cdr:x>
      <cdr:y>0.56011</cdr:y>
    </cdr:from>
    <cdr:to>
      <cdr:x>0.73835</cdr:x>
      <cdr:y>0.68531</cdr:y>
    </cdr:to>
    <cdr:pic>
      <cdr:nvPicPr>
        <cdr:cNvPr id="2" name="Picture 1"/>
        <cdr:cNvPicPr/>
      </cdr:nvPicPr>
      <cdr:blipFill>
        <a:blip xmlns:a="http://schemas.openxmlformats.org/drawingml/2006/main" xmlns:r="http://schemas.openxmlformats.org/officeDocument/2006/relationships" r:embed="rId1"/>
        <a:srcRect xmlns:a="http://schemas.openxmlformats.org/drawingml/2006/main"/>
        <a:stretch xmlns:a="http://schemas.openxmlformats.org/drawingml/2006/main">
          <a:fillRect/>
        </a:stretch>
      </cdr:blipFill>
      <cdr:spPr bwMode="auto">
        <a:xfrm xmlns:a="http://schemas.openxmlformats.org/drawingml/2006/main">
          <a:off x="2814918" y="1559859"/>
          <a:ext cx="602052" cy="377644"/>
        </a:xfrm>
        <a:prstGeom xmlns:a="http://schemas.openxmlformats.org/drawingml/2006/main" prst="rect">
          <a:avLst/>
        </a:prstGeom>
        <a:noFill xmlns:a="http://schemas.openxmlformats.org/drawingml/2006/main"/>
        <a:ln xmlns:a="http://schemas.openxmlformats.org/drawingml/2006/main" w="9525">
          <a:noFill/>
          <a:miter lim="800000"/>
          <a:headEnd/>
          <a:tailEnd/>
        </a:ln>
      </cdr:spPr>
    </cdr:pic>
  </cdr:relSizeAnchor>
  <cdr:relSizeAnchor xmlns:cdr="http://schemas.openxmlformats.org/drawingml/2006/chartDrawing">
    <cdr:from>
      <cdr:x>0.73755</cdr:x>
      <cdr:y>0.55709</cdr:y>
    </cdr:from>
    <cdr:to>
      <cdr:x>0.8752</cdr:x>
      <cdr:y>0.68229</cdr:y>
    </cdr:to>
    <cdr:pic>
      <cdr:nvPicPr>
        <cdr:cNvPr id="3" name="Picture 2"/>
        <cdr:cNvPicPr/>
      </cdr:nvPicPr>
      <cdr:blipFill>
        <a:blip xmlns:a="http://schemas.openxmlformats.org/drawingml/2006/main" xmlns:r="http://schemas.openxmlformats.org/officeDocument/2006/relationships" r:embed="rId1"/>
        <a:srcRect xmlns:a="http://schemas.openxmlformats.org/drawingml/2006/main"/>
        <a:stretch xmlns:a="http://schemas.openxmlformats.org/drawingml/2006/main">
          <a:fillRect/>
        </a:stretch>
      </cdr:blipFill>
      <cdr:spPr bwMode="auto">
        <a:xfrm xmlns:a="http://schemas.openxmlformats.org/drawingml/2006/main">
          <a:off x="3415552" y="1550895"/>
          <a:ext cx="602052" cy="377644"/>
        </a:xfrm>
        <a:prstGeom xmlns:a="http://schemas.openxmlformats.org/drawingml/2006/main" prst="rect">
          <a:avLst/>
        </a:prstGeom>
        <a:noFill xmlns:a="http://schemas.openxmlformats.org/drawingml/2006/main"/>
        <a:ln xmlns:a="http://schemas.openxmlformats.org/drawingml/2006/main" w="9525">
          <a:noFill/>
          <a:miter lim="800000"/>
          <a:headEnd/>
          <a:tailEnd/>
        </a:ln>
      </cdr:spPr>
    </cdr:pic>
  </cdr:relSizeAnchor>
  <cdr:relSizeAnchor xmlns:cdr="http://schemas.openxmlformats.org/drawingml/2006/chartDrawing">
    <cdr:from>
      <cdr:x>0.71719</cdr:x>
      <cdr:y>0.62215</cdr:y>
    </cdr:from>
    <cdr:to>
      <cdr:x>0.85483</cdr:x>
      <cdr:y>0.74784</cdr:y>
    </cdr:to>
    <cdr:pic>
      <cdr:nvPicPr>
        <cdr:cNvPr id="5" name="Picture 4"/>
        <cdr:cNvPicPr/>
      </cdr:nvPicPr>
      <cdr:blipFill>
        <a:blip xmlns:a="http://schemas.openxmlformats.org/drawingml/2006/main" xmlns:r="http://schemas.openxmlformats.org/officeDocument/2006/relationships" r:embed="rId1"/>
        <a:srcRect xmlns:a="http://schemas.openxmlformats.org/drawingml/2006/main"/>
        <a:stretch xmlns:a="http://schemas.openxmlformats.org/drawingml/2006/main">
          <a:fillRect/>
        </a:stretch>
      </cdr:blipFill>
      <cdr:spPr bwMode="auto">
        <a:xfrm xmlns:a="http://schemas.openxmlformats.org/drawingml/2006/main">
          <a:off x="3325904" y="1748118"/>
          <a:ext cx="602052" cy="377644"/>
        </a:xfrm>
        <a:prstGeom xmlns:a="http://schemas.openxmlformats.org/drawingml/2006/main" prst="rect">
          <a:avLst/>
        </a:prstGeom>
        <a:noFill xmlns:a="http://schemas.openxmlformats.org/drawingml/2006/main"/>
        <a:ln xmlns:a="http://schemas.openxmlformats.org/drawingml/2006/main" w="9525">
          <a:noFill/>
          <a:miter lim="800000"/>
          <a:headEnd/>
          <a:tailEnd/>
        </a:ln>
      </cdr:spPr>
    </cdr:pic>
  </cdr:relSizeAnchor>
  <cdr:relSizeAnchor xmlns:cdr="http://schemas.openxmlformats.org/drawingml/2006/chartDrawing">
    <cdr:from>
      <cdr:x>0.01373</cdr:x>
      <cdr:y>0.25147</cdr:y>
    </cdr:from>
    <cdr:to>
      <cdr:x>0.15146</cdr:x>
      <cdr:y>0.37606</cdr:y>
    </cdr:to>
    <cdr:pic>
      <cdr:nvPicPr>
        <cdr:cNvPr id="6" name="Picture 5"/>
        <cdr:cNvPicPr/>
      </cdr:nvPicPr>
      <cdr:blipFill>
        <a:blip xmlns:a="http://schemas.openxmlformats.org/drawingml/2006/main" xmlns:r="http://schemas.openxmlformats.org/officeDocument/2006/relationships" r:embed="rId1"/>
        <a:srcRect xmlns:a="http://schemas.openxmlformats.org/drawingml/2006/main"/>
        <a:stretch xmlns:a="http://schemas.openxmlformats.org/drawingml/2006/main">
          <a:fillRect/>
        </a:stretch>
      </cdr:blipFill>
      <cdr:spPr bwMode="auto">
        <a:xfrm xmlns:a="http://schemas.openxmlformats.org/drawingml/2006/main">
          <a:off x="62753" y="627529"/>
          <a:ext cx="602466" cy="377274"/>
        </a:xfrm>
        <a:prstGeom xmlns:a="http://schemas.openxmlformats.org/drawingml/2006/main" prst="rect">
          <a:avLst/>
        </a:prstGeom>
        <a:noFill xmlns:a="http://schemas.openxmlformats.org/drawingml/2006/main"/>
        <a:ln xmlns:a="http://schemas.openxmlformats.org/drawingml/2006/main" w="9525">
          <a:noFill/>
          <a:miter lim="800000"/>
          <a:headEnd/>
          <a:tailEnd/>
        </a:ln>
      </cdr:spPr>
    </cdr:pic>
  </cdr:relSizeAnchor>
  <cdr:relSizeAnchor xmlns:cdr="http://schemas.openxmlformats.org/drawingml/2006/chartDrawing">
    <cdr:from>
      <cdr:x>0.58183</cdr:x>
      <cdr:y>0.62215</cdr:y>
    </cdr:from>
    <cdr:to>
      <cdr:x>0.71579</cdr:x>
      <cdr:y>0.74784</cdr:y>
    </cdr:to>
    <cdr:pic>
      <cdr:nvPicPr>
        <cdr:cNvPr id="8" name="Picture 7"/>
        <cdr:cNvPicPr/>
      </cdr:nvPicPr>
      <cdr:blipFill>
        <a:blip xmlns:a="http://schemas.openxmlformats.org/drawingml/2006/main" xmlns:r="http://schemas.openxmlformats.org/officeDocument/2006/relationships" r:embed="rId1"/>
        <a:srcRect xmlns:a="http://schemas.openxmlformats.org/drawingml/2006/main"/>
        <a:stretch xmlns:a="http://schemas.openxmlformats.org/drawingml/2006/main">
          <a:fillRect/>
        </a:stretch>
      </cdr:blipFill>
      <cdr:spPr bwMode="auto">
        <a:xfrm xmlns:a="http://schemas.openxmlformats.org/drawingml/2006/main">
          <a:off x="2716305" y="1748117"/>
          <a:ext cx="602052" cy="377644"/>
        </a:xfrm>
        <a:prstGeom xmlns:a="http://schemas.openxmlformats.org/drawingml/2006/main" prst="rect">
          <a:avLst/>
        </a:prstGeom>
        <a:noFill xmlns:a="http://schemas.openxmlformats.org/drawingml/2006/main"/>
        <a:ln xmlns:a="http://schemas.openxmlformats.org/drawingml/2006/main" w="9525">
          <a:noFill/>
          <a:miter lim="800000"/>
          <a:headEnd/>
          <a:tailEnd/>
        </a:ln>
      </cdr:spPr>
    </cdr:pic>
  </cdr:relSizeAnchor>
  <cdr:relSizeAnchor xmlns:cdr="http://schemas.openxmlformats.org/drawingml/2006/chartDrawing">
    <cdr:from>
      <cdr:x>0.56416</cdr:x>
      <cdr:y>0.66424</cdr:y>
    </cdr:from>
    <cdr:to>
      <cdr:x>0.69692</cdr:x>
      <cdr:y>0.78896</cdr:y>
    </cdr:to>
    <cdr:pic>
      <cdr:nvPicPr>
        <cdr:cNvPr id="9" name="Picture 8"/>
        <cdr:cNvPicPr/>
      </cdr:nvPicPr>
      <cdr:blipFill>
        <a:blip xmlns:a="http://schemas.openxmlformats.org/drawingml/2006/main" xmlns:r="http://schemas.openxmlformats.org/officeDocument/2006/relationships" r:embed="rId1"/>
        <a:srcRect xmlns:a="http://schemas.openxmlformats.org/drawingml/2006/main"/>
        <a:stretch xmlns:a="http://schemas.openxmlformats.org/drawingml/2006/main">
          <a:fillRect/>
        </a:stretch>
      </cdr:blipFill>
      <cdr:spPr bwMode="auto">
        <a:xfrm xmlns:a="http://schemas.openxmlformats.org/drawingml/2006/main">
          <a:off x="2635623" y="1873622"/>
          <a:ext cx="602052" cy="377644"/>
        </a:xfrm>
        <a:prstGeom xmlns:a="http://schemas.openxmlformats.org/drawingml/2006/main" prst="rect">
          <a:avLst/>
        </a:prstGeom>
        <a:noFill xmlns:a="http://schemas.openxmlformats.org/drawingml/2006/main"/>
        <a:ln xmlns:a="http://schemas.openxmlformats.org/drawingml/2006/main" w="9525">
          <a:noFill/>
          <a:miter lim="800000"/>
          <a:headEnd/>
          <a:tailEnd/>
        </a:ln>
      </cdr:spPr>
    </cdr:pic>
  </cdr:relSizeAnchor>
  <cdr:relSizeAnchor xmlns:cdr="http://schemas.openxmlformats.org/drawingml/2006/chartDrawing">
    <cdr:from>
      <cdr:x>0.7113</cdr:x>
      <cdr:y>0.67307</cdr:y>
    </cdr:from>
    <cdr:to>
      <cdr:x>0.84847</cdr:x>
      <cdr:y>0.79755</cdr:y>
    </cdr:to>
    <cdr:pic>
      <cdr:nvPicPr>
        <cdr:cNvPr id="10" name="Picture 9"/>
        <cdr:cNvPicPr/>
      </cdr:nvPicPr>
      <cdr:blipFill>
        <a:blip xmlns:a="http://schemas.openxmlformats.org/drawingml/2006/main" xmlns:r="http://schemas.openxmlformats.org/officeDocument/2006/relationships" r:embed="rId1"/>
        <a:srcRect xmlns:a="http://schemas.openxmlformats.org/drawingml/2006/main"/>
        <a:stretch xmlns:a="http://schemas.openxmlformats.org/drawingml/2006/main">
          <a:fillRect/>
        </a:stretch>
      </cdr:blipFill>
      <cdr:spPr bwMode="auto">
        <a:xfrm xmlns:a="http://schemas.openxmlformats.org/drawingml/2006/main">
          <a:off x="3299010" y="1900518"/>
          <a:ext cx="602052" cy="377644"/>
        </a:xfrm>
        <a:prstGeom xmlns:a="http://schemas.openxmlformats.org/drawingml/2006/main" prst="rect">
          <a:avLst/>
        </a:prstGeom>
        <a:noFill xmlns:a="http://schemas.openxmlformats.org/drawingml/2006/main"/>
        <a:ln xmlns:a="http://schemas.openxmlformats.org/drawingml/2006/main" w="9525">
          <a:noFill/>
          <a:miter lim="800000"/>
          <a:headEnd/>
          <a:tailEnd/>
        </a:ln>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3149</Words>
  <Characters>17952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Ð²Ú²êî²ÜÆ Ð²Üð²äºîàôÂÚàôÜ</vt:lpstr>
    </vt:vector>
  </TitlesOfParts>
  <Company>Ministry of Urban Development</Company>
  <LinksUpToDate>false</LinksUpToDate>
  <CharactersWithSpaces>21059</CharactersWithSpaces>
  <SharedDoc>false</SharedDoc>
  <HLinks>
    <vt:vector size="18" baseType="variant">
      <vt:variant>
        <vt:i4>6029429</vt:i4>
      </vt:variant>
      <vt:variant>
        <vt:i4>6</vt:i4>
      </vt:variant>
      <vt:variant>
        <vt:i4>0</vt:i4>
      </vt:variant>
      <vt:variant>
        <vt:i4>5</vt:i4>
      </vt:variant>
      <vt:variant>
        <vt:lpwstr>mailto:info@minurban.am</vt:lpwstr>
      </vt:variant>
      <vt:variant>
        <vt:lpwstr/>
      </vt:variant>
      <vt:variant>
        <vt:i4>6029429</vt:i4>
      </vt:variant>
      <vt:variant>
        <vt:i4>3</vt:i4>
      </vt:variant>
      <vt:variant>
        <vt:i4>0</vt:i4>
      </vt:variant>
      <vt:variant>
        <vt:i4>5</vt:i4>
      </vt:variant>
      <vt:variant>
        <vt:lpwstr>mailto:info@minurban.am</vt:lpwstr>
      </vt:variant>
      <vt:variant>
        <vt:lpwstr/>
      </vt:variant>
      <vt:variant>
        <vt:i4>4587600</vt:i4>
      </vt:variant>
      <vt:variant>
        <vt:i4>0</vt:i4>
      </vt:variant>
      <vt:variant>
        <vt:i4>0</vt:i4>
      </vt:variant>
      <vt:variant>
        <vt:i4>5</vt:i4>
      </vt:variant>
      <vt:variant>
        <vt:lpwstr>http://www.m/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Ð²Ú²êî²ÜÆ Ð²Üð²äºîàôÂÚàôÜ</dc:title>
  <dc:subject/>
  <dc:creator>ANNA</dc:creator>
  <cp:keywords/>
  <dc:description/>
  <cp:lastModifiedBy>Heghine Musayelyan</cp:lastModifiedBy>
  <cp:revision>2</cp:revision>
  <cp:lastPrinted>2022-09-01T17:24:00Z</cp:lastPrinted>
  <dcterms:created xsi:type="dcterms:W3CDTF">2022-09-02T12:45:00Z</dcterms:created>
  <dcterms:modified xsi:type="dcterms:W3CDTF">2022-09-02T12:45:00Z</dcterms:modified>
</cp:coreProperties>
</file>