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205EAB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«</w:t>
      </w:r>
      <w:r w:rsidR="00FE04FD" w:rsidRPr="00FE04FD">
        <w:rPr>
          <w:rFonts w:ascii="GHEA Grapalat" w:hAnsi="GHEA Grapalat"/>
          <w:b/>
          <w:sz w:val="24"/>
          <w:szCs w:val="24"/>
        </w:rPr>
        <w:t>Հայաստանի Հանրապետության հանրային ծառայությունները կարգավորող հանձնաժողովի 20</w:t>
      </w:r>
      <w:r w:rsidR="00FE04FD" w:rsidRPr="00FE04FD">
        <w:rPr>
          <w:rFonts w:ascii="GHEA Grapalat" w:hAnsi="GHEA Grapalat"/>
          <w:b/>
          <w:sz w:val="24"/>
          <w:szCs w:val="24"/>
          <w:lang w:val="af-ZA"/>
        </w:rPr>
        <w:t>21</w:t>
      </w:r>
      <w:r w:rsidR="00FE04FD" w:rsidRPr="00FE04FD">
        <w:rPr>
          <w:rFonts w:ascii="GHEA Grapalat" w:hAnsi="GHEA Grapalat"/>
          <w:b/>
          <w:sz w:val="24"/>
          <w:szCs w:val="24"/>
        </w:rPr>
        <w:t xml:space="preserve"> թվականի դեկտեմբերի 22-ի </w:t>
      </w:r>
      <w:r w:rsidR="00FE04FD" w:rsidRPr="00FE04FD">
        <w:rPr>
          <w:rFonts w:ascii="GHEA Grapalat" w:hAnsi="GHEA Grapalat"/>
          <w:b/>
          <w:sz w:val="24"/>
          <w:szCs w:val="24"/>
          <w:lang w:val="af-ZA"/>
        </w:rPr>
        <w:t>N4</w:t>
      </w:r>
      <w:r w:rsidR="00FE04FD" w:rsidRPr="00FE04FD">
        <w:rPr>
          <w:rFonts w:ascii="GHEA Grapalat" w:hAnsi="GHEA Grapalat"/>
          <w:b/>
          <w:sz w:val="24"/>
          <w:szCs w:val="24"/>
        </w:rPr>
        <w:t>65Ն որոշման մեջ փոփոխություն կատարելու մասին</w:t>
      </w:r>
      <w:r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»</w:t>
      </w:r>
      <w:r w:rsidR="00D202CE" w:rsidRPr="00FE04F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9001C" w:rsidRPr="00FE04FD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>ՀՀ հանրային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ծառայությունները կարգավորող հանձնաժողովի</w:t>
      </w:r>
      <w:bookmarkStart w:id="0" w:name="_GoBack"/>
      <w:bookmarkEnd w:id="0"/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որոշման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:rsidR="00FE04FD" w:rsidRPr="00FE04FD" w:rsidRDefault="00FE04FD" w:rsidP="00FE04FD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FE04FD">
        <w:rPr>
          <w:rFonts w:ascii="GHEA Grapalat" w:hAnsi="GHEA Grapalat"/>
          <w:sz w:val="24"/>
          <w:szCs w:val="24"/>
        </w:rPr>
        <w:t>ՀՀ հանրային ծառայությունները կարգավորող հանձնաժողովի 2021 թվականի դեկտեմբերի 22-ի «Հանրային էլեկտրոնային հաղորդակցության ցանցերով չարտոնված կանչերի իրականացումը բացառելու մասին» №465Ն որոշման 2-րդ կետի համաձայն՝ հեռախոսակապի ծռայություններ մատուցող օպերատորները պետք է մինչև 2022 թվականի մարտի 1-ը հանձնաժողովի համաձայնեցմանը ներկայացնեին նշված որոշմամբ նախատեսված չարտոնված կանչերի կանխարգելման համակարգերի տեխնիկական նախագծերը (նկարագրերը) և տվյալ համաձայնությունն</w:t>
      </w:r>
      <w:r w:rsidRPr="00FE04FD">
        <w:rPr>
          <w:rFonts w:ascii="GHEA Grapalat" w:hAnsi="GHEA Grapalat"/>
          <w:sz w:val="24"/>
          <w:szCs w:val="24"/>
        </w:rPr>
        <w:t xml:space="preserve"> (</w:t>
      </w:r>
      <w:r w:rsidRPr="00FE04FD">
        <w:rPr>
          <w:rFonts w:ascii="GHEA Grapalat" w:hAnsi="GHEA Grapalat"/>
          <w:sz w:val="24"/>
          <w:szCs w:val="24"/>
        </w:rPr>
        <w:t>համաձայնեցման գործընթացն ավարտելու մասին</w:t>
      </w:r>
      <w:r w:rsidRPr="00FE04FD">
        <w:rPr>
          <w:rFonts w:ascii="GHEA Grapalat" w:hAnsi="GHEA Grapalat"/>
          <w:sz w:val="24"/>
          <w:szCs w:val="24"/>
        </w:rPr>
        <w:t xml:space="preserve"> </w:t>
      </w:r>
      <w:r w:rsidRPr="00FE04FD">
        <w:rPr>
          <w:rFonts w:ascii="GHEA Grapalat" w:hAnsi="GHEA Grapalat"/>
          <w:sz w:val="24"/>
          <w:szCs w:val="24"/>
        </w:rPr>
        <w:t>օպերատորները տեղեկացվել էին</w:t>
      </w:r>
      <w:r w:rsidRPr="00FE04FD">
        <w:rPr>
          <w:rFonts w:ascii="GHEA Grapalat" w:hAnsi="GHEA Grapalat"/>
          <w:sz w:val="24"/>
          <w:szCs w:val="24"/>
        </w:rPr>
        <w:t xml:space="preserve"> </w:t>
      </w:r>
      <w:r w:rsidRPr="00FE04FD">
        <w:rPr>
          <w:rFonts w:ascii="GHEA Grapalat" w:hAnsi="GHEA Grapalat"/>
          <w:sz w:val="24"/>
          <w:szCs w:val="24"/>
        </w:rPr>
        <w:t>2022 թվականի հունիսի 3-ի</w:t>
      </w:r>
      <w:r w:rsidRPr="00FE04FD">
        <w:rPr>
          <w:rFonts w:ascii="GHEA Grapalat" w:hAnsi="GHEA Grapalat"/>
          <w:sz w:val="24"/>
          <w:szCs w:val="24"/>
        </w:rPr>
        <w:t>)</w:t>
      </w:r>
      <w:r w:rsidRPr="00FE04FD">
        <w:rPr>
          <w:rFonts w:ascii="GHEA Grapalat" w:hAnsi="GHEA Grapalat"/>
          <w:sz w:val="24"/>
          <w:szCs w:val="24"/>
        </w:rPr>
        <w:t xml:space="preserve"> ստանալուց հետո </w:t>
      </w:r>
      <w:r w:rsidRPr="00FE04FD">
        <w:rPr>
          <w:rFonts w:ascii="GHEA Grapalat" w:hAnsi="GHEA Grapalat"/>
          <w:b/>
          <w:sz w:val="24"/>
          <w:szCs w:val="24"/>
        </w:rPr>
        <w:t>եռամսյա ժամկետում</w:t>
      </w:r>
      <w:r w:rsidRPr="00FE04FD">
        <w:rPr>
          <w:rFonts w:ascii="GHEA Grapalat" w:hAnsi="GHEA Grapalat"/>
          <w:sz w:val="24"/>
          <w:szCs w:val="24"/>
        </w:rPr>
        <w:t xml:space="preserve"> ապահովեին չարտոնված կանչերի կանխարգելման համակարգերի գործարկումը։</w:t>
      </w:r>
    </w:p>
    <w:p w:rsidR="009378BE" w:rsidRDefault="00FE04FD" w:rsidP="00FE04FD">
      <w:pPr>
        <w:pStyle w:val="namak"/>
        <w:spacing w:line="336" w:lineRule="auto"/>
        <w:rPr>
          <w:lang w:val="hy-AM"/>
        </w:rPr>
      </w:pPr>
      <w:r>
        <w:rPr>
          <w:lang w:val="hy-AM"/>
        </w:rPr>
        <w:t>Ն</w:t>
      </w:r>
      <w:r w:rsidRPr="00FE04FD">
        <w:rPr>
          <w:lang w:val="hy-AM"/>
        </w:rPr>
        <w:t xml:space="preserve">կատի ունենալով նշված համակարգի գործարկման աշխատանքների շրջանակում մատակարար կազմակերպությունների կողմից աշխատանքների իրականացման համար նախանշած ժամկետները՝ </w:t>
      </w:r>
      <w:r>
        <w:rPr>
          <w:lang w:val="hy-AM"/>
        </w:rPr>
        <w:t>որոշ օպերատորներ</w:t>
      </w:r>
      <w:r w:rsidRPr="00FE04FD">
        <w:rPr>
          <w:lang w:val="hy-AM"/>
        </w:rPr>
        <w:t xml:space="preserve"> խնդրել են չարտոնված կանչերի կանխարգելման համակարգի գործարկման ժամկետ</w:t>
      </w:r>
      <w:r>
        <w:rPr>
          <w:lang w:val="hy-AM"/>
        </w:rPr>
        <w:t>ը</w:t>
      </w:r>
      <w:r w:rsidRPr="00FE04FD">
        <w:rPr>
          <w:lang w:val="hy-AM"/>
        </w:rPr>
        <w:t xml:space="preserve"> </w:t>
      </w:r>
      <w:r>
        <w:rPr>
          <w:lang w:val="hy-AM"/>
        </w:rPr>
        <w:t xml:space="preserve">հետաձգել մինչև ընթացիկ տարվա ավարտը։ </w:t>
      </w:r>
    </w:p>
    <w:p w:rsidR="00FE04FD" w:rsidRPr="00FE04FD" w:rsidRDefault="00FE04FD" w:rsidP="00FE04FD">
      <w:pPr>
        <w:pStyle w:val="namak"/>
        <w:spacing w:line="336" w:lineRule="auto"/>
        <w:rPr>
          <w:lang w:val="hy-AM"/>
        </w:rPr>
      </w:pPr>
      <w:r>
        <w:rPr>
          <w:lang w:val="hy-AM"/>
        </w:rPr>
        <w:t>Հաշվի առնելով վերոնշյալ հանգամանքը, հանձնաժողովը մշակել է «Հայաստանի Հանրապետության հանրային ծառայությունները կարգավորող հանձնաժողովի 2021 թվականի դեկտեմբերի 22-ի №465-Ն որոշման մեջ փոփոխություն կատարելու մասին» որոշման նախագիծ</w:t>
      </w:r>
      <w:r>
        <w:rPr>
          <w:lang w:val="hy-AM"/>
        </w:rPr>
        <w:t>։</w:t>
      </w:r>
    </w:p>
    <w:p w:rsidR="009378BE" w:rsidRPr="00E70989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:rsidR="006D3326" w:rsidRDefault="00406276" w:rsidP="00FE04FD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FE04FD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="00DD07B7" w:rsidRPr="00FE04FD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Նախագծով, առաջարկվում </w:t>
      </w:r>
      <w:r w:rsidR="00DD07B7" w:rsidRPr="007677E2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 w:rsidR="007677E2" w:rsidRPr="007677E2">
        <w:rPr>
          <w:rFonts w:ascii="GHEA Grapalat" w:hAnsi="GHEA Grapalat"/>
          <w:lang w:val="hy-AM"/>
        </w:rPr>
        <w:t xml:space="preserve">հանձնաժողովի 2021 թվականի դեկտեմբերի 22-ի №465-Ն </w:t>
      </w:r>
      <w:r w:rsidR="007677E2">
        <w:rPr>
          <w:rFonts w:ascii="GHEA Grapalat" w:hAnsi="GHEA Grapalat"/>
          <w:lang w:val="hy-AM"/>
        </w:rPr>
        <w:t>որոշմամբ նախատեսված</w:t>
      </w:r>
      <w:r w:rsidR="007677E2" w:rsidRPr="007677E2">
        <w:rPr>
          <w:rFonts w:ascii="GHEA Grapalat" w:hAnsi="GHEA Grapalat"/>
          <w:noProof/>
          <w:lang w:val="hy-AM"/>
        </w:rPr>
        <w:t xml:space="preserve"> </w:t>
      </w:r>
      <w:r w:rsidR="00FE04FD" w:rsidRPr="007677E2">
        <w:rPr>
          <w:rFonts w:ascii="GHEA Grapalat" w:hAnsi="GHEA Grapalat"/>
          <w:noProof/>
          <w:lang w:val="hy-AM"/>
        </w:rPr>
        <w:t>չարտոնված կանչերի կանխարգելման</w:t>
      </w:r>
      <w:r w:rsidR="00FE04FD" w:rsidRPr="00FE04FD">
        <w:rPr>
          <w:rFonts w:ascii="GHEA Grapalat" w:hAnsi="GHEA Grapalat"/>
          <w:noProof/>
          <w:lang w:val="hy-AM"/>
        </w:rPr>
        <w:t xml:space="preserve"> համակարգերի գործարկման վերջնաժամկետ սահմանել 2022 թվականի դեկտեմբերի 31-ը</w:t>
      </w:r>
      <w:r w:rsidR="006D3326" w:rsidRPr="00FE04FD">
        <w:rPr>
          <w:rFonts w:ascii="GHEA Grapalat" w:hAnsi="GHEA Grapalat" w:cs="Sylfaen"/>
          <w:lang w:val="hy-AM"/>
        </w:rPr>
        <w:t>։</w:t>
      </w:r>
    </w:p>
    <w:p w:rsidR="007677E2" w:rsidRPr="00FE04FD" w:rsidRDefault="007677E2" w:rsidP="00FE04FD">
      <w:pPr>
        <w:pStyle w:val="Header"/>
        <w:tabs>
          <w:tab w:val="clear" w:pos="4677"/>
          <w:tab w:val="clear" w:pos="9355"/>
          <w:tab w:val="center" w:pos="567"/>
          <w:tab w:val="right" w:pos="8640"/>
        </w:tabs>
        <w:spacing w:line="336" w:lineRule="auto"/>
        <w:jc w:val="both"/>
        <w:rPr>
          <w:rFonts w:ascii="GHEA Grapalat" w:hAnsi="GHEA Grapalat"/>
          <w:noProof/>
          <w:lang w:val="hy-AM"/>
        </w:rPr>
      </w:pPr>
    </w:p>
    <w:p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lastRenderedPageBreak/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՝ քննարկելով այն հանրային շարժական</w:t>
      </w:r>
      <w:r w:rsidR="0040627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ամրակցված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հեռախոսակապի օպերատորների 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:rsidR="00D62528" w:rsidRPr="00406276" w:rsidRDefault="00406276" w:rsidP="00406276">
      <w:pPr>
        <w:tabs>
          <w:tab w:val="left" w:pos="709"/>
        </w:tabs>
        <w:spacing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>ի ընդուն</w:t>
      </w:r>
      <w:r w:rsidR="007677E2">
        <w:rPr>
          <w:rFonts w:ascii="GHEA Grapalat" w:hAnsi="GHEA Grapalat"/>
          <w:sz w:val="24"/>
          <w:szCs w:val="24"/>
        </w:rPr>
        <w:t>ու</w:t>
      </w:r>
      <w:r w:rsidR="00D675B4" w:rsidRPr="00406276">
        <w:rPr>
          <w:rFonts w:ascii="GHEA Grapalat" w:hAnsi="GHEA Grapalat"/>
          <w:sz w:val="24"/>
          <w:szCs w:val="24"/>
        </w:rPr>
        <w:t>մ</w:t>
      </w:r>
      <w:r w:rsidR="007677E2">
        <w:rPr>
          <w:rFonts w:ascii="GHEA Grapalat" w:hAnsi="GHEA Grapalat"/>
          <w:sz w:val="24"/>
          <w:szCs w:val="24"/>
        </w:rPr>
        <w:t xml:space="preserve">ը կնպաստի հեռախոսակապի օպերատորների կողմից </w:t>
      </w:r>
      <w:r w:rsidRPr="00406276">
        <w:rPr>
          <w:rFonts w:ascii="GHEA Grapalat" w:hAnsi="GHEA Grapalat"/>
          <w:sz w:val="24"/>
          <w:szCs w:val="24"/>
        </w:rPr>
        <w:t xml:space="preserve">հանրային էլեկտրոնային հաղորդակցության ցանցերով չարտոնված կանչերի (հեռախոսազանգ, կարճ հաղորդագրություն) </w:t>
      </w:r>
      <w:r w:rsidR="007677E2">
        <w:rPr>
          <w:rFonts w:ascii="GHEA Grapalat" w:hAnsi="GHEA Grapalat"/>
          <w:sz w:val="24"/>
          <w:szCs w:val="24"/>
        </w:rPr>
        <w:t>կանխարգելման համակարգերի արդյունավետ  ներդրմանը</w:t>
      </w:r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590F0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</w:t>
      </w:r>
    </w:p>
    <w:sectPr w:rsidR="00D62528" w:rsidRPr="00406276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3B6"/>
    <w:rsid w:val="00090FEE"/>
    <w:rsid w:val="000A5367"/>
    <w:rsid w:val="000C0256"/>
    <w:rsid w:val="000C2CFD"/>
    <w:rsid w:val="000E446F"/>
    <w:rsid w:val="00125FBC"/>
    <w:rsid w:val="001B6379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4014F1"/>
    <w:rsid w:val="00406276"/>
    <w:rsid w:val="00426B6C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F4DCC"/>
    <w:rsid w:val="00717198"/>
    <w:rsid w:val="00731F3C"/>
    <w:rsid w:val="007677E2"/>
    <w:rsid w:val="00821364"/>
    <w:rsid w:val="00836D74"/>
    <w:rsid w:val="008918DC"/>
    <w:rsid w:val="008F01C7"/>
    <w:rsid w:val="008F4CAF"/>
    <w:rsid w:val="009378BE"/>
    <w:rsid w:val="009879D7"/>
    <w:rsid w:val="009A2C75"/>
    <w:rsid w:val="009B0E13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BF2B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53</cp:revision>
  <cp:lastPrinted>2021-08-05T10:08:00Z</cp:lastPrinted>
  <dcterms:created xsi:type="dcterms:W3CDTF">2017-11-07T05:41:00Z</dcterms:created>
  <dcterms:modified xsi:type="dcterms:W3CDTF">2022-08-29T10:02:00Z</dcterms:modified>
</cp:coreProperties>
</file>