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3DA" w:rsidRDefault="000453DA" w:rsidP="00483986">
      <w:pPr>
        <w:spacing w:after="0" w:line="360" w:lineRule="auto"/>
        <w:ind w:left="-270" w:right="244" w:firstLine="54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 w:rsidRPr="00654F2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ՀԻՄՆԱՎՈՐՈՒՄ</w:t>
      </w:r>
    </w:p>
    <w:p w:rsidR="00654F26" w:rsidRPr="00654F26" w:rsidRDefault="00654F26" w:rsidP="00483986">
      <w:pPr>
        <w:spacing w:after="0" w:line="360" w:lineRule="auto"/>
        <w:ind w:left="-270" w:right="244" w:firstLine="54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</w:p>
    <w:p w:rsidR="000453DA" w:rsidRPr="00654F26" w:rsidRDefault="000453DA" w:rsidP="00483986">
      <w:pPr>
        <w:pStyle w:val="NormalWeb"/>
        <w:spacing w:before="0" w:beforeAutospacing="0" w:after="0" w:afterAutospacing="0" w:line="360" w:lineRule="auto"/>
        <w:ind w:left="-270" w:firstLine="540"/>
        <w:jc w:val="center"/>
        <w:rPr>
          <w:rFonts w:ascii="GHEA Grapalat" w:hAnsi="GHEA Grapalat"/>
          <w:b/>
          <w:bCs/>
          <w:color w:val="000000"/>
        </w:rPr>
      </w:pPr>
      <w:r w:rsidRPr="00654F26">
        <w:rPr>
          <w:rFonts w:ascii="GHEA Grapalat" w:hAnsi="GHEA Grapalat"/>
          <w:b/>
          <w:bCs/>
          <w:color w:val="000000"/>
        </w:rPr>
        <w:t>«ՔՐԵԱԿԱՆ ՎԱՐՈՒՅԹՆԵՐՈՎ ԻՐԱՎԱԿԱՆ ՕԳՆՈՒԹՅԱՆ ՄԱՍԻՆ» ՀԱՅԱՍՏԱՆԻ ՀԱՆՐԱՊԵՏՈՒԹՅԱՆ ՕՐԵՆՔԻ ՆԱԽԱԳԾԻ ԸՆԴՈՒՆՄԱՆ</w:t>
      </w:r>
    </w:p>
    <w:p w:rsidR="000453DA" w:rsidRPr="00654F26" w:rsidRDefault="000453DA" w:rsidP="009853F0">
      <w:pPr>
        <w:pStyle w:val="NormalWeb"/>
        <w:spacing w:before="0" w:beforeAutospacing="0" w:after="0" w:afterAutospacing="0" w:line="360" w:lineRule="auto"/>
        <w:rPr>
          <w:rFonts w:ascii="GHEA Grapalat" w:hAnsi="GHEA Grapalat"/>
        </w:rPr>
      </w:pPr>
    </w:p>
    <w:p w:rsidR="000453DA" w:rsidRPr="00654F26" w:rsidRDefault="000453DA" w:rsidP="00FD7C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70" w:firstLine="720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proofErr w:type="spellStart"/>
      <w:r w:rsidRPr="00654F2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Ընթացիկ</w:t>
      </w:r>
      <w:proofErr w:type="spellEnd"/>
      <w:r w:rsidRPr="00654F2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proofErr w:type="spellStart"/>
      <w:r w:rsidRPr="00654F2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իրավիճակը</w:t>
      </w:r>
      <w:proofErr w:type="spellEnd"/>
      <w:r w:rsidRPr="00654F2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և </w:t>
      </w:r>
      <w:proofErr w:type="spellStart"/>
      <w:r w:rsidRPr="00654F2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իրավական</w:t>
      </w:r>
      <w:proofErr w:type="spellEnd"/>
      <w:r w:rsidRPr="00654F2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proofErr w:type="spellStart"/>
      <w:r w:rsidRPr="00654F2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ակտերի</w:t>
      </w:r>
      <w:proofErr w:type="spellEnd"/>
      <w:r w:rsidRPr="00654F2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proofErr w:type="spellStart"/>
      <w:r w:rsidRPr="00654F2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ընդունման</w:t>
      </w:r>
      <w:proofErr w:type="spellEnd"/>
      <w:r w:rsidRPr="00654F2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proofErr w:type="spellStart"/>
      <w:r w:rsidRPr="00654F2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անհրաժեշտությունը</w:t>
      </w:r>
      <w:proofErr w:type="spellEnd"/>
      <w:r w:rsidRPr="00654F2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.</w:t>
      </w:r>
    </w:p>
    <w:p w:rsidR="000453DA" w:rsidRPr="00654F26" w:rsidRDefault="000453DA" w:rsidP="00483986">
      <w:pPr>
        <w:pStyle w:val="NormalWeb"/>
        <w:shd w:val="clear" w:color="auto" w:fill="FFFFFF"/>
        <w:spacing w:before="0" w:beforeAutospacing="0" w:after="0" w:afterAutospacing="0" w:line="360" w:lineRule="auto"/>
        <w:ind w:left="-270" w:firstLine="540"/>
        <w:jc w:val="both"/>
        <w:rPr>
          <w:rFonts w:ascii="GHEA Grapalat" w:hAnsi="GHEA Grapalat"/>
        </w:rPr>
      </w:pPr>
      <w:r w:rsidRPr="00654F26">
        <w:rPr>
          <w:rFonts w:ascii="GHEA Grapalat" w:hAnsi="GHEA Grapalat"/>
          <w:color w:val="000000"/>
        </w:rPr>
        <w:t>«</w:t>
      </w:r>
      <w:proofErr w:type="spellStart"/>
      <w:r w:rsidRPr="00654F26">
        <w:rPr>
          <w:rFonts w:ascii="GHEA Grapalat" w:hAnsi="GHEA Grapalat"/>
          <w:color w:val="000000"/>
        </w:rPr>
        <w:t>Քրեական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վարույթներով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իրավական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օգնության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մասին</w:t>
      </w:r>
      <w:proofErr w:type="spellEnd"/>
      <w:r w:rsidRPr="00654F26">
        <w:rPr>
          <w:rFonts w:ascii="GHEA Grapalat" w:hAnsi="GHEA Grapalat"/>
          <w:color w:val="000000"/>
        </w:rPr>
        <w:t xml:space="preserve">» </w:t>
      </w:r>
      <w:proofErr w:type="spellStart"/>
      <w:r w:rsidRPr="00654F26">
        <w:rPr>
          <w:rFonts w:ascii="GHEA Grapalat" w:hAnsi="GHEA Grapalat"/>
          <w:color w:val="000000"/>
        </w:rPr>
        <w:t>օրենքի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ընդունումը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բխում</w:t>
      </w:r>
      <w:proofErr w:type="spellEnd"/>
      <w:r w:rsidRPr="00654F26">
        <w:rPr>
          <w:rFonts w:ascii="GHEA Grapalat" w:hAnsi="GHEA Grapalat"/>
          <w:color w:val="000000"/>
        </w:rPr>
        <w:t xml:space="preserve"> է </w:t>
      </w:r>
      <w:proofErr w:type="spellStart"/>
      <w:r w:rsidRPr="00654F26">
        <w:rPr>
          <w:rFonts w:ascii="GHEA Grapalat" w:hAnsi="GHEA Grapalat"/>
          <w:color w:val="000000"/>
        </w:rPr>
        <w:t>օտարերկրյա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պետություններում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պատիժը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կրող</w:t>
      </w:r>
      <w:proofErr w:type="spellEnd"/>
      <w:r w:rsidRPr="00654F26">
        <w:rPr>
          <w:rFonts w:ascii="GHEA Grapalat" w:hAnsi="GHEA Grapalat"/>
          <w:color w:val="000000"/>
        </w:rPr>
        <w:t xml:space="preserve"> ՀՀ </w:t>
      </w:r>
      <w:proofErr w:type="spellStart"/>
      <w:r w:rsidRPr="00654F26">
        <w:rPr>
          <w:rFonts w:ascii="GHEA Grapalat" w:hAnsi="GHEA Grapalat"/>
          <w:color w:val="000000"/>
        </w:rPr>
        <w:t>քաղաքացի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հանդիսացող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դատապարտյալների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կամ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Հայաստանի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Հանրապետությունում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պատիժը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կրող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օտարերկրյա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պետության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քաղաքացի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հանդիսացող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դատապարտյալների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փոխանցման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հարցերը</w:t>
      </w:r>
      <w:proofErr w:type="spellEnd"/>
      <w:r w:rsidRPr="00654F26">
        <w:rPr>
          <w:rFonts w:ascii="GHEA Grapalat" w:hAnsi="GHEA Grapalat"/>
          <w:color w:val="000000"/>
        </w:rPr>
        <w:t xml:space="preserve">, </w:t>
      </w:r>
      <w:proofErr w:type="spellStart"/>
      <w:r w:rsidRPr="00654F26">
        <w:rPr>
          <w:rFonts w:ascii="GHEA Grapalat" w:hAnsi="GHEA Grapalat"/>
          <w:color w:val="000000"/>
        </w:rPr>
        <w:t>քրեական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վարույթներով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վարույթների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փոխանցումը</w:t>
      </w:r>
      <w:proofErr w:type="spellEnd"/>
      <w:r w:rsidRPr="00654F26">
        <w:rPr>
          <w:rFonts w:ascii="GHEA Grapalat" w:hAnsi="GHEA Grapalat"/>
          <w:color w:val="000000"/>
        </w:rPr>
        <w:t xml:space="preserve">, </w:t>
      </w:r>
      <w:proofErr w:type="spellStart"/>
      <w:r w:rsidRPr="00654F26">
        <w:rPr>
          <w:rFonts w:ascii="GHEA Grapalat" w:hAnsi="GHEA Grapalat"/>
          <w:color w:val="000000"/>
        </w:rPr>
        <w:t>հսկողություն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իրականացնելու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նպատակով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անձանց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տեղափոխումը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կանոնակարգելու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անհրաժեշտությունից</w:t>
      </w:r>
      <w:proofErr w:type="spellEnd"/>
      <w:r w:rsidRPr="00654F26">
        <w:rPr>
          <w:rFonts w:ascii="GHEA Grapalat" w:hAnsi="GHEA Grapalat"/>
          <w:color w:val="000000"/>
        </w:rPr>
        <w:t xml:space="preserve">, </w:t>
      </w:r>
      <w:proofErr w:type="spellStart"/>
      <w:r w:rsidRPr="00654F26">
        <w:rPr>
          <w:rFonts w:ascii="GHEA Grapalat" w:hAnsi="GHEA Grapalat"/>
          <w:color w:val="000000"/>
        </w:rPr>
        <w:t>քանի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որ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դրանք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ներկայումս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որևէ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ներպետական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իրավական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ակտով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կարգավորված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չեն</w:t>
      </w:r>
      <w:proofErr w:type="spellEnd"/>
      <w:r w:rsidRPr="00654F26">
        <w:rPr>
          <w:rFonts w:ascii="GHEA Grapalat" w:hAnsi="GHEA Grapalat"/>
          <w:color w:val="000000"/>
        </w:rPr>
        <w:t>:</w:t>
      </w:r>
    </w:p>
    <w:p w:rsidR="000453DA" w:rsidRPr="00654F26" w:rsidRDefault="000453DA" w:rsidP="00483986">
      <w:pPr>
        <w:pStyle w:val="NormalWeb"/>
        <w:shd w:val="clear" w:color="auto" w:fill="FFFFFF"/>
        <w:spacing w:before="0" w:beforeAutospacing="0" w:after="0" w:afterAutospacing="0" w:line="360" w:lineRule="auto"/>
        <w:ind w:left="-270" w:firstLine="540"/>
        <w:jc w:val="both"/>
        <w:rPr>
          <w:rFonts w:ascii="GHEA Grapalat" w:hAnsi="GHEA Grapalat"/>
          <w:lang w:val="hy-AM"/>
        </w:rPr>
      </w:pPr>
      <w:proofErr w:type="spellStart"/>
      <w:r w:rsidRPr="00654F26">
        <w:rPr>
          <w:rFonts w:ascii="GHEA Grapalat" w:hAnsi="GHEA Grapalat"/>
          <w:color w:val="000000"/>
        </w:rPr>
        <w:t>Հայաստանի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Հանրապետությունում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քրեական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վարույթներով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իրավական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օգնությունը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r w:rsidR="00654F26" w:rsidRPr="00654F26">
        <w:rPr>
          <w:rFonts w:ascii="GHEA Grapalat" w:hAnsi="GHEA Grapalat"/>
          <w:color w:val="000000"/>
          <w:lang w:val="hy-AM"/>
        </w:rPr>
        <w:t xml:space="preserve">ներկայում </w:t>
      </w:r>
      <w:proofErr w:type="spellStart"/>
      <w:r w:rsidRPr="00654F26">
        <w:rPr>
          <w:rFonts w:ascii="GHEA Grapalat" w:hAnsi="GHEA Grapalat"/>
          <w:color w:val="000000"/>
        </w:rPr>
        <w:t>իրականացվում</w:t>
      </w:r>
      <w:proofErr w:type="spellEnd"/>
      <w:r w:rsidRPr="00654F26">
        <w:rPr>
          <w:rFonts w:ascii="GHEA Grapalat" w:hAnsi="GHEA Grapalat"/>
          <w:color w:val="000000"/>
        </w:rPr>
        <w:t xml:space="preserve"> է ՀՀ </w:t>
      </w:r>
      <w:proofErr w:type="spellStart"/>
      <w:r w:rsidRPr="00654F26">
        <w:rPr>
          <w:rFonts w:ascii="GHEA Grapalat" w:hAnsi="GHEA Grapalat"/>
          <w:color w:val="000000"/>
        </w:rPr>
        <w:t>միջազգային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պայմանագրերի</w:t>
      </w:r>
      <w:proofErr w:type="spellEnd"/>
      <w:r w:rsidRPr="00654F26">
        <w:rPr>
          <w:rFonts w:ascii="GHEA Grapalat" w:hAnsi="GHEA Grapalat"/>
          <w:color w:val="000000"/>
        </w:rPr>
        <w:t xml:space="preserve"> և </w:t>
      </w:r>
      <w:r w:rsidR="00654F26" w:rsidRPr="00654F26">
        <w:rPr>
          <w:rFonts w:ascii="GHEA Grapalat" w:hAnsi="GHEA Grapalat"/>
          <w:color w:val="000000"/>
          <w:lang w:val="hy-AM"/>
        </w:rPr>
        <w:t xml:space="preserve">1998 թվականի հուլիսի 1-ին ընդունված </w:t>
      </w:r>
      <w:r w:rsidRPr="00654F26">
        <w:rPr>
          <w:rFonts w:ascii="GHEA Grapalat" w:hAnsi="GHEA Grapalat"/>
          <w:color w:val="000000"/>
        </w:rPr>
        <w:t xml:space="preserve">ՀՀ </w:t>
      </w:r>
      <w:proofErr w:type="spellStart"/>
      <w:r w:rsidRPr="00654F26">
        <w:rPr>
          <w:rFonts w:ascii="GHEA Grapalat" w:hAnsi="GHEA Grapalat"/>
          <w:color w:val="000000"/>
        </w:rPr>
        <w:t>քրեական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դատավարության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օրենսգրքի</w:t>
      </w:r>
      <w:proofErr w:type="spellEnd"/>
      <w:r w:rsidRPr="00654F26">
        <w:rPr>
          <w:rFonts w:ascii="GHEA Grapalat" w:hAnsi="GHEA Grapalat"/>
          <w:color w:val="000000"/>
        </w:rPr>
        <w:t xml:space="preserve"> 54, 54.1, 54.2, 54.3 </w:t>
      </w:r>
      <w:proofErr w:type="spellStart"/>
      <w:r w:rsidRPr="00654F26">
        <w:rPr>
          <w:rFonts w:ascii="GHEA Grapalat" w:hAnsi="GHEA Grapalat"/>
          <w:color w:val="000000"/>
        </w:rPr>
        <w:t>գլուխներում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ամրագրված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դրույթների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համաձայն</w:t>
      </w:r>
      <w:proofErr w:type="spellEnd"/>
      <w:r w:rsidRPr="00654F26">
        <w:rPr>
          <w:rFonts w:ascii="GHEA Grapalat" w:hAnsi="GHEA Grapalat"/>
          <w:color w:val="000000"/>
        </w:rPr>
        <w:t>:</w:t>
      </w:r>
      <w:r w:rsidR="00654F26" w:rsidRPr="00654F26">
        <w:rPr>
          <w:rFonts w:ascii="GHEA Grapalat" w:hAnsi="GHEA Grapalat"/>
          <w:color w:val="000000"/>
          <w:lang w:val="hy-AM"/>
        </w:rPr>
        <w:t xml:space="preserve"> Հատկանշական է, որ ՀՀ քրեական դատավարության նոր օրենսգիրքն արադարացիորեն չի կարգավորում խնդրո առարկա հարաբերությունները՝ դրանք դիտարկելով ոչ դատավարական օրենսգրքի, այլ առանձին օրենքի կարգավորման առարկա:</w:t>
      </w:r>
    </w:p>
    <w:p w:rsidR="000453DA" w:rsidRPr="00654F26" w:rsidRDefault="00654F26" w:rsidP="00483986">
      <w:pPr>
        <w:pStyle w:val="NormalWeb"/>
        <w:shd w:val="clear" w:color="auto" w:fill="FFFFFF"/>
        <w:spacing w:before="0" w:beforeAutospacing="0" w:after="0" w:afterAutospacing="0" w:line="360" w:lineRule="auto"/>
        <w:ind w:left="-270" w:firstLine="540"/>
        <w:jc w:val="both"/>
        <w:rPr>
          <w:rFonts w:ascii="GHEA Grapalat" w:hAnsi="GHEA Grapalat"/>
          <w:lang w:val="hy-AM"/>
        </w:rPr>
      </w:pPr>
      <w:r w:rsidRPr="00654F26">
        <w:rPr>
          <w:rFonts w:ascii="GHEA Grapalat" w:hAnsi="GHEA Grapalat"/>
          <w:color w:val="000000"/>
          <w:lang w:val="hy-AM"/>
        </w:rPr>
        <w:t xml:space="preserve">Հարկ է նկատի ունենալ, որ </w:t>
      </w:r>
      <w:r w:rsidR="000453DA" w:rsidRPr="00654F26">
        <w:rPr>
          <w:rFonts w:ascii="GHEA Grapalat" w:hAnsi="GHEA Grapalat"/>
          <w:color w:val="000000"/>
          <w:lang w:val="hy-AM"/>
        </w:rPr>
        <w:t xml:space="preserve">Հայաստանի Հանրապետությունը կողմ է քրեական վարույթներով իրավական օգնության ոլորտում գործող մի շարք բազմակողմ և երկկողմ միջազգային պայմանագրերի, որոնցով կարգավորվում են քրեական վարույթներով իրավական փոխօգնության, հանցագործություն կատարած անձանց հանձնման </w:t>
      </w:r>
      <w:r w:rsidR="000453DA" w:rsidRPr="00654F26">
        <w:rPr>
          <w:rFonts w:ascii="GHEA Grapalat" w:hAnsi="GHEA Grapalat"/>
          <w:color w:val="000000"/>
          <w:lang w:val="hy-AM"/>
        </w:rPr>
        <w:lastRenderedPageBreak/>
        <w:t>(էքստրադիցիայի), դատապարտյալների փոխանցման, օտարերկրյա դատական ակտերի ճանաչման և կատարման, ինչպես նաև այլ հարցեր:</w:t>
      </w:r>
    </w:p>
    <w:p w:rsidR="000453DA" w:rsidRPr="00654F26" w:rsidRDefault="000453DA" w:rsidP="00483986">
      <w:pPr>
        <w:pStyle w:val="NormalWeb"/>
        <w:shd w:val="clear" w:color="auto" w:fill="FFFFFF"/>
        <w:spacing w:before="0" w:beforeAutospacing="0" w:after="0" w:afterAutospacing="0" w:line="360" w:lineRule="auto"/>
        <w:ind w:left="-270" w:firstLine="540"/>
        <w:jc w:val="both"/>
        <w:rPr>
          <w:rFonts w:ascii="GHEA Grapalat" w:hAnsi="GHEA Grapalat"/>
        </w:rPr>
      </w:pPr>
      <w:proofErr w:type="spellStart"/>
      <w:r w:rsidRPr="00654F26">
        <w:rPr>
          <w:rFonts w:ascii="GHEA Grapalat" w:hAnsi="GHEA Grapalat"/>
          <w:color w:val="000000"/>
        </w:rPr>
        <w:t>Հայաստանի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Հանրապետությունը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միացել</w:t>
      </w:r>
      <w:proofErr w:type="spellEnd"/>
      <w:r w:rsidRPr="00654F26">
        <w:rPr>
          <w:rFonts w:ascii="GHEA Grapalat" w:hAnsi="GHEA Grapalat"/>
          <w:color w:val="000000"/>
        </w:rPr>
        <w:t xml:space="preserve"> է </w:t>
      </w:r>
      <w:proofErr w:type="spellStart"/>
      <w:r w:rsidRPr="00654F26">
        <w:rPr>
          <w:rFonts w:ascii="GHEA Grapalat" w:hAnsi="GHEA Grapalat"/>
          <w:color w:val="000000"/>
        </w:rPr>
        <w:t>այնպիսի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կարևորագույն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ունիվերսալ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միջազգային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պայմանագրերի</w:t>
      </w:r>
      <w:proofErr w:type="spellEnd"/>
      <w:r w:rsidRPr="00654F26">
        <w:rPr>
          <w:rFonts w:ascii="GHEA Grapalat" w:hAnsi="GHEA Grapalat"/>
          <w:color w:val="000000"/>
        </w:rPr>
        <w:t xml:space="preserve">, </w:t>
      </w:r>
      <w:proofErr w:type="spellStart"/>
      <w:r w:rsidRPr="00654F26">
        <w:rPr>
          <w:rFonts w:ascii="GHEA Grapalat" w:hAnsi="GHEA Grapalat"/>
          <w:color w:val="000000"/>
        </w:rPr>
        <w:t>որոնցից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են</w:t>
      </w:r>
      <w:proofErr w:type="spellEnd"/>
      <w:r w:rsidRPr="00654F26">
        <w:rPr>
          <w:rFonts w:ascii="GHEA Grapalat" w:hAnsi="GHEA Grapalat"/>
          <w:color w:val="000000"/>
        </w:rPr>
        <w:t xml:space="preserve"> </w:t>
      </w:r>
      <w:proofErr w:type="spellStart"/>
      <w:r w:rsidRPr="00654F26">
        <w:rPr>
          <w:rFonts w:ascii="GHEA Grapalat" w:hAnsi="GHEA Grapalat"/>
          <w:color w:val="000000"/>
        </w:rPr>
        <w:t>Անդրազգային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կազմակերպված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հանցավորության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դեմ</w:t>
      </w:r>
      <w:proofErr w:type="spellEnd"/>
      <w:r w:rsidRPr="00654F26">
        <w:rPr>
          <w:rFonts w:ascii="GHEA Grapalat" w:hAnsi="GHEA Grapalat"/>
          <w:color w:val="000000"/>
        </w:rPr>
        <w:t xml:space="preserve"> 1957 </w:t>
      </w:r>
      <w:proofErr w:type="spellStart"/>
      <w:r w:rsidRPr="00654F26">
        <w:rPr>
          <w:rFonts w:ascii="GHEA Grapalat" w:hAnsi="GHEA Grapalat"/>
          <w:color w:val="000000"/>
        </w:rPr>
        <w:t>թվականի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դեկտեմբերի</w:t>
      </w:r>
      <w:proofErr w:type="spellEnd"/>
      <w:r w:rsidRPr="00654F26">
        <w:rPr>
          <w:rFonts w:ascii="GHEA Grapalat" w:hAnsi="GHEA Grapalat"/>
          <w:color w:val="000000"/>
        </w:rPr>
        <w:t xml:space="preserve"> 13-ի </w:t>
      </w:r>
      <w:proofErr w:type="spellStart"/>
      <w:r w:rsidRPr="00654F26">
        <w:rPr>
          <w:rFonts w:ascii="GHEA Grapalat" w:hAnsi="GHEA Grapalat"/>
          <w:color w:val="000000"/>
        </w:rPr>
        <w:t>միջազգային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կոնվենցիան</w:t>
      </w:r>
      <w:proofErr w:type="spellEnd"/>
      <w:r w:rsidRPr="00654F26">
        <w:rPr>
          <w:rFonts w:ascii="GHEA Grapalat" w:hAnsi="GHEA Grapalat"/>
          <w:color w:val="000000"/>
        </w:rPr>
        <w:t xml:space="preserve"> և </w:t>
      </w:r>
      <w:proofErr w:type="spellStart"/>
      <w:r w:rsidRPr="00654F26">
        <w:rPr>
          <w:rFonts w:ascii="GHEA Grapalat" w:hAnsi="GHEA Grapalat"/>
          <w:color w:val="000000"/>
        </w:rPr>
        <w:t>դրա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լրացուցիչ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արձանագրությունները</w:t>
      </w:r>
      <w:proofErr w:type="spellEnd"/>
      <w:r w:rsidRPr="00654F26">
        <w:rPr>
          <w:rFonts w:ascii="GHEA Grapalat" w:hAnsi="GHEA Grapalat"/>
          <w:color w:val="000000"/>
        </w:rPr>
        <w:t>, </w:t>
      </w:r>
      <w:proofErr w:type="spellStart"/>
      <w:r w:rsidRPr="00654F26">
        <w:rPr>
          <w:rFonts w:ascii="GHEA Grapalat" w:hAnsi="GHEA Grapalat"/>
          <w:color w:val="000000"/>
        </w:rPr>
        <w:t>Կոռուպցիայի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դեմ</w:t>
      </w:r>
      <w:proofErr w:type="spellEnd"/>
      <w:r w:rsidRPr="00654F26">
        <w:rPr>
          <w:rFonts w:ascii="GHEA Grapalat" w:hAnsi="GHEA Grapalat"/>
          <w:color w:val="000000"/>
        </w:rPr>
        <w:t xml:space="preserve"> 2003 </w:t>
      </w:r>
      <w:proofErr w:type="spellStart"/>
      <w:r w:rsidRPr="00654F26">
        <w:rPr>
          <w:rFonts w:ascii="GHEA Grapalat" w:hAnsi="GHEA Grapalat"/>
          <w:color w:val="000000"/>
        </w:rPr>
        <w:t>թվականի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հոկտեմբերի</w:t>
      </w:r>
      <w:proofErr w:type="spellEnd"/>
      <w:r w:rsidRPr="00654F26">
        <w:rPr>
          <w:rFonts w:ascii="GHEA Grapalat" w:hAnsi="GHEA Grapalat"/>
          <w:color w:val="000000"/>
        </w:rPr>
        <w:t xml:space="preserve"> 31-ի </w:t>
      </w:r>
      <w:proofErr w:type="spellStart"/>
      <w:r w:rsidRPr="00654F26">
        <w:rPr>
          <w:rFonts w:ascii="GHEA Grapalat" w:hAnsi="GHEA Grapalat"/>
          <w:color w:val="000000"/>
        </w:rPr>
        <w:t>միջազգային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կոնվենցիան</w:t>
      </w:r>
      <w:proofErr w:type="spellEnd"/>
      <w:r w:rsidRPr="00654F26">
        <w:rPr>
          <w:rFonts w:ascii="GHEA Grapalat" w:hAnsi="GHEA Grapalat"/>
          <w:color w:val="000000"/>
        </w:rPr>
        <w:t>, </w:t>
      </w:r>
      <w:proofErr w:type="spellStart"/>
      <w:r w:rsidRPr="00654F26">
        <w:rPr>
          <w:rFonts w:ascii="GHEA Grapalat" w:hAnsi="GHEA Grapalat"/>
          <w:color w:val="000000"/>
        </w:rPr>
        <w:t>Ահաբեկչական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ռմբահարումների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դեմ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պայքարի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մասին</w:t>
      </w:r>
      <w:proofErr w:type="spellEnd"/>
      <w:r w:rsidRPr="00654F26">
        <w:rPr>
          <w:rFonts w:ascii="GHEA Grapalat" w:hAnsi="GHEA Grapalat"/>
          <w:color w:val="000000"/>
        </w:rPr>
        <w:t xml:space="preserve"> 1997 </w:t>
      </w:r>
      <w:proofErr w:type="spellStart"/>
      <w:r w:rsidRPr="00654F26">
        <w:rPr>
          <w:rFonts w:ascii="GHEA Grapalat" w:hAnsi="GHEA Grapalat"/>
          <w:color w:val="000000"/>
        </w:rPr>
        <w:t>թվականի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դեկտեմբերի</w:t>
      </w:r>
      <w:proofErr w:type="spellEnd"/>
      <w:r w:rsidRPr="00654F26">
        <w:rPr>
          <w:rFonts w:ascii="GHEA Grapalat" w:hAnsi="GHEA Grapalat"/>
          <w:color w:val="000000"/>
        </w:rPr>
        <w:t xml:space="preserve"> 16-ի </w:t>
      </w:r>
      <w:proofErr w:type="spellStart"/>
      <w:r w:rsidRPr="00654F26">
        <w:rPr>
          <w:rFonts w:ascii="GHEA Grapalat" w:hAnsi="GHEA Grapalat"/>
          <w:color w:val="000000"/>
        </w:rPr>
        <w:t>միջազգային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կոնվենցիան</w:t>
      </w:r>
      <w:proofErr w:type="spellEnd"/>
      <w:r w:rsidRPr="00654F26">
        <w:rPr>
          <w:rFonts w:ascii="GHEA Grapalat" w:hAnsi="GHEA Grapalat"/>
          <w:color w:val="000000"/>
        </w:rPr>
        <w:t>, </w:t>
      </w:r>
      <w:proofErr w:type="spellStart"/>
      <w:r w:rsidRPr="00654F26">
        <w:rPr>
          <w:rFonts w:ascii="GHEA Grapalat" w:hAnsi="GHEA Grapalat"/>
          <w:color w:val="000000"/>
        </w:rPr>
        <w:t>Ահաբեկչության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ֆինանսավորման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դեմ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պայքարի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մասին</w:t>
      </w:r>
      <w:proofErr w:type="spellEnd"/>
      <w:r w:rsidRPr="00654F26">
        <w:rPr>
          <w:rFonts w:ascii="GHEA Grapalat" w:hAnsi="GHEA Grapalat"/>
          <w:color w:val="000000"/>
        </w:rPr>
        <w:t xml:space="preserve"> 1999 </w:t>
      </w:r>
      <w:proofErr w:type="spellStart"/>
      <w:r w:rsidRPr="00654F26">
        <w:rPr>
          <w:rFonts w:ascii="GHEA Grapalat" w:hAnsi="GHEA Grapalat"/>
          <w:color w:val="000000"/>
        </w:rPr>
        <w:t>թվականի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դեկտեմբերի</w:t>
      </w:r>
      <w:proofErr w:type="spellEnd"/>
      <w:r w:rsidRPr="00654F26">
        <w:rPr>
          <w:rFonts w:ascii="GHEA Grapalat" w:hAnsi="GHEA Grapalat"/>
          <w:color w:val="000000"/>
        </w:rPr>
        <w:t xml:space="preserve"> 9-ի </w:t>
      </w:r>
      <w:proofErr w:type="spellStart"/>
      <w:r w:rsidRPr="00654F26">
        <w:rPr>
          <w:rFonts w:ascii="GHEA Grapalat" w:hAnsi="GHEA Grapalat"/>
          <w:color w:val="000000"/>
        </w:rPr>
        <w:t>միջազգային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կոնվենցիան</w:t>
      </w:r>
      <w:proofErr w:type="spellEnd"/>
      <w:r w:rsidRPr="00654F26">
        <w:rPr>
          <w:rFonts w:ascii="GHEA Grapalat" w:hAnsi="GHEA Grapalat"/>
          <w:color w:val="000000"/>
        </w:rPr>
        <w:t xml:space="preserve">, </w:t>
      </w:r>
      <w:proofErr w:type="spellStart"/>
      <w:r w:rsidRPr="00654F26">
        <w:rPr>
          <w:rFonts w:ascii="GHEA Grapalat" w:hAnsi="GHEA Grapalat"/>
          <w:color w:val="000000"/>
        </w:rPr>
        <w:t>որոնցից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յուրաքանչյուրը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նախատեսում</w:t>
      </w:r>
      <w:proofErr w:type="spellEnd"/>
      <w:r w:rsidRPr="00654F26">
        <w:rPr>
          <w:rFonts w:ascii="GHEA Grapalat" w:hAnsi="GHEA Grapalat"/>
          <w:color w:val="000000"/>
        </w:rPr>
        <w:t xml:space="preserve"> է </w:t>
      </w:r>
      <w:proofErr w:type="spellStart"/>
      <w:r w:rsidRPr="00654F26">
        <w:rPr>
          <w:rFonts w:ascii="GHEA Grapalat" w:hAnsi="GHEA Grapalat"/>
          <w:color w:val="000000"/>
        </w:rPr>
        <w:t>հոդվածներ</w:t>
      </w:r>
      <w:proofErr w:type="spellEnd"/>
      <w:r w:rsidRPr="00654F26">
        <w:rPr>
          <w:rFonts w:ascii="GHEA Grapalat" w:hAnsi="GHEA Grapalat"/>
          <w:color w:val="000000"/>
        </w:rPr>
        <w:t xml:space="preserve">, </w:t>
      </w:r>
      <w:proofErr w:type="spellStart"/>
      <w:r w:rsidRPr="00654F26">
        <w:rPr>
          <w:rFonts w:ascii="GHEA Grapalat" w:hAnsi="GHEA Grapalat"/>
          <w:color w:val="000000"/>
        </w:rPr>
        <w:t>որոնք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առնչվում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են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տվյալ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կոնվենցիայի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շրջանակներում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իրավական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օգնության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տրամադրմանը</w:t>
      </w:r>
      <w:proofErr w:type="spellEnd"/>
      <w:r w:rsidRPr="00654F26">
        <w:rPr>
          <w:rFonts w:ascii="GHEA Grapalat" w:hAnsi="GHEA Grapalat"/>
          <w:color w:val="000000"/>
        </w:rPr>
        <w:t>:</w:t>
      </w:r>
    </w:p>
    <w:p w:rsidR="000453DA" w:rsidRPr="00654F26" w:rsidRDefault="000453DA" w:rsidP="00483986">
      <w:pPr>
        <w:pStyle w:val="NormalWeb"/>
        <w:shd w:val="clear" w:color="auto" w:fill="FFFFFF"/>
        <w:spacing w:before="0" w:beforeAutospacing="0" w:after="0" w:afterAutospacing="0" w:line="360" w:lineRule="auto"/>
        <w:ind w:left="-270" w:firstLine="540"/>
        <w:jc w:val="both"/>
        <w:rPr>
          <w:rFonts w:ascii="GHEA Grapalat" w:hAnsi="GHEA Grapalat"/>
        </w:rPr>
      </w:pPr>
      <w:proofErr w:type="spellStart"/>
      <w:proofErr w:type="gramStart"/>
      <w:r w:rsidRPr="00654F26">
        <w:rPr>
          <w:rFonts w:ascii="GHEA Grapalat" w:hAnsi="GHEA Grapalat"/>
          <w:color w:val="000000"/>
        </w:rPr>
        <w:t>Հայաստանի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Հանրապետությունը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մի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շարք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տարածաշրջանային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բազմակողմ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պայմանագրերով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նույնպես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ստանձնել</w:t>
      </w:r>
      <w:proofErr w:type="spellEnd"/>
      <w:r w:rsidRPr="00654F26">
        <w:rPr>
          <w:rFonts w:ascii="GHEA Grapalat" w:hAnsi="GHEA Grapalat"/>
          <w:color w:val="000000"/>
        </w:rPr>
        <w:t xml:space="preserve"> է </w:t>
      </w:r>
      <w:proofErr w:type="spellStart"/>
      <w:r w:rsidRPr="00654F26">
        <w:rPr>
          <w:rFonts w:ascii="GHEA Grapalat" w:hAnsi="GHEA Grapalat"/>
          <w:color w:val="000000"/>
        </w:rPr>
        <w:t>քրեական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վարույթներով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իրավական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օգնություն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ցուցաբերելու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պարտավորություններ</w:t>
      </w:r>
      <w:proofErr w:type="spellEnd"/>
      <w:r w:rsidRPr="00654F26">
        <w:rPr>
          <w:rFonts w:ascii="GHEA Grapalat" w:hAnsi="GHEA Grapalat"/>
          <w:color w:val="000000"/>
        </w:rPr>
        <w:t>.</w:t>
      </w:r>
      <w:proofErr w:type="gram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դրանցից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են</w:t>
      </w:r>
      <w:proofErr w:type="spellEnd"/>
      <w:r w:rsidRPr="00654F26">
        <w:rPr>
          <w:rFonts w:ascii="GHEA Grapalat" w:hAnsi="GHEA Grapalat"/>
          <w:color w:val="000000"/>
        </w:rPr>
        <w:t>՝ «</w:t>
      </w:r>
      <w:proofErr w:type="spellStart"/>
      <w:r w:rsidRPr="00654F26">
        <w:rPr>
          <w:rFonts w:ascii="GHEA Grapalat" w:hAnsi="GHEA Grapalat"/>
          <w:color w:val="000000"/>
        </w:rPr>
        <w:t>Սևծովյան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տնտեսական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համագործակցության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մասնակից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պետությունների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կառավարությունների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միջև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հանցավորության</w:t>
      </w:r>
      <w:proofErr w:type="spellEnd"/>
      <w:r w:rsidRPr="00654F26">
        <w:rPr>
          <w:rFonts w:ascii="GHEA Grapalat" w:hAnsi="GHEA Grapalat"/>
          <w:color w:val="000000"/>
        </w:rPr>
        <w:t xml:space="preserve"> և </w:t>
      </w:r>
      <w:proofErr w:type="spellStart"/>
      <w:r w:rsidRPr="00654F26">
        <w:rPr>
          <w:rFonts w:ascii="GHEA Grapalat" w:hAnsi="GHEA Grapalat"/>
          <w:color w:val="000000"/>
        </w:rPr>
        <w:t>հատկապես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դրա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կազմակերպված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ձևերի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դեմ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պայքարի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բնագավառում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համագործակցության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մասին</w:t>
      </w:r>
      <w:proofErr w:type="spellEnd"/>
      <w:r w:rsidRPr="00654F26">
        <w:rPr>
          <w:rFonts w:ascii="GHEA Grapalat" w:hAnsi="GHEA Grapalat"/>
          <w:color w:val="000000"/>
        </w:rPr>
        <w:t xml:space="preserve">» 1998 </w:t>
      </w:r>
      <w:proofErr w:type="spellStart"/>
      <w:r w:rsidRPr="00654F26">
        <w:rPr>
          <w:rFonts w:ascii="GHEA Grapalat" w:hAnsi="GHEA Grapalat"/>
          <w:color w:val="000000"/>
        </w:rPr>
        <w:t>թվականի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հոկտեմբերի</w:t>
      </w:r>
      <w:proofErr w:type="spellEnd"/>
      <w:r w:rsidRPr="00654F26">
        <w:rPr>
          <w:rFonts w:ascii="GHEA Grapalat" w:hAnsi="GHEA Grapalat"/>
          <w:color w:val="000000"/>
        </w:rPr>
        <w:t xml:space="preserve"> 12-ի </w:t>
      </w:r>
      <w:proofErr w:type="spellStart"/>
      <w:r w:rsidRPr="00654F26">
        <w:rPr>
          <w:rFonts w:ascii="GHEA Grapalat" w:hAnsi="GHEA Grapalat"/>
          <w:color w:val="000000"/>
        </w:rPr>
        <w:t>համաձայնագիրը</w:t>
      </w:r>
      <w:proofErr w:type="spellEnd"/>
      <w:r w:rsidRPr="00654F26">
        <w:rPr>
          <w:rFonts w:ascii="GHEA Grapalat" w:hAnsi="GHEA Grapalat"/>
          <w:color w:val="000000"/>
        </w:rPr>
        <w:t>, «</w:t>
      </w:r>
      <w:proofErr w:type="spellStart"/>
      <w:r w:rsidRPr="00654F26">
        <w:rPr>
          <w:rFonts w:ascii="GHEA Grapalat" w:hAnsi="GHEA Grapalat"/>
          <w:color w:val="000000"/>
        </w:rPr>
        <w:t>Հանցավոր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ճանապարհով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ստացված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եկամուտների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լվացման</w:t>
      </w:r>
      <w:proofErr w:type="spellEnd"/>
      <w:r w:rsidRPr="00654F26">
        <w:rPr>
          <w:rFonts w:ascii="GHEA Grapalat" w:hAnsi="GHEA Grapalat"/>
          <w:color w:val="000000"/>
        </w:rPr>
        <w:t xml:space="preserve">, </w:t>
      </w:r>
      <w:proofErr w:type="spellStart"/>
      <w:r w:rsidRPr="00654F26">
        <w:rPr>
          <w:rFonts w:ascii="GHEA Grapalat" w:hAnsi="GHEA Grapalat"/>
          <w:color w:val="000000"/>
        </w:rPr>
        <w:t>հետախուզման</w:t>
      </w:r>
      <w:proofErr w:type="spellEnd"/>
      <w:r w:rsidRPr="00654F26">
        <w:rPr>
          <w:rFonts w:ascii="GHEA Grapalat" w:hAnsi="GHEA Grapalat"/>
          <w:color w:val="000000"/>
        </w:rPr>
        <w:t xml:space="preserve">, </w:t>
      </w:r>
      <w:proofErr w:type="spellStart"/>
      <w:r w:rsidRPr="00654F26">
        <w:rPr>
          <w:rFonts w:ascii="GHEA Grapalat" w:hAnsi="GHEA Grapalat"/>
          <w:color w:val="000000"/>
        </w:rPr>
        <w:t>առգրավման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ու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բռնագրավման</w:t>
      </w:r>
      <w:proofErr w:type="spellEnd"/>
      <w:r w:rsidRPr="00654F26">
        <w:rPr>
          <w:rFonts w:ascii="GHEA Grapalat" w:hAnsi="GHEA Grapalat"/>
          <w:color w:val="000000"/>
        </w:rPr>
        <w:t xml:space="preserve"> և </w:t>
      </w:r>
      <w:proofErr w:type="spellStart"/>
      <w:r w:rsidRPr="00654F26">
        <w:rPr>
          <w:rFonts w:ascii="GHEA Grapalat" w:hAnsi="GHEA Grapalat"/>
          <w:color w:val="000000"/>
        </w:rPr>
        <w:t>ահաբեկչության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ֆինանսավորման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պայքարի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մասին</w:t>
      </w:r>
      <w:proofErr w:type="spellEnd"/>
      <w:r w:rsidRPr="00654F26">
        <w:rPr>
          <w:rFonts w:ascii="GHEA Grapalat" w:hAnsi="GHEA Grapalat"/>
          <w:color w:val="000000"/>
        </w:rPr>
        <w:t xml:space="preserve">» 2005 </w:t>
      </w:r>
      <w:proofErr w:type="spellStart"/>
      <w:r w:rsidRPr="00654F26">
        <w:rPr>
          <w:rFonts w:ascii="GHEA Grapalat" w:hAnsi="GHEA Grapalat"/>
          <w:color w:val="000000"/>
        </w:rPr>
        <w:t>թվականի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մայիսի</w:t>
      </w:r>
      <w:proofErr w:type="spellEnd"/>
      <w:r w:rsidRPr="00654F26">
        <w:rPr>
          <w:rFonts w:ascii="GHEA Grapalat" w:hAnsi="GHEA Grapalat"/>
          <w:color w:val="000000"/>
        </w:rPr>
        <w:t xml:space="preserve"> 16-ի </w:t>
      </w:r>
      <w:proofErr w:type="spellStart"/>
      <w:r w:rsidRPr="00654F26">
        <w:rPr>
          <w:rFonts w:ascii="GHEA Grapalat" w:hAnsi="GHEA Grapalat"/>
          <w:color w:val="000000"/>
        </w:rPr>
        <w:t>եվրոպական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կոնվենցիան</w:t>
      </w:r>
      <w:proofErr w:type="spellEnd"/>
      <w:r w:rsidRPr="00654F26">
        <w:rPr>
          <w:rFonts w:ascii="GHEA Grapalat" w:hAnsi="GHEA Grapalat"/>
          <w:color w:val="000000"/>
        </w:rPr>
        <w:t>, «</w:t>
      </w:r>
      <w:proofErr w:type="spellStart"/>
      <w:r w:rsidRPr="00654F26">
        <w:rPr>
          <w:rFonts w:ascii="GHEA Grapalat" w:hAnsi="GHEA Grapalat"/>
          <w:color w:val="000000"/>
        </w:rPr>
        <w:t>Հանձնման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մասին</w:t>
      </w:r>
      <w:proofErr w:type="spellEnd"/>
      <w:r w:rsidRPr="00654F26">
        <w:rPr>
          <w:rFonts w:ascii="GHEA Grapalat" w:hAnsi="GHEA Grapalat"/>
          <w:color w:val="000000"/>
        </w:rPr>
        <w:t xml:space="preserve">» 1957 </w:t>
      </w:r>
      <w:proofErr w:type="spellStart"/>
      <w:r w:rsidRPr="00654F26">
        <w:rPr>
          <w:rFonts w:ascii="GHEA Grapalat" w:hAnsi="GHEA Grapalat"/>
          <w:color w:val="000000"/>
        </w:rPr>
        <w:t>թվականի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դեկտեմբերի</w:t>
      </w:r>
      <w:proofErr w:type="spellEnd"/>
      <w:r w:rsidRPr="00654F26">
        <w:rPr>
          <w:rFonts w:ascii="GHEA Grapalat" w:hAnsi="GHEA Grapalat"/>
          <w:color w:val="000000"/>
        </w:rPr>
        <w:t xml:space="preserve"> 13-ի </w:t>
      </w:r>
      <w:proofErr w:type="spellStart"/>
      <w:r w:rsidRPr="00654F26">
        <w:rPr>
          <w:rFonts w:ascii="GHEA Grapalat" w:hAnsi="GHEA Grapalat"/>
          <w:color w:val="000000"/>
        </w:rPr>
        <w:t>եվրոպական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կոնվենցիան</w:t>
      </w:r>
      <w:proofErr w:type="spellEnd"/>
      <w:r w:rsidRPr="00654F26">
        <w:rPr>
          <w:rFonts w:ascii="GHEA Grapalat" w:hAnsi="GHEA Grapalat"/>
          <w:color w:val="000000"/>
        </w:rPr>
        <w:t>, «</w:t>
      </w:r>
      <w:proofErr w:type="spellStart"/>
      <w:r w:rsidRPr="00654F26">
        <w:rPr>
          <w:rFonts w:ascii="GHEA Grapalat" w:hAnsi="GHEA Grapalat"/>
          <w:color w:val="000000"/>
        </w:rPr>
        <w:t>Քրեական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վարույթներով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փոխադարձ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օգնության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մասին</w:t>
      </w:r>
      <w:proofErr w:type="spellEnd"/>
      <w:r w:rsidRPr="00654F26">
        <w:rPr>
          <w:rFonts w:ascii="GHEA Grapalat" w:hAnsi="GHEA Grapalat"/>
          <w:color w:val="000000"/>
        </w:rPr>
        <w:t xml:space="preserve">» 1959 </w:t>
      </w:r>
      <w:proofErr w:type="spellStart"/>
      <w:r w:rsidRPr="00654F26">
        <w:rPr>
          <w:rFonts w:ascii="GHEA Grapalat" w:hAnsi="GHEA Grapalat"/>
          <w:color w:val="000000"/>
        </w:rPr>
        <w:t>թվականի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ապրիլի</w:t>
      </w:r>
      <w:proofErr w:type="spellEnd"/>
      <w:r w:rsidRPr="00654F26">
        <w:rPr>
          <w:rFonts w:ascii="GHEA Grapalat" w:hAnsi="GHEA Grapalat"/>
          <w:color w:val="000000"/>
        </w:rPr>
        <w:t xml:space="preserve"> 20-ի </w:t>
      </w:r>
      <w:proofErr w:type="spellStart"/>
      <w:r w:rsidRPr="00654F26">
        <w:rPr>
          <w:rFonts w:ascii="GHEA Grapalat" w:hAnsi="GHEA Grapalat"/>
          <w:color w:val="000000"/>
        </w:rPr>
        <w:t>եվրոպական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կոնվենցիան</w:t>
      </w:r>
      <w:proofErr w:type="spellEnd"/>
      <w:r w:rsidRPr="00654F26">
        <w:rPr>
          <w:rFonts w:ascii="GHEA Grapalat" w:hAnsi="GHEA Grapalat"/>
          <w:color w:val="000000"/>
        </w:rPr>
        <w:t xml:space="preserve">, </w:t>
      </w:r>
      <w:proofErr w:type="spellStart"/>
      <w:r w:rsidRPr="00654F26">
        <w:rPr>
          <w:rFonts w:ascii="GHEA Grapalat" w:hAnsi="GHEA Grapalat"/>
          <w:color w:val="000000"/>
        </w:rPr>
        <w:t>Մաքսային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միության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անդամ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պետությունների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մաքսային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մարմինների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միջև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քրեական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վարույթներով</w:t>
      </w:r>
      <w:proofErr w:type="spellEnd"/>
      <w:r w:rsidRPr="00654F26">
        <w:rPr>
          <w:rFonts w:ascii="GHEA Grapalat" w:hAnsi="GHEA Grapalat"/>
          <w:color w:val="000000"/>
        </w:rPr>
        <w:t xml:space="preserve"> և </w:t>
      </w:r>
      <w:proofErr w:type="spellStart"/>
      <w:r w:rsidRPr="00654F26">
        <w:rPr>
          <w:rFonts w:ascii="GHEA Grapalat" w:hAnsi="GHEA Grapalat"/>
          <w:color w:val="000000"/>
        </w:rPr>
        <w:t>վարչական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իրավախախտումների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վերաբերյալ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գործերով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իրավական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օգնության</w:t>
      </w:r>
      <w:proofErr w:type="spellEnd"/>
      <w:r w:rsidRPr="00654F26">
        <w:rPr>
          <w:rFonts w:ascii="GHEA Grapalat" w:hAnsi="GHEA Grapalat"/>
          <w:color w:val="000000"/>
        </w:rPr>
        <w:t xml:space="preserve"> և </w:t>
      </w:r>
      <w:proofErr w:type="spellStart"/>
      <w:r w:rsidRPr="00654F26">
        <w:rPr>
          <w:rFonts w:ascii="GHEA Grapalat" w:hAnsi="GHEA Grapalat"/>
          <w:color w:val="000000"/>
        </w:rPr>
        <w:t>փոխգործակցության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մասին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համաձայնագիրը</w:t>
      </w:r>
      <w:proofErr w:type="spellEnd"/>
      <w:r w:rsidRPr="00654F26">
        <w:rPr>
          <w:rFonts w:ascii="GHEA Grapalat" w:hAnsi="GHEA Grapalat"/>
          <w:color w:val="000000"/>
        </w:rPr>
        <w:t>:</w:t>
      </w:r>
      <w:r w:rsidRPr="00654F26">
        <w:rPr>
          <w:rFonts w:ascii="Courier New" w:hAnsi="Courier New" w:cs="Courier New"/>
          <w:color w:val="000000"/>
        </w:rPr>
        <w:t>   </w:t>
      </w:r>
    </w:p>
    <w:p w:rsidR="000453DA" w:rsidRPr="00654F26" w:rsidRDefault="000453DA" w:rsidP="00483986">
      <w:pPr>
        <w:pStyle w:val="NormalWeb"/>
        <w:shd w:val="clear" w:color="auto" w:fill="FFFFFF"/>
        <w:spacing w:before="0" w:beforeAutospacing="0" w:after="0" w:afterAutospacing="0" w:line="360" w:lineRule="auto"/>
        <w:ind w:left="-270" w:firstLine="540"/>
        <w:jc w:val="both"/>
        <w:rPr>
          <w:rFonts w:ascii="GHEA Grapalat" w:hAnsi="GHEA Grapalat"/>
        </w:rPr>
      </w:pPr>
      <w:proofErr w:type="spellStart"/>
      <w:r w:rsidRPr="00654F26">
        <w:rPr>
          <w:rFonts w:ascii="GHEA Grapalat" w:hAnsi="GHEA Grapalat"/>
          <w:color w:val="000000"/>
        </w:rPr>
        <w:lastRenderedPageBreak/>
        <w:t>Բացի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վերը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նշված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բազմակողմ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միջազգային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պայմանագրերից</w:t>
      </w:r>
      <w:proofErr w:type="spellEnd"/>
      <w:r w:rsidRPr="00654F26">
        <w:rPr>
          <w:rFonts w:ascii="GHEA Grapalat" w:hAnsi="GHEA Grapalat"/>
          <w:color w:val="000000"/>
        </w:rPr>
        <w:t xml:space="preserve">, </w:t>
      </w:r>
      <w:proofErr w:type="spellStart"/>
      <w:r w:rsidRPr="00654F26">
        <w:rPr>
          <w:rFonts w:ascii="GHEA Grapalat" w:hAnsi="GHEA Grapalat"/>
          <w:color w:val="000000"/>
        </w:rPr>
        <w:t>գործում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են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նաև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երկկողմ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պայմանագրեր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Վրաստանի</w:t>
      </w:r>
      <w:proofErr w:type="spellEnd"/>
      <w:r w:rsidRPr="00654F26">
        <w:rPr>
          <w:rFonts w:ascii="GHEA Grapalat" w:hAnsi="GHEA Grapalat"/>
          <w:color w:val="000000"/>
        </w:rPr>
        <w:t xml:space="preserve">, </w:t>
      </w:r>
      <w:proofErr w:type="spellStart"/>
      <w:r w:rsidRPr="00654F26">
        <w:rPr>
          <w:rFonts w:ascii="GHEA Grapalat" w:hAnsi="GHEA Grapalat"/>
          <w:color w:val="000000"/>
        </w:rPr>
        <w:t>Իրանի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Իսլամական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Հանրապետության</w:t>
      </w:r>
      <w:proofErr w:type="spellEnd"/>
      <w:r w:rsidRPr="00654F26">
        <w:rPr>
          <w:rFonts w:ascii="GHEA Grapalat" w:hAnsi="GHEA Grapalat"/>
          <w:color w:val="000000"/>
        </w:rPr>
        <w:t xml:space="preserve">, </w:t>
      </w:r>
      <w:proofErr w:type="spellStart"/>
      <w:r w:rsidRPr="00654F26">
        <w:rPr>
          <w:rFonts w:ascii="GHEA Grapalat" w:hAnsi="GHEA Grapalat"/>
          <w:color w:val="000000"/>
        </w:rPr>
        <w:t>Հունաստանի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Հանրապետության</w:t>
      </w:r>
      <w:proofErr w:type="spellEnd"/>
      <w:r w:rsidRPr="00654F26">
        <w:rPr>
          <w:rFonts w:ascii="GHEA Grapalat" w:hAnsi="GHEA Grapalat"/>
          <w:color w:val="000000"/>
        </w:rPr>
        <w:t xml:space="preserve">, </w:t>
      </w:r>
      <w:proofErr w:type="spellStart"/>
      <w:r w:rsidRPr="00654F26">
        <w:rPr>
          <w:rFonts w:ascii="GHEA Grapalat" w:hAnsi="GHEA Grapalat"/>
          <w:color w:val="000000"/>
        </w:rPr>
        <w:t>Սիրիայի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Արաբական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Հանրապետության</w:t>
      </w:r>
      <w:proofErr w:type="spellEnd"/>
      <w:r w:rsidRPr="00654F26">
        <w:rPr>
          <w:rFonts w:ascii="GHEA Grapalat" w:hAnsi="GHEA Grapalat"/>
          <w:color w:val="000000"/>
        </w:rPr>
        <w:t xml:space="preserve">, </w:t>
      </w:r>
      <w:proofErr w:type="spellStart"/>
      <w:r w:rsidRPr="00654F26">
        <w:rPr>
          <w:rFonts w:ascii="GHEA Grapalat" w:hAnsi="GHEA Grapalat"/>
          <w:color w:val="000000"/>
        </w:rPr>
        <w:t>Բուլղարիայի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Հանրապետության</w:t>
      </w:r>
      <w:proofErr w:type="spellEnd"/>
      <w:r w:rsidRPr="00654F26">
        <w:rPr>
          <w:rFonts w:ascii="GHEA Grapalat" w:hAnsi="GHEA Grapalat"/>
          <w:color w:val="000000"/>
        </w:rPr>
        <w:t xml:space="preserve">, </w:t>
      </w:r>
      <w:proofErr w:type="spellStart"/>
      <w:r w:rsidRPr="00654F26">
        <w:rPr>
          <w:rFonts w:ascii="GHEA Grapalat" w:hAnsi="GHEA Grapalat"/>
          <w:color w:val="000000"/>
        </w:rPr>
        <w:t>Ռումինիայի</w:t>
      </w:r>
      <w:proofErr w:type="spellEnd"/>
      <w:r w:rsidRPr="00654F26">
        <w:rPr>
          <w:rFonts w:ascii="GHEA Grapalat" w:hAnsi="GHEA Grapalat"/>
          <w:color w:val="000000"/>
        </w:rPr>
        <w:t xml:space="preserve">, </w:t>
      </w:r>
      <w:proofErr w:type="spellStart"/>
      <w:r w:rsidRPr="00654F26">
        <w:rPr>
          <w:rFonts w:ascii="GHEA Grapalat" w:hAnsi="GHEA Grapalat"/>
          <w:color w:val="000000"/>
        </w:rPr>
        <w:t>Արաբական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Միացյալ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Էմիրությունների</w:t>
      </w:r>
      <w:proofErr w:type="spellEnd"/>
      <w:r w:rsidRPr="00654F26">
        <w:rPr>
          <w:rFonts w:ascii="GHEA Grapalat" w:hAnsi="GHEA Grapalat"/>
          <w:color w:val="000000"/>
        </w:rPr>
        <w:t xml:space="preserve">, </w:t>
      </w:r>
      <w:proofErr w:type="spellStart"/>
      <w:r w:rsidRPr="00654F26">
        <w:rPr>
          <w:rFonts w:ascii="GHEA Grapalat" w:hAnsi="GHEA Grapalat"/>
          <w:color w:val="000000"/>
        </w:rPr>
        <w:t>Լատվիայի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Հանրապետության</w:t>
      </w:r>
      <w:proofErr w:type="spellEnd"/>
      <w:r w:rsidRPr="00654F26">
        <w:rPr>
          <w:rFonts w:ascii="GHEA Grapalat" w:hAnsi="GHEA Grapalat"/>
          <w:color w:val="000000"/>
        </w:rPr>
        <w:t xml:space="preserve">, </w:t>
      </w:r>
      <w:proofErr w:type="spellStart"/>
      <w:r w:rsidRPr="00654F26">
        <w:rPr>
          <w:rFonts w:ascii="GHEA Grapalat" w:hAnsi="GHEA Grapalat"/>
          <w:color w:val="000000"/>
        </w:rPr>
        <w:t>Եգիպտոսի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Արաբական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Հանրապետության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հետ</w:t>
      </w:r>
      <w:proofErr w:type="spellEnd"/>
      <w:r w:rsidRPr="00654F26">
        <w:rPr>
          <w:rFonts w:ascii="GHEA Grapalat" w:hAnsi="GHEA Grapalat"/>
          <w:color w:val="000000"/>
        </w:rPr>
        <w:t xml:space="preserve">: </w:t>
      </w:r>
      <w:proofErr w:type="spellStart"/>
      <w:r w:rsidRPr="00654F26">
        <w:rPr>
          <w:rFonts w:ascii="GHEA Grapalat" w:hAnsi="GHEA Grapalat"/>
          <w:color w:val="000000"/>
        </w:rPr>
        <w:t>Ոլորտը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կարգավորող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համաձայնագրեր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են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ստորագրվել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նաև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Չինաստանի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Ժողովրդական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Հանրապետության</w:t>
      </w:r>
      <w:proofErr w:type="spellEnd"/>
      <w:r w:rsidRPr="00654F26">
        <w:rPr>
          <w:rFonts w:ascii="GHEA Grapalat" w:hAnsi="GHEA Grapalat"/>
          <w:color w:val="000000"/>
        </w:rPr>
        <w:t xml:space="preserve"> և </w:t>
      </w:r>
      <w:proofErr w:type="spellStart"/>
      <w:r w:rsidRPr="00654F26">
        <w:rPr>
          <w:rFonts w:ascii="GHEA Grapalat" w:hAnsi="GHEA Grapalat"/>
          <w:color w:val="000000"/>
        </w:rPr>
        <w:t>Քուվեյթի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պետության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հետ</w:t>
      </w:r>
      <w:proofErr w:type="spellEnd"/>
      <w:r w:rsidRPr="00654F26">
        <w:rPr>
          <w:rFonts w:ascii="GHEA Grapalat" w:hAnsi="GHEA Grapalat"/>
          <w:color w:val="000000"/>
        </w:rPr>
        <w:t xml:space="preserve">, </w:t>
      </w:r>
      <w:proofErr w:type="spellStart"/>
      <w:r w:rsidRPr="00654F26">
        <w:rPr>
          <w:rFonts w:ascii="GHEA Grapalat" w:hAnsi="GHEA Grapalat"/>
          <w:color w:val="000000"/>
        </w:rPr>
        <w:t>որոնց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թիվը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տարեցտարի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աճում</w:t>
      </w:r>
      <w:proofErr w:type="spellEnd"/>
      <w:r w:rsidRPr="00654F26">
        <w:rPr>
          <w:rFonts w:ascii="GHEA Grapalat" w:hAnsi="GHEA Grapalat"/>
          <w:color w:val="000000"/>
        </w:rPr>
        <w:t xml:space="preserve"> է:</w:t>
      </w:r>
    </w:p>
    <w:p w:rsidR="000453DA" w:rsidRPr="00654F26" w:rsidRDefault="000453DA" w:rsidP="00483986">
      <w:pPr>
        <w:pStyle w:val="NormalWeb"/>
        <w:shd w:val="clear" w:color="auto" w:fill="FFFFFF"/>
        <w:spacing w:before="0" w:beforeAutospacing="0" w:after="0" w:afterAutospacing="0" w:line="360" w:lineRule="auto"/>
        <w:ind w:left="-270" w:firstLine="540"/>
        <w:jc w:val="both"/>
        <w:rPr>
          <w:rFonts w:ascii="GHEA Grapalat" w:hAnsi="GHEA Grapalat"/>
        </w:rPr>
      </w:pPr>
      <w:proofErr w:type="spellStart"/>
      <w:r w:rsidRPr="00654F26">
        <w:rPr>
          <w:rFonts w:ascii="GHEA Grapalat" w:hAnsi="GHEA Grapalat"/>
          <w:color w:val="000000"/>
        </w:rPr>
        <w:t>Հարկ</w:t>
      </w:r>
      <w:proofErr w:type="spellEnd"/>
      <w:r w:rsidRPr="00654F26">
        <w:rPr>
          <w:rFonts w:ascii="GHEA Grapalat" w:hAnsi="GHEA Grapalat"/>
          <w:color w:val="000000"/>
        </w:rPr>
        <w:t xml:space="preserve"> է </w:t>
      </w:r>
      <w:proofErr w:type="spellStart"/>
      <w:r w:rsidRPr="00654F26">
        <w:rPr>
          <w:rFonts w:ascii="GHEA Grapalat" w:hAnsi="GHEA Grapalat"/>
          <w:color w:val="000000"/>
        </w:rPr>
        <w:t>նշել</w:t>
      </w:r>
      <w:proofErr w:type="spellEnd"/>
      <w:r w:rsidRPr="00654F26">
        <w:rPr>
          <w:rFonts w:ascii="GHEA Grapalat" w:hAnsi="GHEA Grapalat"/>
          <w:color w:val="000000"/>
        </w:rPr>
        <w:t xml:space="preserve">, </w:t>
      </w:r>
      <w:proofErr w:type="spellStart"/>
      <w:r w:rsidRPr="00654F26">
        <w:rPr>
          <w:rFonts w:ascii="GHEA Grapalat" w:hAnsi="GHEA Grapalat"/>
          <w:color w:val="000000"/>
        </w:rPr>
        <w:t>որ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միջազգային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պայմանագրերը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պետություններին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ընձեռում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են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իրավական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փոխադարձ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օգնություն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տրամադրելու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հնարավորություն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միայն</w:t>
      </w:r>
      <w:proofErr w:type="spellEnd"/>
      <w:r w:rsidRPr="00654F26">
        <w:rPr>
          <w:rFonts w:ascii="GHEA Grapalat" w:hAnsi="GHEA Grapalat"/>
          <w:color w:val="000000"/>
        </w:rPr>
        <w:t xml:space="preserve"> և </w:t>
      </w:r>
      <w:proofErr w:type="spellStart"/>
      <w:r w:rsidRPr="00654F26">
        <w:rPr>
          <w:rFonts w:ascii="GHEA Grapalat" w:hAnsi="GHEA Grapalat"/>
          <w:color w:val="000000"/>
        </w:rPr>
        <w:t>ընդհանուր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առմամբ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սահմանում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են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դրանց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տրամադրման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ձևերը</w:t>
      </w:r>
      <w:proofErr w:type="spellEnd"/>
      <w:r w:rsidRPr="00654F26">
        <w:rPr>
          <w:rFonts w:ascii="GHEA Grapalat" w:hAnsi="GHEA Grapalat"/>
          <w:color w:val="000000"/>
        </w:rPr>
        <w:t xml:space="preserve">, </w:t>
      </w:r>
      <w:proofErr w:type="spellStart"/>
      <w:r w:rsidRPr="00654F26">
        <w:rPr>
          <w:rFonts w:ascii="GHEA Grapalat" w:hAnsi="GHEA Grapalat"/>
          <w:color w:val="000000"/>
        </w:rPr>
        <w:t>սակայն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իրավական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օգնության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տրամադրման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կարգը</w:t>
      </w:r>
      <w:proofErr w:type="spellEnd"/>
      <w:r w:rsidRPr="00654F26">
        <w:rPr>
          <w:rFonts w:ascii="GHEA Grapalat" w:hAnsi="GHEA Grapalat"/>
          <w:color w:val="000000"/>
        </w:rPr>
        <w:t xml:space="preserve">, </w:t>
      </w:r>
      <w:proofErr w:type="spellStart"/>
      <w:r w:rsidRPr="00654F26">
        <w:rPr>
          <w:rFonts w:ascii="GHEA Grapalat" w:hAnsi="GHEA Grapalat"/>
          <w:color w:val="000000"/>
        </w:rPr>
        <w:t>դրա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հետ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կապված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վարույթային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գործողությունները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միջազգային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պայմանագրերը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չեն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կարգավորում</w:t>
      </w:r>
      <w:proofErr w:type="spellEnd"/>
      <w:r w:rsidRPr="00654F26">
        <w:rPr>
          <w:rFonts w:ascii="GHEA Grapalat" w:hAnsi="GHEA Grapalat"/>
          <w:color w:val="000000"/>
        </w:rPr>
        <w:t xml:space="preserve">՝ </w:t>
      </w:r>
      <w:proofErr w:type="spellStart"/>
      <w:r w:rsidRPr="00654F26">
        <w:rPr>
          <w:rFonts w:ascii="GHEA Grapalat" w:hAnsi="GHEA Grapalat"/>
          <w:color w:val="000000"/>
        </w:rPr>
        <w:t>թողնելով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դրանց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կարգավորումը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յուրաքանչյուր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երկրի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ներպետական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օրենսդրությանը</w:t>
      </w:r>
      <w:proofErr w:type="spellEnd"/>
      <w:r w:rsidRPr="00654F26">
        <w:rPr>
          <w:rFonts w:ascii="GHEA Grapalat" w:hAnsi="GHEA Grapalat"/>
          <w:color w:val="000000"/>
        </w:rPr>
        <w:t>:</w:t>
      </w:r>
      <w:r w:rsidRPr="00654F26">
        <w:rPr>
          <w:rFonts w:ascii="Courier New" w:hAnsi="Courier New" w:cs="Courier New"/>
          <w:color w:val="000000"/>
        </w:rPr>
        <w:t> </w:t>
      </w:r>
    </w:p>
    <w:p w:rsidR="000453DA" w:rsidRPr="00654F26" w:rsidRDefault="000453DA" w:rsidP="00654F26">
      <w:pPr>
        <w:pStyle w:val="NormalWeb"/>
        <w:shd w:val="clear" w:color="auto" w:fill="FFFFFF"/>
        <w:spacing w:before="0" w:beforeAutospacing="0" w:after="0" w:afterAutospacing="0" w:line="360" w:lineRule="auto"/>
        <w:ind w:left="-270" w:firstLine="540"/>
        <w:jc w:val="both"/>
        <w:rPr>
          <w:rFonts w:ascii="GHEA Grapalat" w:hAnsi="GHEA Grapalat"/>
        </w:rPr>
      </w:pPr>
      <w:proofErr w:type="spellStart"/>
      <w:r w:rsidRPr="00654F26">
        <w:rPr>
          <w:rFonts w:ascii="GHEA Grapalat" w:hAnsi="GHEA Grapalat"/>
          <w:color w:val="000000"/>
        </w:rPr>
        <w:t>Չնայած</w:t>
      </w:r>
      <w:proofErr w:type="spellEnd"/>
      <w:r w:rsidRPr="00654F26">
        <w:rPr>
          <w:rFonts w:ascii="GHEA Grapalat" w:hAnsi="GHEA Grapalat"/>
          <w:color w:val="000000"/>
        </w:rPr>
        <w:t xml:space="preserve"> ՀՀ </w:t>
      </w:r>
      <w:proofErr w:type="spellStart"/>
      <w:r w:rsidRPr="00654F26">
        <w:rPr>
          <w:rFonts w:ascii="GHEA Grapalat" w:hAnsi="GHEA Grapalat"/>
          <w:color w:val="000000"/>
        </w:rPr>
        <w:t>քրեական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դատավարության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գործող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օրենսգրքում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վերը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նշված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գլուխների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առկայությանը</w:t>
      </w:r>
      <w:proofErr w:type="spellEnd"/>
      <w:r w:rsidRPr="00654F26">
        <w:rPr>
          <w:rFonts w:ascii="GHEA Grapalat" w:hAnsi="GHEA Grapalat"/>
          <w:color w:val="000000"/>
        </w:rPr>
        <w:t xml:space="preserve">՝ </w:t>
      </w:r>
      <w:proofErr w:type="spellStart"/>
      <w:r w:rsidRPr="00654F26">
        <w:rPr>
          <w:rFonts w:ascii="GHEA Grapalat" w:hAnsi="GHEA Grapalat"/>
          <w:color w:val="000000"/>
        </w:rPr>
        <w:t>այդուհանդերձ</w:t>
      </w:r>
      <w:proofErr w:type="spellEnd"/>
      <w:r w:rsidRPr="00654F26">
        <w:rPr>
          <w:rFonts w:ascii="GHEA Grapalat" w:hAnsi="GHEA Grapalat"/>
          <w:color w:val="000000"/>
        </w:rPr>
        <w:t xml:space="preserve">, </w:t>
      </w:r>
      <w:proofErr w:type="spellStart"/>
      <w:r w:rsidRPr="00654F26">
        <w:rPr>
          <w:rFonts w:ascii="GHEA Grapalat" w:hAnsi="GHEA Grapalat"/>
          <w:color w:val="000000"/>
        </w:rPr>
        <w:t>դրանցում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նշված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կարգավորումները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հաճախ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թերի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են</w:t>
      </w:r>
      <w:proofErr w:type="spellEnd"/>
      <w:r w:rsidRPr="00654F26">
        <w:rPr>
          <w:rFonts w:ascii="GHEA Grapalat" w:hAnsi="GHEA Grapalat"/>
          <w:color w:val="000000"/>
        </w:rPr>
        <w:t xml:space="preserve">, </w:t>
      </w:r>
      <w:proofErr w:type="spellStart"/>
      <w:r w:rsidRPr="00654F26">
        <w:rPr>
          <w:rFonts w:ascii="GHEA Grapalat" w:hAnsi="GHEA Grapalat"/>
          <w:color w:val="000000"/>
        </w:rPr>
        <w:t>իրարամերժ</w:t>
      </w:r>
      <w:proofErr w:type="spellEnd"/>
      <w:r w:rsidRPr="00654F26">
        <w:rPr>
          <w:rFonts w:ascii="GHEA Grapalat" w:hAnsi="GHEA Grapalat"/>
          <w:color w:val="000000"/>
        </w:rPr>
        <w:t xml:space="preserve">, </w:t>
      </w:r>
      <w:proofErr w:type="spellStart"/>
      <w:r w:rsidRPr="00654F26">
        <w:rPr>
          <w:rFonts w:ascii="GHEA Grapalat" w:hAnsi="GHEA Grapalat"/>
          <w:color w:val="000000"/>
        </w:rPr>
        <w:t>գործնականում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կիրառելիս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առաջացնում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են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բազմաթիվ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խնդիրներ</w:t>
      </w:r>
      <w:proofErr w:type="spellEnd"/>
      <w:r w:rsidRPr="00654F26">
        <w:rPr>
          <w:rFonts w:ascii="GHEA Grapalat" w:hAnsi="GHEA Grapalat"/>
          <w:color w:val="000000"/>
        </w:rPr>
        <w:t xml:space="preserve">, </w:t>
      </w:r>
      <w:proofErr w:type="spellStart"/>
      <w:r w:rsidRPr="00654F26">
        <w:rPr>
          <w:rFonts w:ascii="GHEA Grapalat" w:hAnsi="GHEA Grapalat"/>
          <w:color w:val="000000"/>
        </w:rPr>
        <w:t>իսկ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առանձին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դեպքերում</w:t>
      </w:r>
      <w:proofErr w:type="spellEnd"/>
      <w:r w:rsidRPr="00654F26">
        <w:rPr>
          <w:rFonts w:ascii="GHEA Grapalat" w:hAnsi="GHEA Grapalat"/>
          <w:color w:val="000000"/>
        </w:rPr>
        <w:t xml:space="preserve">՝ </w:t>
      </w:r>
      <w:proofErr w:type="spellStart"/>
      <w:r w:rsidRPr="00654F26">
        <w:rPr>
          <w:rFonts w:ascii="GHEA Grapalat" w:hAnsi="GHEA Grapalat"/>
          <w:color w:val="000000"/>
        </w:rPr>
        <w:t>ընդհանրապես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կարգավորումներ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նախատեսված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չեն</w:t>
      </w:r>
      <w:proofErr w:type="spellEnd"/>
      <w:r w:rsidRPr="00654F26">
        <w:rPr>
          <w:rFonts w:ascii="GHEA Grapalat" w:hAnsi="GHEA Grapalat"/>
          <w:color w:val="000000"/>
        </w:rPr>
        <w:t>:</w:t>
      </w:r>
    </w:p>
    <w:p w:rsidR="000453DA" w:rsidRPr="00654F26" w:rsidRDefault="000453DA" w:rsidP="00654F26">
      <w:pPr>
        <w:pStyle w:val="NormalWeb"/>
        <w:shd w:val="clear" w:color="auto" w:fill="FFFFFF"/>
        <w:spacing w:before="0" w:beforeAutospacing="0" w:after="720" w:afterAutospacing="0" w:line="360" w:lineRule="auto"/>
        <w:ind w:left="-270" w:firstLine="540"/>
        <w:jc w:val="both"/>
        <w:rPr>
          <w:rFonts w:ascii="GHEA Grapalat" w:hAnsi="GHEA Grapalat"/>
          <w:color w:val="000000"/>
        </w:rPr>
      </w:pPr>
      <w:proofErr w:type="spellStart"/>
      <w:r w:rsidRPr="00654F26">
        <w:rPr>
          <w:rFonts w:ascii="GHEA Grapalat" w:hAnsi="GHEA Grapalat"/>
          <w:color w:val="000000"/>
        </w:rPr>
        <w:t>Վերոգրյալից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հետևում</w:t>
      </w:r>
      <w:proofErr w:type="spellEnd"/>
      <w:r w:rsidRPr="00654F26">
        <w:rPr>
          <w:rFonts w:ascii="GHEA Grapalat" w:hAnsi="GHEA Grapalat"/>
          <w:color w:val="000000"/>
        </w:rPr>
        <w:t xml:space="preserve"> է, </w:t>
      </w:r>
      <w:proofErr w:type="spellStart"/>
      <w:r w:rsidRPr="00654F26">
        <w:rPr>
          <w:rFonts w:ascii="GHEA Grapalat" w:hAnsi="GHEA Grapalat"/>
          <w:color w:val="000000"/>
        </w:rPr>
        <w:t>որ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քրեական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վարույթներով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իրավական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օգնության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ոլորտը</w:t>
      </w:r>
      <w:proofErr w:type="spellEnd"/>
      <w:r w:rsidRPr="00654F26">
        <w:rPr>
          <w:rFonts w:ascii="GHEA Grapalat" w:hAnsi="GHEA Grapalat"/>
          <w:color w:val="000000"/>
        </w:rPr>
        <w:t xml:space="preserve">, </w:t>
      </w:r>
      <w:proofErr w:type="spellStart"/>
      <w:r w:rsidRPr="00654F26">
        <w:rPr>
          <w:rFonts w:ascii="GHEA Grapalat" w:hAnsi="GHEA Grapalat"/>
          <w:color w:val="000000"/>
        </w:rPr>
        <w:t>որը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ներառում</w:t>
      </w:r>
      <w:proofErr w:type="spellEnd"/>
      <w:r w:rsidRPr="00654F26">
        <w:rPr>
          <w:rFonts w:ascii="GHEA Grapalat" w:hAnsi="GHEA Grapalat"/>
          <w:color w:val="000000"/>
        </w:rPr>
        <w:t xml:space="preserve"> է </w:t>
      </w:r>
      <w:proofErr w:type="spellStart"/>
      <w:r w:rsidRPr="00654F26">
        <w:rPr>
          <w:rFonts w:ascii="GHEA Grapalat" w:hAnsi="GHEA Grapalat"/>
          <w:color w:val="000000"/>
        </w:rPr>
        <w:t>ոչ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միայն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օտարերկրյա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պետությունների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իրավասու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մարմինների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հետ</w:t>
      </w:r>
      <w:proofErr w:type="spellEnd"/>
      <w:r w:rsidRPr="00654F26">
        <w:rPr>
          <w:rFonts w:ascii="GHEA Grapalat" w:hAnsi="GHEA Grapalat"/>
          <w:color w:val="000000"/>
        </w:rPr>
        <w:t xml:space="preserve"> ՀՀ </w:t>
      </w:r>
      <w:proofErr w:type="spellStart"/>
      <w:r w:rsidRPr="00654F26">
        <w:rPr>
          <w:rFonts w:ascii="GHEA Grapalat" w:hAnsi="GHEA Grapalat"/>
          <w:color w:val="000000"/>
        </w:rPr>
        <w:t>իրավասու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մարմինների</w:t>
      </w:r>
      <w:proofErr w:type="spellEnd"/>
      <w:r w:rsidRPr="00654F26">
        <w:rPr>
          <w:rFonts w:ascii="GHEA Grapalat" w:hAnsi="GHEA Grapalat"/>
          <w:color w:val="000000"/>
        </w:rPr>
        <w:t xml:space="preserve"> (</w:t>
      </w:r>
      <w:proofErr w:type="spellStart"/>
      <w:r w:rsidRPr="00654F26">
        <w:rPr>
          <w:rFonts w:ascii="GHEA Grapalat" w:hAnsi="GHEA Grapalat"/>
          <w:color w:val="000000"/>
        </w:rPr>
        <w:t>պետական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կառավարման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համապատասխան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մարմինների</w:t>
      </w:r>
      <w:proofErr w:type="spellEnd"/>
      <w:r w:rsidRPr="00654F26">
        <w:rPr>
          <w:rFonts w:ascii="GHEA Grapalat" w:hAnsi="GHEA Grapalat"/>
          <w:color w:val="000000"/>
        </w:rPr>
        <w:t xml:space="preserve">, </w:t>
      </w:r>
      <w:proofErr w:type="spellStart"/>
      <w:r w:rsidRPr="00654F26">
        <w:rPr>
          <w:rFonts w:ascii="GHEA Grapalat" w:hAnsi="GHEA Grapalat"/>
          <w:color w:val="000000"/>
        </w:rPr>
        <w:t>քննիչների</w:t>
      </w:r>
      <w:proofErr w:type="spellEnd"/>
      <w:r w:rsidRPr="00654F26">
        <w:rPr>
          <w:rFonts w:ascii="GHEA Grapalat" w:hAnsi="GHEA Grapalat"/>
          <w:color w:val="000000"/>
        </w:rPr>
        <w:t xml:space="preserve">, </w:t>
      </w:r>
      <w:proofErr w:type="spellStart"/>
      <w:r w:rsidRPr="00654F26">
        <w:rPr>
          <w:rFonts w:ascii="GHEA Grapalat" w:hAnsi="GHEA Grapalat"/>
          <w:color w:val="000000"/>
        </w:rPr>
        <w:t>դատախազների</w:t>
      </w:r>
      <w:proofErr w:type="spellEnd"/>
      <w:r w:rsidRPr="00654F26">
        <w:rPr>
          <w:rFonts w:ascii="GHEA Grapalat" w:hAnsi="GHEA Grapalat"/>
          <w:color w:val="000000"/>
        </w:rPr>
        <w:t xml:space="preserve">, </w:t>
      </w:r>
      <w:proofErr w:type="spellStart"/>
      <w:r w:rsidRPr="00654F26">
        <w:rPr>
          <w:rFonts w:ascii="GHEA Grapalat" w:hAnsi="GHEA Grapalat"/>
          <w:color w:val="000000"/>
        </w:rPr>
        <w:t>դատարանների</w:t>
      </w:r>
      <w:proofErr w:type="spellEnd"/>
      <w:r w:rsidRPr="00654F26">
        <w:rPr>
          <w:rFonts w:ascii="GHEA Grapalat" w:hAnsi="GHEA Grapalat"/>
          <w:color w:val="000000"/>
        </w:rPr>
        <w:t xml:space="preserve">) </w:t>
      </w:r>
      <w:proofErr w:type="spellStart"/>
      <w:r w:rsidRPr="00654F26">
        <w:rPr>
          <w:rFonts w:ascii="GHEA Grapalat" w:hAnsi="GHEA Grapalat"/>
          <w:color w:val="000000"/>
        </w:rPr>
        <w:t>համագործակցության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կազմակերպումը</w:t>
      </w:r>
      <w:proofErr w:type="spellEnd"/>
      <w:r w:rsidRPr="00654F26">
        <w:rPr>
          <w:rFonts w:ascii="GHEA Grapalat" w:hAnsi="GHEA Grapalat"/>
          <w:color w:val="000000"/>
        </w:rPr>
        <w:t xml:space="preserve">, </w:t>
      </w:r>
      <w:proofErr w:type="spellStart"/>
      <w:r w:rsidRPr="00654F26">
        <w:rPr>
          <w:rFonts w:ascii="GHEA Grapalat" w:hAnsi="GHEA Grapalat"/>
          <w:color w:val="000000"/>
        </w:rPr>
        <w:t>այլ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նաև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ձեռք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բերված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ապացույցների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փոխանցումը</w:t>
      </w:r>
      <w:proofErr w:type="spellEnd"/>
      <w:r w:rsidRPr="00654F26">
        <w:rPr>
          <w:rFonts w:ascii="GHEA Grapalat" w:hAnsi="GHEA Grapalat"/>
          <w:color w:val="000000"/>
        </w:rPr>
        <w:t xml:space="preserve">, </w:t>
      </w:r>
      <w:proofErr w:type="spellStart"/>
      <w:r w:rsidRPr="00654F26">
        <w:rPr>
          <w:rFonts w:ascii="GHEA Grapalat" w:hAnsi="GHEA Grapalat"/>
          <w:color w:val="000000"/>
        </w:rPr>
        <w:t>հանցագործությունից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ստացված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եկամուտների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սառեցումը</w:t>
      </w:r>
      <w:proofErr w:type="spellEnd"/>
      <w:r w:rsidRPr="00654F26">
        <w:rPr>
          <w:rFonts w:ascii="GHEA Grapalat" w:hAnsi="GHEA Grapalat"/>
          <w:color w:val="000000"/>
        </w:rPr>
        <w:t xml:space="preserve"> և </w:t>
      </w:r>
      <w:proofErr w:type="spellStart"/>
      <w:r w:rsidRPr="00654F26">
        <w:rPr>
          <w:rFonts w:ascii="GHEA Grapalat" w:hAnsi="GHEA Grapalat"/>
          <w:color w:val="000000"/>
        </w:rPr>
        <w:t>փոխանցումը</w:t>
      </w:r>
      <w:proofErr w:type="spellEnd"/>
      <w:r w:rsidRPr="00654F26">
        <w:rPr>
          <w:rFonts w:ascii="GHEA Grapalat" w:hAnsi="GHEA Grapalat"/>
          <w:color w:val="000000"/>
        </w:rPr>
        <w:t xml:space="preserve">, </w:t>
      </w:r>
      <w:proofErr w:type="spellStart"/>
      <w:r w:rsidRPr="00654F26">
        <w:rPr>
          <w:rFonts w:ascii="GHEA Grapalat" w:hAnsi="GHEA Grapalat"/>
          <w:color w:val="000000"/>
        </w:rPr>
        <w:t>հանցագործություն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կատարած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անձանց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հանձնումը</w:t>
      </w:r>
      <w:proofErr w:type="spellEnd"/>
      <w:r w:rsidRPr="00654F26">
        <w:rPr>
          <w:rFonts w:ascii="GHEA Grapalat" w:hAnsi="GHEA Grapalat"/>
          <w:color w:val="000000"/>
        </w:rPr>
        <w:t xml:space="preserve">, </w:t>
      </w:r>
      <w:proofErr w:type="spellStart"/>
      <w:r w:rsidRPr="00654F26">
        <w:rPr>
          <w:rFonts w:ascii="GHEA Grapalat" w:hAnsi="GHEA Grapalat"/>
          <w:color w:val="000000"/>
        </w:rPr>
        <w:t>դատապարտյալների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փոխանցումը</w:t>
      </w:r>
      <w:proofErr w:type="spellEnd"/>
      <w:r w:rsidRPr="00654F26">
        <w:rPr>
          <w:rFonts w:ascii="GHEA Grapalat" w:hAnsi="GHEA Grapalat"/>
          <w:color w:val="000000"/>
        </w:rPr>
        <w:t xml:space="preserve"> և </w:t>
      </w:r>
      <w:proofErr w:type="spellStart"/>
      <w:r w:rsidRPr="00654F26">
        <w:rPr>
          <w:rFonts w:ascii="GHEA Grapalat" w:hAnsi="GHEA Grapalat"/>
          <w:color w:val="000000"/>
        </w:rPr>
        <w:t>համագործակցության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ավելի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լայն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շրջանակ</w:t>
      </w:r>
      <w:proofErr w:type="spellEnd"/>
      <w:r w:rsidRPr="00654F26">
        <w:rPr>
          <w:rFonts w:ascii="GHEA Grapalat" w:hAnsi="GHEA Grapalat"/>
          <w:color w:val="000000"/>
        </w:rPr>
        <w:t xml:space="preserve">, </w:t>
      </w:r>
      <w:proofErr w:type="spellStart"/>
      <w:r w:rsidRPr="00654F26">
        <w:rPr>
          <w:rFonts w:ascii="GHEA Grapalat" w:hAnsi="GHEA Grapalat"/>
          <w:color w:val="000000"/>
        </w:rPr>
        <w:lastRenderedPageBreak/>
        <w:t>ոչ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միայն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բարելավման</w:t>
      </w:r>
      <w:proofErr w:type="spellEnd"/>
      <w:r w:rsidRPr="00654F26">
        <w:rPr>
          <w:rFonts w:ascii="GHEA Grapalat" w:hAnsi="GHEA Grapalat"/>
          <w:color w:val="000000"/>
        </w:rPr>
        <w:t xml:space="preserve">, </w:t>
      </w:r>
      <w:proofErr w:type="spellStart"/>
      <w:r w:rsidRPr="00654F26">
        <w:rPr>
          <w:rFonts w:ascii="GHEA Grapalat" w:hAnsi="GHEA Grapalat"/>
          <w:color w:val="000000"/>
        </w:rPr>
        <w:t>այլ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նաև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ժամանակին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համահունչ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պատշաճ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օրենսդրական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կարգավորման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կարիք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ունի</w:t>
      </w:r>
      <w:proofErr w:type="spellEnd"/>
      <w:r w:rsidRPr="00654F26">
        <w:rPr>
          <w:rFonts w:ascii="GHEA Grapalat" w:hAnsi="GHEA Grapalat"/>
          <w:color w:val="000000"/>
        </w:rPr>
        <w:t>:</w:t>
      </w:r>
    </w:p>
    <w:p w:rsidR="00483986" w:rsidRPr="00654F26" w:rsidRDefault="00483986" w:rsidP="00654F26">
      <w:pPr>
        <w:shd w:val="clear" w:color="auto" w:fill="FFFFFF"/>
        <w:tabs>
          <w:tab w:val="left" w:pos="0"/>
        </w:tabs>
        <w:spacing w:after="0" w:line="360" w:lineRule="auto"/>
        <w:ind w:left="-270" w:right="-31" w:firstLine="540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654F26">
        <w:rPr>
          <w:rFonts w:ascii="GHEA Grapalat" w:hAnsi="GHEA Grapalat"/>
          <w:b/>
          <w:color w:val="000000" w:themeColor="text1"/>
          <w:sz w:val="24"/>
          <w:szCs w:val="24"/>
        </w:rPr>
        <w:t>2.</w:t>
      </w:r>
      <w:r w:rsidRPr="00654F26">
        <w:rPr>
          <w:rFonts w:ascii="GHEA Grapalat" w:hAnsi="GHEA Grapalat"/>
          <w:bCs/>
          <w:color w:val="000000" w:themeColor="text1"/>
          <w:sz w:val="24"/>
          <w:szCs w:val="24"/>
        </w:rPr>
        <w:t xml:space="preserve"> </w:t>
      </w:r>
      <w:proofErr w:type="spellStart"/>
      <w:r w:rsidRPr="00654F2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Առաջարկվող</w:t>
      </w:r>
      <w:proofErr w:type="spellEnd"/>
      <w:r w:rsidRPr="00654F2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proofErr w:type="spellStart"/>
      <w:r w:rsidRPr="00654F2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կարգավորման</w:t>
      </w:r>
      <w:proofErr w:type="spellEnd"/>
      <w:r w:rsidRPr="00654F2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proofErr w:type="spellStart"/>
      <w:r w:rsidRPr="00654F2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բնույթը</w:t>
      </w:r>
      <w:proofErr w:type="spellEnd"/>
    </w:p>
    <w:p w:rsidR="00483986" w:rsidRPr="00654F26" w:rsidRDefault="00483986" w:rsidP="00654F26">
      <w:pPr>
        <w:pStyle w:val="NormalWeb"/>
        <w:shd w:val="clear" w:color="auto" w:fill="FFFFFF"/>
        <w:spacing w:before="0" w:beforeAutospacing="0" w:after="0" w:afterAutospacing="0" w:line="360" w:lineRule="auto"/>
        <w:ind w:left="-270" w:firstLine="540"/>
        <w:jc w:val="both"/>
        <w:rPr>
          <w:rFonts w:ascii="GHEA Grapalat" w:hAnsi="GHEA Grapalat"/>
        </w:rPr>
      </w:pPr>
      <w:r w:rsidRPr="00654F26">
        <w:rPr>
          <w:rFonts w:ascii="GHEA Grapalat" w:hAnsi="GHEA Grapalat"/>
          <w:color w:val="000000"/>
        </w:rPr>
        <w:t>«</w:t>
      </w:r>
      <w:proofErr w:type="spellStart"/>
      <w:r w:rsidRPr="00654F26">
        <w:rPr>
          <w:rFonts w:ascii="GHEA Grapalat" w:hAnsi="GHEA Grapalat"/>
          <w:color w:val="000000"/>
        </w:rPr>
        <w:t>Քրեական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վարույթներով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իրավական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օգնության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մասին</w:t>
      </w:r>
      <w:proofErr w:type="spellEnd"/>
      <w:r w:rsidRPr="00654F26">
        <w:rPr>
          <w:rFonts w:ascii="GHEA Grapalat" w:hAnsi="GHEA Grapalat"/>
          <w:color w:val="000000"/>
        </w:rPr>
        <w:t xml:space="preserve">» </w:t>
      </w:r>
      <w:proofErr w:type="spellStart"/>
      <w:r w:rsidRPr="00654F26">
        <w:rPr>
          <w:rFonts w:ascii="GHEA Grapalat" w:hAnsi="GHEA Grapalat"/>
          <w:color w:val="000000"/>
        </w:rPr>
        <w:t>օրենքի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նախագծով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առաջարկվում</w:t>
      </w:r>
      <w:proofErr w:type="spellEnd"/>
      <w:r w:rsidRPr="00654F26">
        <w:rPr>
          <w:rFonts w:ascii="GHEA Grapalat" w:hAnsi="GHEA Grapalat"/>
          <w:color w:val="000000"/>
        </w:rPr>
        <w:t xml:space="preserve"> է </w:t>
      </w:r>
      <w:proofErr w:type="spellStart"/>
      <w:r w:rsidRPr="00654F26">
        <w:rPr>
          <w:rFonts w:ascii="GHEA Grapalat" w:hAnsi="GHEA Grapalat"/>
          <w:color w:val="000000"/>
        </w:rPr>
        <w:t>համապարփակ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կարգավորման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ենթարկել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պետությունների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միջև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քրեական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վարույթներով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միջազգային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համագործակցությունը</w:t>
      </w:r>
      <w:proofErr w:type="spellEnd"/>
      <w:r w:rsidRPr="00654F26">
        <w:rPr>
          <w:rFonts w:ascii="GHEA Grapalat" w:hAnsi="GHEA Grapalat"/>
          <w:color w:val="000000"/>
        </w:rPr>
        <w:t xml:space="preserve">: </w:t>
      </w:r>
      <w:proofErr w:type="spellStart"/>
      <w:r w:rsidRPr="00654F26">
        <w:rPr>
          <w:rFonts w:ascii="GHEA Grapalat" w:hAnsi="GHEA Grapalat"/>
          <w:color w:val="000000"/>
        </w:rPr>
        <w:t>Մասնավորապես</w:t>
      </w:r>
      <w:proofErr w:type="spellEnd"/>
      <w:r w:rsidRPr="00654F26">
        <w:rPr>
          <w:rFonts w:ascii="GHEA Grapalat" w:hAnsi="GHEA Grapalat"/>
          <w:color w:val="000000"/>
        </w:rPr>
        <w:t xml:space="preserve">, </w:t>
      </w:r>
      <w:proofErr w:type="spellStart"/>
      <w:r w:rsidRPr="00654F26">
        <w:rPr>
          <w:rFonts w:ascii="GHEA Grapalat" w:hAnsi="GHEA Grapalat"/>
          <w:color w:val="000000"/>
        </w:rPr>
        <w:t>առանձին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կարգավորման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առարկա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են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դարձել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հանձնումների</w:t>
      </w:r>
      <w:proofErr w:type="spellEnd"/>
      <w:r w:rsidRPr="00654F26">
        <w:rPr>
          <w:rFonts w:ascii="GHEA Grapalat" w:hAnsi="GHEA Grapalat"/>
          <w:color w:val="000000"/>
        </w:rPr>
        <w:t xml:space="preserve">, </w:t>
      </w:r>
      <w:proofErr w:type="spellStart"/>
      <w:r w:rsidRPr="00654F26">
        <w:rPr>
          <w:rFonts w:ascii="GHEA Grapalat" w:hAnsi="GHEA Grapalat"/>
          <w:color w:val="000000"/>
        </w:rPr>
        <w:t>դատապարտյալների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փոխանցման</w:t>
      </w:r>
      <w:proofErr w:type="spellEnd"/>
      <w:r w:rsidRPr="00654F26">
        <w:rPr>
          <w:rFonts w:ascii="GHEA Grapalat" w:hAnsi="GHEA Grapalat"/>
          <w:color w:val="000000"/>
        </w:rPr>
        <w:t xml:space="preserve">, </w:t>
      </w:r>
      <w:proofErr w:type="spellStart"/>
      <w:r w:rsidRPr="00654F26">
        <w:rPr>
          <w:rFonts w:ascii="GHEA Grapalat" w:hAnsi="GHEA Grapalat"/>
          <w:color w:val="000000"/>
        </w:rPr>
        <w:t>օտարերկրյա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պետության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կամ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Հայաստանի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Հանրապետության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տարածքում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պայմանական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դատապարտված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կամ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պատիժը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կրելուց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պայմանական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վաղաժամկետ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ազատված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անձանց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հսկողություն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իրականացնելու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համար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տեղափոխելու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ընթացակարգերի</w:t>
      </w:r>
      <w:proofErr w:type="spellEnd"/>
      <w:r w:rsidRPr="00654F26">
        <w:rPr>
          <w:rFonts w:ascii="GHEA Grapalat" w:hAnsi="GHEA Grapalat"/>
          <w:color w:val="000000"/>
        </w:rPr>
        <w:t xml:space="preserve">, </w:t>
      </w:r>
      <w:proofErr w:type="spellStart"/>
      <w:r w:rsidRPr="00654F26">
        <w:rPr>
          <w:rFonts w:ascii="GHEA Grapalat" w:hAnsi="GHEA Grapalat"/>
          <w:color w:val="000000"/>
        </w:rPr>
        <w:t>ինչպես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նաև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օտարերկրյա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պետությունների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դատարանների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դատավճիռների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ճանաչման</w:t>
      </w:r>
      <w:proofErr w:type="spellEnd"/>
      <w:r w:rsidRPr="00654F26">
        <w:rPr>
          <w:rFonts w:ascii="GHEA Grapalat" w:hAnsi="GHEA Grapalat"/>
          <w:color w:val="000000"/>
        </w:rPr>
        <w:t xml:space="preserve"> (</w:t>
      </w:r>
      <w:proofErr w:type="spellStart"/>
      <w:r w:rsidRPr="00654F26">
        <w:rPr>
          <w:rFonts w:ascii="GHEA Grapalat" w:hAnsi="GHEA Grapalat"/>
          <w:color w:val="000000"/>
        </w:rPr>
        <w:t>փոխարկման</w:t>
      </w:r>
      <w:proofErr w:type="spellEnd"/>
      <w:r w:rsidRPr="00654F26">
        <w:rPr>
          <w:rFonts w:ascii="GHEA Grapalat" w:hAnsi="GHEA Grapalat"/>
          <w:color w:val="000000"/>
        </w:rPr>
        <w:t xml:space="preserve">) և </w:t>
      </w:r>
      <w:proofErr w:type="spellStart"/>
      <w:r w:rsidRPr="00654F26">
        <w:rPr>
          <w:rFonts w:ascii="GHEA Grapalat" w:hAnsi="GHEA Grapalat"/>
          <w:color w:val="000000"/>
        </w:rPr>
        <w:t>դրանց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իրավական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հետևանքների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առնչությամբ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իրավական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հարաբերությունները</w:t>
      </w:r>
      <w:proofErr w:type="spellEnd"/>
      <w:r w:rsidRPr="00654F26">
        <w:rPr>
          <w:rFonts w:ascii="GHEA Grapalat" w:hAnsi="GHEA Grapalat"/>
          <w:color w:val="000000"/>
        </w:rPr>
        <w:t>:</w:t>
      </w:r>
    </w:p>
    <w:p w:rsidR="00483986" w:rsidRPr="00654F26" w:rsidRDefault="00483986" w:rsidP="00483986">
      <w:pPr>
        <w:shd w:val="clear" w:color="auto" w:fill="FFFFFF"/>
        <w:tabs>
          <w:tab w:val="left" w:pos="0"/>
        </w:tabs>
        <w:spacing w:line="360" w:lineRule="auto"/>
        <w:ind w:left="-270" w:right="-31" w:firstLine="540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:rsidR="00483986" w:rsidRPr="00654F26" w:rsidRDefault="00483986" w:rsidP="00483986">
      <w:pPr>
        <w:spacing w:after="0" w:line="360" w:lineRule="auto"/>
        <w:ind w:left="-270" w:right="244" w:firstLine="540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654F2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3. </w:t>
      </w:r>
      <w:proofErr w:type="spellStart"/>
      <w:r w:rsidRPr="00654F2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Ակնկալվող</w:t>
      </w:r>
      <w:proofErr w:type="spellEnd"/>
      <w:r w:rsidRPr="00654F2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proofErr w:type="spellStart"/>
      <w:r w:rsidRPr="00654F2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արդյունքը</w:t>
      </w:r>
      <w:proofErr w:type="spellEnd"/>
    </w:p>
    <w:p w:rsidR="00483986" w:rsidRPr="00654F26" w:rsidRDefault="00483986" w:rsidP="00483986">
      <w:pPr>
        <w:pStyle w:val="NormalWeb"/>
        <w:shd w:val="clear" w:color="auto" w:fill="FFFFFF"/>
        <w:spacing w:before="0" w:beforeAutospacing="0" w:after="0" w:afterAutospacing="0" w:line="360" w:lineRule="auto"/>
        <w:ind w:left="-270" w:firstLine="540"/>
        <w:jc w:val="both"/>
        <w:rPr>
          <w:rFonts w:ascii="GHEA Grapalat" w:hAnsi="GHEA Grapalat"/>
        </w:rPr>
      </w:pPr>
      <w:r w:rsidRPr="00654F26">
        <w:rPr>
          <w:rFonts w:ascii="GHEA Grapalat" w:hAnsi="GHEA Grapalat"/>
          <w:color w:val="000000"/>
        </w:rPr>
        <w:t>«</w:t>
      </w:r>
      <w:proofErr w:type="spellStart"/>
      <w:r w:rsidRPr="00654F26">
        <w:rPr>
          <w:rFonts w:ascii="GHEA Grapalat" w:hAnsi="GHEA Grapalat"/>
          <w:color w:val="000000"/>
        </w:rPr>
        <w:t>Քրեական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վարույթներով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իրավական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օգնության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մասին</w:t>
      </w:r>
      <w:proofErr w:type="spellEnd"/>
      <w:r w:rsidRPr="00654F26">
        <w:rPr>
          <w:rFonts w:ascii="GHEA Grapalat" w:hAnsi="GHEA Grapalat"/>
          <w:color w:val="000000"/>
        </w:rPr>
        <w:t xml:space="preserve">» </w:t>
      </w:r>
      <w:proofErr w:type="spellStart"/>
      <w:r w:rsidRPr="00654F26">
        <w:rPr>
          <w:rFonts w:ascii="GHEA Grapalat" w:hAnsi="GHEA Grapalat"/>
          <w:color w:val="000000"/>
        </w:rPr>
        <w:t>օրենքի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ընդունման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արդյունքում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հնարավոր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կլինի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առավել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ամբողջական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կարգավորել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իրավական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փոխօգնության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ոլորտում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ծագող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հարաբերությունները</w:t>
      </w:r>
      <w:proofErr w:type="spellEnd"/>
      <w:r w:rsidRPr="00654F26">
        <w:rPr>
          <w:rFonts w:ascii="GHEA Grapalat" w:hAnsi="GHEA Grapalat"/>
          <w:color w:val="000000"/>
        </w:rPr>
        <w:t xml:space="preserve">, </w:t>
      </w:r>
      <w:proofErr w:type="spellStart"/>
      <w:r w:rsidRPr="00654F26">
        <w:rPr>
          <w:rFonts w:ascii="GHEA Grapalat" w:hAnsi="GHEA Grapalat"/>
          <w:color w:val="000000"/>
        </w:rPr>
        <w:t>ստեղծել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օտարերկրյա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պետությունների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հետ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իրավական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փոխօգնության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իրականացման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լիարժեք</w:t>
      </w:r>
      <w:proofErr w:type="spellEnd"/>
      <w:r w:rsidRPr="00654F26">
        <w:rPr>
          <w:rFonts w:ascii="GHEA Grapalat" w:hAnsi="GHEA Grapalat"/>
          <w:color w:val="000000"/>
        </w:rPr>
        <w:t xml:space="preserve"> և </w:t>
      </w:r>
      <w:proofErr w:type="spellStart"/>
      <w:r w:rsidRPr="00654F26">
        <w:rPr>
          <w:rFonts w:ascii="GHEA Grapalat" w:hAnsi="GHEA Grapalat"/>
          <w:color w:val="000000"/>
        </w:rPr>
        <w:t>գործուն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մեխանիզմներ</w:t>
      </w:r>
      <w:proofErr w:type="spellEnd"/>
      <w:r w:rsidRPr="00654F26">
        <w:rPr>
          <w:rFonts w:ascii="GHEA Grapalat" w:hAnsi="GHEA Grapalat"/>
          <w:color w:val="000000"/>
        </w:rPr>
        <w:t xml:space="preserve">՝ </w:t>
      </w:r>
      <w:proofErr w:type="spellStart"/>
      <w:r w:rsidRPr="00654F26">
        <w:rPr>
          <w:rFonts w:ascii="GHEA Grapalat" w:hAnsi="GHEA Grapalat"/>
          <w:color w:val="000000"/>
        </w:rPr>
        <w:t>իրականցնելով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ոլորտում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լայն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շրջանակի</w:t>
      </w:r>
      <w:proofErr w:type="spellEnd"/>
      <w:r w:rsidRPr="00654F26">
        <w:rPr>
          <w:rFonts w:ascii="GHEA Grapalat" w:hAnsi="GHEA Grapalat"/>
          <w:color w:val="000000"/>
        </w:rPr>
        <w:t xml:space="preserve"> </w:t>
      </w:r>
      <w:proofErr w:type="spellStart"/>
      <w:r w:rsidRPr="00654F26">
        <w:rPr>
          <w:rFonts w:ascii="GHEA Grapalat" w:hAnsi="GHEA Grapalat"/>
          <w:color w:val="000000"/>
        </w:rPr>
        <w:t>համագործակցություն</w:t>
      </w:r>
      <w:proofErr w:type="spellEnd"/>
      <w:r w:rsidRPr="00654F26">
        <w:rPr>
          <w:rFonts w:ascii="GHEA Grapalat" w:hAnsi="GHEA Grapalat"/>
          <w:color w:val="000000"/>
        </w:rPr>
        <w:t>:</w:t>
      </w:r>
      <w:r w:rsidRPr="00654F26">
        <w:rPr>
          <w:rFonts w:ascii="Courier New" w:hAnsi="Courier New" w:cs="Courier New"/>
          <w:color w:val="000000"/>
        </w:rPr>
        <w:t>   </w:t>
      </w:r>
    </w:p>
    <w:p w:rsidR="00483986" w:rsidRPr="00654F26" w:rsidRDefault="00483986" w:rsidP="00483986">
      <w:pPr>
        <w:pStyle w:val="NormalWeb"/>
        <w:shd w:val="clear" w:color="auto" w:fill="FFFFFF"/>
        <w:spacing w:before="0" w:beforeAutospacing="0" w:after="360" w:afterAutospacing="0" w:line="360" w:lineRule="auto"/>
        <w:ind w:left="-270" w:firstLine="540"/>
        <w:jc w:val="both"/>
        <w:rPr>
          <w:rFonts w:ascii="GHEA Grapalat" w:hAnsi="GHEA Grapalat"/>
        </w:rPr>
      </w:pPr>
      <w:r w:rsidRPr="00654F26">
        <w:t> </w:t>
      </w:r>
    </w:p>
    <w:p w:rsidR="00483986" w:rsidRPr="00654F26" w:rsidRDefault="00483986" w:rsidP="00483986">
      <w:pPr>
        <w:spacing w:after="0" w:line="360" w:lineRule="auto"/>
        <w:ind w:left="-270" w:right="244" w:firstLine="54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54F2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4.Նախագծերի </w:t>
      </w:r>
      <w:proofErr w:type="spellStart"/>
      <w:r w:rsidRPr="00654F2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փաթեթի</w:t>
      </w:r>
      <w:proofErr w:type="spellEnd"/>
      <w:r w:rsidRPr="00654F2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proofErr w:type="spellStart"/>
      <w:r w:rsidRPr="00654F2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մշակման</w:t>
      </w:r>
      <w:proofErr w:type="spellEnd"/>
      <w:r w:rsidRPr="00654F2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proofErr w:type="spellStart"/>
      <w:r w:rsidRPr="00654F2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գործընթացում</w:t>
      </w:r>
      <w:proofErr w:type="spellEnd"/>
      <w:r w:rsidRPr="00654F2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proofErr w:type="spellStart"/>
      <w:r w:rsidRPr="00654F2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ներգրավված</w:t>
      </w:r>
      <w:proofErr w:type="spellEnd"/>
      <w:r w:rsidRPr="00654F2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proofErr w:type="spellStart"/>
      <w:r w:rsidRPr="00654F2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ինստիտուտները</w:t>
      </w:r>
      <w:proofErr w:type="spellEnd"/>
    </w:p>
    <w:p w:rsidR="00483986" w:rsidRPr="00654F26" w:rsidRDefault="00483986" w:rsidP="00483986">
      <w:pPr>
        <w:spacing w:after="0" w:line="360" w:lineRule="auto"/>
        <w:ind w:left="-270" w:right="244" w:firstLine="54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proofErr w:type="spellStart"/>
      <w:r w:rsidRPr="00654F26">
        <w:rPr>
          <w:rFonts w:ascii="GHEA Grapalat" w:eastAsia="GHEA Grapalat" w:hAnsi="GHEA Grapalat" w:cs="GHEA Grapalat"/>
          <w:color w:val="000000"/>
          <w:sz w:val="24"/>
          <w:szCs w:val="24"/>
        </w:rPr>
        <w:t>Նախագիծը</w:t>
      </w:r>
      <w:proofErr w:type="spellEnd"/>
      <w:r w:rsidRPr="00654F2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654F26">
        <w:rPr>
          <w:rFonts w:ascii="GHEA Grapalat" w:eastAsia="GHEA Grapalat" w:hAnsi="GHEA Grapalat" w:cs="GHEA Grapalat"/>
          <w:color w:val="000000"/>
          <w:sz w:val="24"/>
          <w:szCs w:val="24"/>
        </w:rPr>
        <w:t>մշակվել</w:t>
      </w:r>
      <w:proofErr w:type="spellEnd"/>
      <w:r w:rsidRPr="00654F2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gramStart"/>
      <w:r w:rsidRPr="00654F2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է  </w:t>
      </w:r>
      <w:proofErr w:type="spellStart"/>
      <w:r w:rsidRPr="00654F26">
        <w:rPr>
          <w:rFonts w:ascii="GHEA Grapalat" w:eastAsia="GHEA Grapalat" w:hAnsi="GHEA Grapalat" w:cs="GHEA Grapalat"/>
          <w:color w:val="000000"/>
          <w:sz w:val="24"/>
          <w:szCs w:val="24"/>
        </w:rPr>
        <w:t>Արդարադատության</w:t>
      </w:r>
      <w:proofErr w:type="spellEnd"/>
      <w:proofErr w:type="gramEnd"/>
      <w:r w:rsidRPr="00654F2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654F26">
        <w:rPr>
          <w:rFonts w:ascii="GHEA Grapalat" w:eastAsia="GHEA Grapalat" w:hAnsi="GHEA Grapalat" w:cs="GHEA Grapalat"/>
          <w:color w:val="000000"/>
          <w:sz w:val="24"/>
          <w:szCs w:val="24"/>
        </w:rPr>
        <w:t>նախարարության</w:t>
      </w:r>
      <w:proofErr w:type="spellEnd"/>
      <w:r w:rsidRPr="00654F2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654F26">
        <w:rPr>
          <w:rFonts w:ascii="GHEA Grapalat" w:eastAsia="GHEA Grapalat" w:hAnsi="GHEA Grapalat" w:cs="GHEA Grapalat"/>
          <w:color w:val="000000"/>
          <w:sz w:val="24"/>
          <w:szCs w:val="24"/>
        </w:rPr>
        <w:t>կողմից</w:t>
      </w:r>
      <w:proofErr w:type="spellEnd"/>
      <w:r w:rsidRPr="00654F2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: </w:t>
      </w:r>
    </w:p>
    <w:p w:rsidR="00483986" w:rsidRPr="00654F26" w:rsidRDefault="00483986" w:rsidP="00483986">
      <w:pPr>
        <w:spacing w:after="0" w:line="360" w:lineRule="auto"/>
        <w:ind w:left="-270" w:right="244" w:firstLine="54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483986" w:rsidRPr="00654F26" w:rsidRDefault="00483986" w:rsidP="00483986">
      <w:pPr>
        <w:spacing w:after="0" w:line="360" w:lineRule="auto"/>
        <w:ind w:left="-270" w:right="244" w:firstLine="54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654F26">
        <w:rPr>
          <w:rFonts w:ascii="GHEA Grapalat" w:eastAsia="GHEA Grapalat" w:hAnsi="GHEA Grapalat" w:cs="GHEA Grapalat"/>
          <w:b/>
          <w:sz w:val="24"/>
          <w:szCs w:val="24"/>
        </w:rPr>
        <w:lastRenderedPageBreak/>
        <w:t>5. «</w:t>
      </w:r>
      <w:proofErr w:type="spellStart"/>
      <w:r w:rsidRPr="00654F26">
        <w:rPr>
          <w:rFonts w:ascii="GHEA Grapalat" w:eastAsia="GHEA Grapalat" w:hAnsi="GHEA Grapalat" w:cs="GHEA Grapalat"/>
          <w:b/>
          <w:sz w:val="24"/>
          <w:szCs w:val="24"/>
        </w:rPr>
        <w:t>Քրեական</w:t>
      </w:r>
      <w:proofErr w:type="spellEnd"/>
      <w:r w:rsidRPr="00654F26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proofErr w:type="spellStart"/>
      <w:r w:rsidRPr="00654F26">
        <w:rPr>
          <w:rFonts w:ascii="GHEA Grapalat" w:eastAsia="GHEA Grapalat" w:hAnsi="GHEA Grapalat" w:cs="GHEA Grapalat"/>
          <w:b/>
          <w:sz w:val="24"/>
          <w:szCs w:val="24"/>
        </w:rPr>
        <w:t>վարույթներով</w:t>
      </w:r>
      <w:proofErr w:type="spellEnd"/>
      <w:r w:rsidRPr="00654F26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proofErr w:type="spellStart"/>
      <w:r w:rsidRPr="00654F26">
        <w:rPr>
          <w:rFonts w:ascii="GHEA Grapalat" w:eastAsia="GHEA Grapalat" w:hAnsi="GHEA Grapalat" w:cs="GHEA Grapalat"/>
          <w:b/>
          <w:sz w:val="24"/>
          <w:szCs w:val="24"/>
        </w:rPr>
        <w:t>իրավական</w:t>
      </w:r>
      <w:proofErr w:type="spellEnd"/>
      <w:r w:rsidRPr="00654F26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proofErr w:type="spellStart"/>
      <w:r w:rsidRPr="00654F26">
        <w:rPr>
          <w:rFonts w:ascii="GHEA Grapalat" w:eastAsia="GHEA Grapalat" w:hAnsi="GHEA Grapalat" w:cs="GHEA Grapalat"/>
          <w:b/>
          <w:sz w:val="24"/>
          <w:szCs w:val="24"/>
        </w:rPr>
        <w:t>փոխօգնության</w:t>
      </w:r>
      <w:proofErr w:type="spellEnd"/>
      <w:r w:rsidRPr="00654F26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proofErr w:type="spellStart"/>
      <w:r w:rsidRPr="00654F26">
        <w:rPr>
          <w:rFonts w:ascii="GHEA Grapalat" w:eastAsia="GHEA Grapalat" w:hAnsi="GHEA Grapalat" w:cs="GHEA Grapalat"/>
          <w:b/>
          <w:sz w:val="24"/>
          <w:szCs w:val="24"/>
        </w:rPr>
        <w:t>մասին</w:t>
      </w:r>
      <w:proofErr w:type="spellEnd"/>
      <w:r w:rsidRPr="00654F26">
        <w:rPr>
          <w:rFonts w:ascii="GHEA Grapalat" w:eastAsia="GHEA Grapalat" w:hAnsi="GHEA Grapalat" w:cs="GHEA Grapalat"/>
          <w:b/>
          <w:sz w:val="24"/>
          <w:szCs w:val="24"/>
        </w:rPr>
        <w:t xml:space="preserve">» </w:t>
      </w:r>
      <w:proofErr w:type="spellStart"/>
      <w:r w:rsidRPr="00654F26">
        <w:rPr>
          <w:rFonts w:ascii="GHEA Grapalat" w:eastAsia="GHEA Grapalat" w:hAnsi="GHEA Grapalat" w:cs="GHEA Grapalat"/>
          <w:b/>
          <w:sz w:val="24"/>
          <w:szCs w:val="24"/>
        </w:rPr>
        <w:t>Հայաստանի</w:t>
      </w:r>
      <w:proofErr w:type="spellEnd"/>
      <w:r w:rsidRPr="00654F26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proofErr w:type="spellStart"/>
      <w:r w:rsidRPr="00654F26">
        <w:rPr>
          <w:rFonts w:ascii="GHEA Grapalat" w:eastAsia="GHEA Grapalat" w:hAnsi="GHEA Grapalat" w:cs="GHEA Grapalat"/>
          <w:b/>
          <w:sz w:val="24"/>
          <w:szCs w:val="24"/>
        </w:rPr>
        <w:t>Հանրապետության</w:t>
      </w:r>
      <w:proofErr w:type="spellEnd"/>
      <w:r w:rsidRPr="00654F2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proofErr w:type="spellStart"/>
      <w:r w:rsidRPr="00654F2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օրենքի</w:t>
      </w:r>
      <w:proofErr w:type="spellEnd"/>
      <w:r w:rsidRPr="00654F2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proofErr w:type="spellStart"/>
      <w:r w:rsidRPr="00654F26">
        <w:rPr>
          <w:rFonts w:ascii="GHEA Grapalat" w:eastAsia="GHEA Grapalat" w:hAnsi="GHEA Grapalat" w:cs="GHEA Grapalat"/>
          <w:b/>
          <w:sz w:val="24"/>
          <w:szCs w:val="24"/>
        </w:rPr>
        <w:t>ընդունման</w:t>
      </w:r>
      <w:proofErr w:type="spellEnd"/>
      <w:r w:rsidRPr="00654F26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proofErr w:type="spellStart"/>
      <w:r w:rsidRPr="00654F26">
        <w:rPr>
          <w:rFonts w:ascii="GHEA Grapalat" w:eastAsia="GHEA Grapalat" w:hAnsi="GHEA Grapalat" w:cs="GHEA Grapalat"/>
          <w:b/>
          <w:sz w:val="24"/>
          <w:szCs w:val="24"/>
        </w:rPr>
        <w:t>կապակցությամբ</w:t>
      </w:r>
      <w:proofErr w:type="spellEnd"/>
      <w:r w:rsidRPr="00654F26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proofErr w:type="spellStart"/>
      <w:r w:rsidRPr="00654F26">
        <w:rPr>
          <w:rFonts w:ascii="GHEA Grapalat" w:eastAsia="GHEA Grapalat" w:hAnsi="GHEA Grapalat" w:cs="GHEA Grapalat"/>
          <w:b/>
          <w:sz w:val="24"/>
          <w:szCs w:val="24"/>
        </w:rPr>
        <w:t>պետական</w:t>
      </w:r>
      <w:proofErr w:type="spellEnd"/>
      <w:r w:rsidRPr="00654F26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proofErr w:type="spellStart"/>
      <w:r w:rsidRPr="00654F26">
        <w:rPr>
          <w:rFonts w:ascii="GHEA Grapalat" w:eastAsia="GHEA Grapalat" w:hAnsi="GHEA Grapalat" w:cs="GHEA Grapalat"/>
          <w:b/>
          <w:sz w:val="24"/>
          <w:szCs w:val="24"/>
        </w:rPr>
        <w:t>բյուջեում</w:t>
      </w:r>
      <w:proofErr w:type="spellEnd"/>
      <w:r w:rsidRPr="00654F26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proofErr w:type="spellStart"/>
      <w:r w:rsidRPr="00654F26">
        <w:rPr>
          <w:rFonts w:ascii="GHEA Grapalat" w:eastAsia="GHEA Grapalat" w:hAnsi="GHEA Grapalat" w:cs="GHEA Grapalat"/>
          <w:b/>
          <w:sz w:val="24"/>
          <w:szCs w:val="24"/>
        </w:rPr>
        <w:t>եկամուտների</w:t>
      </w:r>
      <w:proofErr w:type="spellEnd"/>
      <w:r w:rsidRPr="00654F26">
        <w:rPr>
          <w:rFonts w:ascii="GHEA Grapalat" w:eastAsia="GHEA Grapalat" w:hAnsi="GHEA Grapalat" w:cs="GHEA Grapalat"/>
          <w:b/>
          <w:sz w:val="24"/>
          <w:szCs w:val="24"/>
        </w:rPr>
        <w:t xml:space="preserve"> և </w:t>
      </w:r>
      <w:proofErr w:type="spellStart"/>
      <w:r w:rsidRPr="00654F26">
        <w:rPr>
          <w:rFonts w:ascii="GHEA Grapalat" w:eastAsia="GHEA Grapalat" w:hAnsi="GHEA Grapalat" w:cs="GHEA Grapalat"/>
          <w:b/>
          <w:sz w:val="24"/>
          <w:szCs w:val="24"/>
        </w:rPr>
        <w:t>ծախսերի</w:t>
      </w:r>
      <w:proofErr w:type="spellEnd"/>
      <w:r w:rsidRPr="00654F26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proofErr w:type="spellStart"/>
      <w:r w:rsidRPr="00654F26">
        <w:rPr>
          <w:rFonts w:ascii="GHEA Grapalat" w:eastAsia="GHEA Grapalat" w:hAnsi="GHEA Grapalat" w:cs="GHEA Grapalat"/>
          <w:b/>
          <w:sz w:val="24"/>
          <w:szCs w:val="24"/>
        </w:rPr>
        <w:t>էական</w:t>
      </w:r>
      <w:proofErr w:type="spellEnd"/>
      <w:r w:rsidRPr="00654F26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proofErr w:type="spellStart"/>
      <w:r w:rsidRPr="00654F26">
        <w:rPr>
          <w:rFonts w:ascii="GHEA Grapalat" w:eastAsia="GHEA Grapalat" w:hAnsi="GHEA Grapalat" w:cs="GHEA Grapalat"/>
          <w:b/>
          <w:sz w:val="24"/>
          <w:szCs w:val="24"/>
        </w:rPr>
        <w:t>ավելացման</w:t>
      </w:r>
      <w:proofErr w:type="spellEnd"/>
      <w:r w:rsidRPr="00654F26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proofErr w:type="spellStart"/>
      <w:r w:rsidRPr="00654F26">
        <w:rPr>
          <w:rFonts w:ascii="GHEA Grapalat" w:eastAsia="GHEA Grapalat" w:hAnsi="GHEA Grapalat" w:cs="GHEA Grapalat"/>
          <w:b/>
          <w:sz w:val="24"/>
          <w:szCs w:val="24"/>
        </w:rPr>
        <w:t>կամ</w:t>
      </w:r>
      <w:proofErr w:type="spellEnd"/>
      <w:r w:rsidRPr="00654F26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proofErr w:type="spellStart"/>
      <w:r w:rsidRPr="00654F26">
        <w:rPr>
          <w:rFonts w:ascii="GHEA Grapalat" w:eastAsia="GHEA Grapalat" w:hAnsi="GHEA Grapalat" w:cs="GHEA Grapalat"/>
          <w:b/>
          <w:sz w:val="24"/>
          <w:szCs w:val="24"/>
        </w:rPr>
        <w:t>նվազեցման</w:t>
      </w:r>
      <w:proofErr w:type="spellEnd"/>
      <w:r w:rsidRPr="00654F26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proofErr w:type="spellStart"/>
      <w:r w:rsidRPr="00654F26">
        <w:rPr>
          <w:rFonts w:ascii="GHEA Grapalat" w:eastAsia="GHEA Grapalat" w:hAnsi="GHEA Grapalat" w:cs="GHEA Grapalat"/>
          <w:b/>
          <w:sz w:val="24"/>
          <w:szCs w:val="24"/>
        </w:rPr>
        <w:t>մասին</w:t>
      </w:r>
      <w:proofErr w:type="spellEnd"/>
    </w:p>
    <w:p w:rsidR="00483986" w:rsidRPr="00654F26" w:rsidRDefault="00483986" w:rsidP="00483986">
      <w:pPr>
        <w:spacing w:after="0" w:line="360" w:lineRule="auto"/>
        <w:ind w:left="-270" w:right="244" w:firstLine="54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54F26">
        <w:rPr>
          <w:rFonts w:ascii="GHEA Grapalat" w:eastAsia="GHEA Grapalat" w:hAnsi="GHEA Grapalat" w:cs="GHEA Grapalat"/>
          <w:color w:val="000000"/>
          <w:sz w:val="24"/>
          <w:szCs w:val="24"/>
        </w:rPr>
        <w:t>«</w:t>
      </w:r>
      <w:proofErr w:type="spellStart"/>
      <w:r w:rsidRPr="00654F26">
        <w:rPr>
          <w:rFonts w:ascii="GHEA Grapalat" w:eastAsia="GHEA Grapalat" w:hAnsi="GHEA Grapalat" w:cs="GHEA Grapalat"/>
          <w:color w:val="000000"/>
          <w:sz w:val="24"/>
          <w:szCs w:val="24"/>
        </w:rPr>
        <w:t>Քրեական</w:t>
      </w:r>
      <w:proofErr w:type="spellEnd"/>
      <w:r w:rsidRPr="00654F2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654F26">
        <w:rPr>
          <w:rFonts w:ascii="GHEA Grapalat" w:eastAsia="GHEA Grapalat" w:hAnsi="GHEA Grapalat" w:cs="GHEA Grapalat"/>
          <w:color w:val="000000"/>
          <w:sz w:val="24"/>
          <w:szCs w:val="24"/>
        </w:rPr>
        <w:t>վարույթներով</w:t>
      </w:r>
      <w:proofErr w:type="spellEnd"/>
      <w:r w:rsidRPr="00654F2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654F26">
        <w:rPr>
          <w:rFonts w:ascii="GHEA Grapalat" w:eastAsia="GHEA Grapalat" w:hAnsi="GHEA Grapalat" w:cs="GHEA Grapalat"/>
          <w:color w:val="000000"/>
          <w:sz w:val="24"/>
          <w:szCs w:val="24"/>
        </w:rPr>
        <w:t>իրավական</w:t>
      </w:r>
      <w:proofErr w:type="spellEnd"/>
      <w:r w:rsidRPr="00654F2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654F26">
        <w:rPr>
          <w:rFonts w:ascii="GHEA Grapalat" w:eastAsia="GHEA Grapalat" w:hAnsi="GHEA Grapalat" w:cs="GHEA Grapalat"/>
          <w:color w:val="000000"/>
          <w:sz w:val="24"/>
          <w:szCs w:val="24"/>
        </w:rPr>
        <w:t>օգնության</w:t>
      </w:r>
      <w:proofErr w:type="spellEnd"/>
      <w:r w:rsidRPr="00654F2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654F26">
        <w:rPr>
          <w:rFonts w:ascii="GHEA Grapalat" w:eastAsia="GHEA Grapalat" w:hAnsi="GHEA Grapalat" w:cs="GHEA Grapalat"/>
          <w:color w:val="000000"/>
          <w:sz w:val="24"/>
          <w:szCs w:val="24"/>
        </w:rPr>
        <w:t>մասին</w:t>
      </w:r>
      <w:proofErr w:type="spellEnd"/>
      <w:r w:rsidRPr="00654F2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proofErr w:type="spellStart"/>
      <w:r w:rsidRPr="00654F26">
        <w:rPr>
          <w:rFonts w:ascii="GHEA Grapalat" w:eastAsia="GHEA Grapalat" w:hAnsi="GHEA Grapalat" w:cs="GHEA Grapalat"/>
          <w:color w:val="000000"/>
          <w:sz w:val="24"/>
          <w:szCs w:val="24"/>
        </w:rPr>
        <w:t>Հայաստանի</w:t>
      </w:r>
      <w:proofErr w:type="spellEnd"/>
      <w:r w:rsidRPr="00654F2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654F26">
        <w:rPr>
          <w:rFonts w:ascii="GHEA Grapalat" w:eastAsia="GHEA Grapalat" w:hAnsi="GHEA Grapalat" w:cs="GHEA Grapalat"/>
          <w:color w:val="000000"/>
          <w:sz w:val="24"/>
          <w:szCs w:val="24"/>
        </w:rPr>
        <w:t>Հանրապետության</w:t>
      </w:r>
      <w:proofErr w:type="spellEnd"/>
      <w:r w:rsidRPr="00654F2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654F26"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proofErr w:type="spellEnd"/>
      <w:r w:rsidRPr="00654F2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654F26">
        <w:rPr>
          <w:rFonts w:ascii="GHEA Grapalat" w:eastAsia="GHEA Grapalat" w:hAnsi="GHEA Grapalat" w:cs="GHEA Grapalat"/>
          <w:color w:val="000000"/>
          <w:sz w:val="24"/>
          <w:szCs w:val="24"/>
        </w:rPr>
        <w:t>նախագծի</w:t>
      </w:r>
      <w:proofErr w:type="spellEnd"/>
      <w:r w:rsidRPr="00654F2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654F26">
        <w:rPr>
          <w:rFonts w:ascii="GHEA Grapalat" w:eastAsia="GHEA Grapalat" w:hAnsi="GHEA Grapalat" w:cs="GHEA Grapalat"/>
          <w:color w:val="000000"/>
          <w:sz w:val="24"/>
          <w:szCs w:val="24"/>
        </w:rPr>
        <w:t>ընդունման</w:t>
      </w:r>
      <w:proofErr w:type="spellEnd"/>
      <w:r w:rsidRPr="00654F2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654F26">
        <w:rPr>
          <w:rFonts w:ascii="GHEA Grapalat" w:eastAsia="GHEA Grapalat" w:hAnsi="GHEA Grapalat" w:cs="GHEA Grapalat"/>
          <w:color w:val="000000"/>
          <w:sz w:val="24"/>
          <w:szCs w:val="24"/>
        </w:rPr>
        <w:t>կապակցությամբ</w:t>
      </w:r>
      <w:proofErr w:type="spellEnd"/>
      <w:r w:rsidRPr="00654F2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654F26">
        <w:rPr>
          <w:rFonts w:ascii="GHEA Grapalat" w:eastAsia="GHEA Grapalat" w:hAnsi="GHEA Grapalat" w:cs="GHEA Grapalat"/>
          <w:color w:val="000000"/>
          <w:sz w:val="24"/>
          <w:szCs w:val="24"/>
        </w:rPr>
        <w:t>պետական</w:t>
      </w:r>
      <w:proofErr w:type="spellEnd"/>
      <w:r w:rsidRPr="00654F2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654F26">
        <w:rPr>
          <w:rFonts w:ascii="GHEA Grapalat" w:eastAsia="GHEA Grapalat" w:hAnsi="GHEA Grapalat" w:cs="GHEA Grapalat"/>
          <w:color w:val="000000"/>
          <w:sz w:val="24"/>
          <w:szCs w:val="24"/>
        </w:rPr>
        <w:t>բյուջեի</w:t>
      </w:r>
      <w:proofErr w:type="spellEnd"/>
      <w:r w:rsidRPr="00654F2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654F26">
        <w:rPr>
          <w:rFonts w:ascii="GHEA Grapalat" w:eastAsia="GHEA Grapalat" w:hAnsi="GHEA Grapalat" w:cs="GHEA Grapalat"/>
          <w:color w:val="000000"/>
          <w:sz w:val="24"/>
          <w:szCs w:val="24"/>
        </w:rPr>
        <w:t>եկամուտներում</w:t>
      </w:r>
      <w:proofErr w:type="spellEnd"/>
      <w:r w:rsidRPr="00654F2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և </w:t>
      </w:r>
      <w:proofErr w:type="spellStart"/>
      <w:r w:rsidRPr="00654F26">
        <w:rPr>
          <w:rFonts w:ascii="GHEA Grapalat" w:eastAsia="GHEA Grapalat" w:hAnsi="GHEA Grapalat" w:cs="GHEA Grapalat"/>
          <w:color w:val="000000"/>
          <w:sz w:val="24"/>
          <w:szCs w:val="24"/>
        </w:rPr>
        <w:t>ծախսերում</w:t>
      </w:r>
      <w:proofErr w:type="spellEnd"/>
      <w:r w:rsidRPr="00654F2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654F26">
        <w:rPr>
          <w:rFonts w:ascii="GHEA Grapalat" w:eastAsia="GHEA Grapalat" w:hAnsi="GHEA Grapalat" w:cs="GHEA Grapalat"/>
          <w:color w:val="000000"/>
          <w:sz w:val="24"/>
          <w:szCs w:val="24"/>
        </w:rPr>
        <w:t>փոփոխություններ</w:t>
      </w:r>
      <w:proofErr w:type="spellEnd"/>
      <w:r w:rsidRPr="00654F2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654F26">
        <w:rPr>
          <w:rFonts w:ascii="GHEA Grapalat" w:eastAsia="GHEA Grapalat" w:hAnsi="GHEA Grapalat" w:cs="GHEA Grapalat"/>
          <w:color w:val="000000"/>
          <w:sz w:val="24"/>
          <w:szCs w:val="24"/>
        </w:rPr>
        <w:t>չեն</w:t>
      </w:r>
      <w:proofErr w:type="spellEnd"/>
      <w:r w:rsidRPr="00654F2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654F26">
        <w:rPr>
          <w:rFonts w:ascii="GHEA Grapalat" w:eastAsia="GHEA Grapalat" w:hAnsi="GHEA Grapalat" w:cs="GHEA Grapalat"/>
          <w:color w:val="000000"/>
          <w:sz w:val="24"/>
          <w:szCs w:val="24"/>
        </w:rPr>
        <w:t>սպասվում</w:t>
      </w:r>
      <w:proofErr w:type="spellEnd"/>
      <w:r w:rsidRPr="00654F26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483986" w:rsidRPr="00654F26" w:rsidRDefault="00483986" w:rsidP="0048398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70" w:firstLine="540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:rsidR="00483986" w:rsidRPr="00654F26" w:rsidRDefault="00483986" w:rsidP="0048398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70" w:firstLine="540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 w:rsidRPr="00654F2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6. </w:t>
      </w:r>
      <w:proofErr w:type="spellStart"/>
      <w:r w:rsidRPr="00654F2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Կապը</w:t>
      </w:r>
      <w:proofErr w:type="spellEnd"/>
      <w:r w:rsidRPr="00654F2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proofErr w:type="spellStart"/>
      <w:r w:rsidRPr="00654F2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ռազմավարական</w:t>
      </w:r>
      <w:proofErr w:type="spellEnd"/>
      <w:r w:rsidRPr="00654F2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proofErr w:type="spellStart"/>
      <w:r w:rsidRPr="00654F2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փաստաթղթերի</w:t>
      </w:r>
      <w:proofErr w:type="spellEnd"/>
      <w:r w:rsidRPr="00654F2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proofErr w:type="spellStart"/>
      <w:r w:rsidRPr="00654F2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հետ</w:t>
      </w:r>
      <w:proofErr w:type="spellEnd"/>
    </w:p>
    <w:p w:rsidR="000453DA" w:rsidRPr="00654F26" w:rsidRDefault="0092328C" w:rsidP="00483986">
      <w:pPr>
        <w:pStyle w:val="NormalWeb"/>
        <w:shd w:val="clear" w:color="auto" w:fill="FFFFFF"/>
        <w:spacing w:before="0" w:beforeAutospacing="0" w:after="720" w:afterAutospacing="0" w:line="360" w:lineRule="auto"/>
        <w:ind w:left="-270" w:firstLine="540"/>
        <w:jc w:val="both"/>
        <w:rPr>
          <w:rFonts w:ascii="GHEA Grapalat" w:hAnsi="GHEA Grapalat"/>
        </w:rPr>
      </w:pPr>
      <w:proofErr w:type="spellStart"/>
      <w:r w:rsidRPr="00654F26">
        <w:rPr>
          <w:rFonts w:ascii="GHEA Grapalat" w:hAnsi="GHEA Grapalat"/>
        </w:rPr>
        <w:t>Նախագծի</w:t>
      </w:r>
      <w:proofErr w:type="spellEnd"/>
      <w:r w:rsidRPr="00654F26">
        <w:rPr>
          <w:rFonts w:ascii="GHEA Grapalat" w:hAnsi="GHEA Grapalat"/>
        </w:rPr>
        <w:t xml:space="preserve"> </w:t>
      </w:r>
      <w:proofErr w:type="spellStart"/>
      <w:r w:rsidRPr="00654F26">
        <w:rPr>
          <w:rFonts w:ascii="GHEA Grapalat" w:hAnsi="GHEA Grapalat"/>
        </w:rPr>
        <w:t>ընդունումը</w:t>
      </w:r>
      <w:proofErr w:type="spellEnd"/>
      <w:r w:rsidRPr="00654F26">
        <w:rPr>
          <w:rFonts w:ascii="GHEA Grapalat" w:hAnsi="GHEA Grapalat"/>
        </w:rPr>
        <w:t xml:space="preserve"> </w:t>
      </w:r>
      <w:proofErr w:type="spellStart"/>
      <w:r w:rsidRPr="00654F26">
        <w:rPr>
          <w:rFonts w:ascii="GHEA Grapalat" w:hAnsi="GHEA Grapalat"/>
        </w:rPr>
        <w:t>կապված</w:t>
      </w:r>
      <w:proofErr w:type="spellEnd"/>
      <w:r w:rsidRPr="00654F26">
        <w:rPr>
          <w:rFonts w:ascii="GHEA Grapalat" w:hAnsi="GHEA Grapalat"/>
        </w:rPr>
        <w:t xml:space="preserve"> </w:t>
      </w:r>
      <w:proofErr w:type="spellStart"/>
      <w:r w:rsidRPr="00654F26">
        <w:rPr>
          <w:rFonts w:ascii="GHEA Grapalat" w:hAnsi="GHEA Grapalat"/>
        </w:rPr>
        <w:t>չէ</w:t>
      </w:r>
      <w:proofErr w:type="spellEnd"/>
      <w:r w:rsidRPr="00654F26">
        <w:rPr>
          <w:rFonts w:ascii="GHEA Grapalat" w:hAnsi="GHEA Grapalat"/>
        </w:rPr>
        <w:t xml:space="preserve"> </w:t>
      </w:r>
      <w:proofErr w:type="spellStart"/>
      <w:r w:rsidRPr="00654F26">
        <w:rPr>
          <w:rFonts w:ascii="GHEA Grapalat" w:hAnsi="GHEA Grapalat"/>
        </w:rPr>
        <w:t>ռազմավարական</w:t>
      </w:r>
      <w:proofErr w:type="spellEnd"/>
      <w:r w:rsidRPr="00654F26">
        <w:rPr>
          <w:rFonts w:ascii="GHEA Grapalat" w:hAnsi="GHEA Grapalat"/>
        </w:rPr>
        <w:t xml:space="preserve"> </w:t>
      </w:r>
      <w:proofErr w:type="spellStart"/>
      <w:r w:rsidRPr="00654F26">
        <w:rPr>
          <w:rFonts w:ascii="GHEA Grapalat" w:hAnsi="GHEA Grapalat"/>
        </w:rPr>
        <w:t>փաստաթղթերի</w:t>
      </w:r>
      <w:proofErr w:type="spellEnd"/>
      <w:r w:rsidRPr="00654F26">
        <w:rPr>
          <w:rFonts w:ascii="GHEA Grapalat" w:hAnsi="GHEA Grapalat"/>
        </w:rPr>
        <w:t xml:space="preserve"> </w:t>
      </w:r>
      <w:proofErr w:type="spellStart"/>
      <w:r w:rsidRPr="00654F26">
        <w:rPr>
          <w:rFonts w:ascii="GHEA Grapalat" w:hAnsi="GHEA Grapalat"/>
        </w:rPr>
        <w:t>հետ</w:t>
      </w:r>
      <w:proofErr w:type="spellEnd"/>
      <w:r w:rsidRPr="00654F26">
        <w:rPr>
          <w:rFonts w:ascii="GHEA Grapalat" w:hAnsi="GHEA Grapalat"/>
        </w:rPr>
        <w:t>:</w:t>
      </w:r>
    </w:p>
    <w:sectPr w:rsidR="000453DA" w:rsidRPr="00654F26" w:rsidSect="00483986">
      <w:headerReference w:type="default" r:id="rId7"/>
      <w:pgSz w:w="12240" w:h="15840"/>
      <w:pgMar w:top="1440" w:right="864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A1F" w:rsidRDefault="00ED2A1F" w:rsidP="000453DA">
      <w:pPr>
        <w:spacing w:after="0" w:line="240" w:lineRule="auto"/>
      </w:pPr>
      <w:r>
        <w:separator/>
      </w:r>
    </w:p>
  </w:endnote>
  <w:endnote w:type="continuationSeparator" w:id="0">
    <w:p w:rsidR="00ED2A1F" w:rsidRDefault="00ED2A1F" w:rsidP="00045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A1F" w:rsidRDefault="00ED2A1F" w:rsidP="000453DA">
      <w:pPr>
        <w:spacing w:after="0" w:line="240" w:lineRule="auto"/>
      </w:pPr>
      <w:r>
        <w:separator/>
      </w:r>
    </w:p>
  </w:footnote>
  <w:footnote w:type="continuationSeparator" w:id="0">
    <w:p w:rsidR="00ED2A1F" w:rsidRDefault="00ED2A1F" w:rsidP="00045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3DA" w:rsidRDefault="000453DA" w:rsidP="000453DA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right" w:pos="10206"/>
      </w:tabs>
      <w:spacing w:after="0"/>
      <w:ind w:hanging="2"/>
      <w:rPr>
        <w:rFonts w:ascii="GHEA Grapalat" w:eastAsia="GHEA Grapalat" w:hAnsi="GHEA Grapalat" w:cs="GHEA Grapalat"/>
        <w:color w:val="FF0000"/>
        <w:sz w:val="20"/>
        <w:szCs w:val="20"/>
      </w:rPr>
    </w:pPr>
    <w:proofErr w:type="spellStart"/>
    <w:r>
      <w:rPr>
        <w:rFonts w:ascii="GHEA Grapalat" w:eastAsia="GHEA Grapalat" w:hAnsi="GHEA Grapalat" w:cs="GHEA Grapalat"/>
        <w:b/>
        <w:color w:val="000000"/>
        <w:sz w:val="20"/>
        <w:szCs w:val="20"/>
      </w:rPr>
      <w:t>Ա</w:t>
    </w:r>
    <w:r>
      <w:rPr>
        <w:rFonts w:ascii="GHEA Grapalat" w:eastAsia="GHEA Grapalat" w:hAnsi="GHEA Grapalat" w:cs="GHEA Grapalat"/>
        <w:color w:val="000000"/>
        <w:sz w:val="20"/>
        <w:szCs w:val="20"/>
      </w:rPr>
      <w:t>րդարադատության</w:t>
    </w:r>
    <w:proofErr w:type="spellEnd"/>
    <w:r>
      <w:rPr>
        <w:rFonts w:ascii="GHEA Grapalat" w:eastAsia="GHEA Grapalat" w:hAnsi="GHEA Grapalat" w:cs="GHEA Grapalat"/>
        <w:color w:val="000000"/>
        <w:sz w:val="20"/>
        <w:szCs w:val="20"/>
      </w:rPr>
      <w:t xml:space="preserve">                            </w:t>
    </w:r>
    <w:r>
      <w:rPr>
        <w:rFonts w:ascii="GHEA Grapalat" w:eastAsia="GHEA Grapalat" w:hAnsi="GHEA Grapalat" w:cs="GHEA Grapalat"/>
        <w:color w:val="000000"/>
        <w:sz w:val="20"/>
        <w:szCs w:val="20"/>
      </w:rPr>
      <w:tab/>
    </w:r>
    <w:r>
      <w:rPr>
        <w:rFonts w:ascii="GHEA Grapalat" w:eastAsia="GHEA Grapalat" w:hAnsi="GHEA Grapalat" w:cs="GHEA Grapalat"/>
        <w:color w:val="000000"/>
      </w:rPr>
      <w:t>ՆԱԽԱԳԻԾ</w:t>
    </w: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-685160</wp:posOffset>
          </wp:positionH>
          <wp:positionV relativeFrom="paragraph">
            <wp:posOffset>-8250</wp:posOffset>
          </wp:positionV>
          <wp:extent cx="457200" cy="444500"/>
          <wp:effectExtent l="0" t="0" r="0" b="0"/>
          <wp:wrapSquare wrapText="bothSides" distT="0" distB="0" distL="0" distR="0"/>
          <wp:docPr id="1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453DA" w:rsidRDefault="000453DA" w:rsidP="000453DA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after="0"/>
      <w:ind w:hanging="2"/>
      <w:rPr>
        <w:rFonts w:ascii="GHEA Grapalat" w:eastAsia="GHEA Grapalat" w:hAnsi="GHEA Grapalat" w:cs="GHEA Grapalat"/>
        <w:color w:val="000000"/>
        <w:sz w:val="20"/>
        <w:szCs w:val="20"/>
      </w:rPr>
    </w:pPr>
    <w:proofErr w:type="spellStart"/>
    <w:r>
      <w:rPr>
        <w:rFonts w:ascii="GHEA Grapalat" w:eastAsia="GHEA Grapalat" w:hAnsi="GHEA Grapalat" w:cs="GHEA Grapalat"/>
        <w:b/>
        <w:color w:val="000000"/>
        <w:sz w:val="20"/>
        <w:szCs w:val="20"/>
      </w:rPr>
      <w:t>Ն</w:t>
    </w:r>
    <w:r>
      <w:rPr>
        <w:rFonts w:ascii="GHEA Grapalat" w:eastAsia="GHEA Grapalat" w:hAnsi="GHEA Grapalat" w:cs="GHEA Grapalat"/>
        <w:color w:val="000000"/>
        <w:sz w:val="20"/>
        <w:szCs w:val="20"/>
      </w:rPr>
      <w:t>ախարարություն</w:t>
    </w:r>
    <w:proofErr w:type="spellEnd"/>
  </w:p>
  <w:p w:rsidR="000453DA" w:rsidRDefault="000453DA" w:rsidP="000453DA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ind w:hanging="2"/>
      <w:rPr>
        <w:rFonts w:ascii="Art" w:eastAsia="Art" w:hAnsi="Art" w:cs="Art"/>
        <w:color w:val="000000"/>
        <w:sz w:val="18"/>
        <w:szCs w:val="18"/>
      </w:rPr>
    </w:pPr>
  </w:p>
  <w:p w:rsidR="000453DA" w:rsidRDefault="000453D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4DEC"/>
    <w:multiLevelType w:val="multilevel"/>
    <w:tmpl w:val="69348832"/>
    <w:lvl w:ilvl="0">
      <w:start w:val="1"/>
      <w:numFmt w:val="decimal"/>
      <w:lvlText w:val="%1."/>
      <w:lvlJc w:val="left"/>
      <w:pPr>
        <w:ind w:left="180" w:hanging="360"/>
      </w:pPr>
    </w:lvl>
    <w:lvl w:ilvl="1">
      <w:start w:val="6"/>
      <w:numFmt w:val="decimal"/>
      <w:lvlText w:val="%1.%2."/>
      <w:lvlJc w:val="left"/>
      <w:pPr>
        <w:ind w:left="960" w:hanging="114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960" w:hanging="114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60" w:hanging="114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960" w:hanging="114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26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62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62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980" w:hanging="2160"/>
      </w:pPr>
      <w:rPr>
        <w:color w:val="00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453DA"/>
    <w:rsid w:val="000453DA"/>
    <w:rsid w:val="00103D45"/>
    <w:rsid w:val="0035266E"/>
    <w:rsid w:val="00483986"/>
    <w:rsid w:val="00654F26"/>
    <w:rsid w:val="00664B2C"/>
    <w:rsid w:val="0072599E"/>
    <w:rsid w:val="00781732"/>
    <w:rsid w:val="00860254"/>
    <w:rsid w:val="0092328C"/>
    <w:rsid w:val="009853F0"/>
    <w:rsid w:val="009E4F29"/>
    <w:rsid w:val="00ED2A1F"/>
    <w:rsid w:val="00FD7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45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53DA"/>
  </w:style>
  <w:style w:type="paragraph" w:styleId="Footer">
    <w:name w:val="footer"/>
    <w:basedOn w:val="Normal"/>
    <w:link w:val="FooterChar"/>
    <w:uiPriority w:val="99"/>
    <w:semiHidden/>
    <w:unhideWhenUsed/>
    <w:rsid w:val="00045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53DA"/>
  </w:style>
  <w:style w:type="paragraph" w:styleId="NormalWeb">
    <w:name w:val="Normal (Web)"/>
    <w:basedOn w:val="Normal"/>
    <w:uiPriority w:val="99"/>
    <w:unhideWhenUsed/>
    <w:rsid w:val="00045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453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817</Words>
  <Characters>5633</Characters>
  <Application>Microsoft Office Word</Application>
  <DocSecurity>0</DocSecurity>
  <Lines>402</Lines>
  <Paragraphs>339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Ar-Lazaryan</dc:creator>
  <cp:keywords/>
  <dc:description/>
  <cp:lastModifiedBy>Ar-Sargsyan</cp:lastModifiedBy>
  <cp:revision>5</cp:revision>
  <dcterms:created xsi:type="dcterms:W3CDTF">2022-08-17T10:30:00Z</dcterms:created>
  <dcterms:modified xsi:type="dcterms:W3CDTF">2022-08-17T13:30:00Z</dcterms:modified>
</cp:coreProperties>
</file>