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17" w:rsidRPr="00F17DC7" w:rsidRDefault="00B04A17" w:rsidP="00C11529">
      <w:pPr>
        <w:shd w:val="clear" w:color="auto" w:fill="FFFFFF"/>
        <w:tabs>
          <w:tab w:val="left" w:pos="1080"/>
        </w:tabs>
        <w:spacing w:after="0"/>
        <w:ind w:firstLine="72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17DC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ՀԻՄՆԱՎՈՐՈՒՄ</w:t>
      </w:r>
      <w:r w:rsidRPr="00776239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</w:p>
    <w:p w:rsidR="00B04A17" w:rsidRPr="00776239" w:rsidRDefault="00B04A17" w:rsidP="00C11529">
      <w:pPr>
        <w:shd w:val="clear" w:color="auto" w:fill="FFFFFF"/>
        <w:tabs>
          <w:tab w:val="left" w:pos="1080"/>
        </w:tabs>
        <w:spacing w:after="0"/>
        <w:ind w:firstLine="720"/>
        <w:jc w:val="center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«ՎԱՐՉԱԿԱՆ ԻՐԱՎԱԽԱԽՏՈՒՄՆԵՐԻ ՎԵՐԱԲԵՐՅԱԼ ՀԱՅԱՍՏԱՆԻ ՀԱՆՐԱՊԵՏՈՒԹՅԱՆ ՕՐԵՆՍԳՐՔՈՒՄ ՓՈՓՈԽՈՒԹՅՈՒՆՆԵՐ ԿԱՏԱՐԵԼՈՒ ՄԱՍԻՆ» ԵՎ «ՀԱՅԱՍՏԱՆԻ ՀԱՆՐԱՊԵՏՈՒԹՅԱՆ ՔՐԵԱԿԱՆ ՕՐԵՆՍԳՐՔՈՒՄ ԼՐԱՑՈՒՄ ԿԱՏԱՐԵԼՈՒ ՄԱՍԻՆ» ՕՐԵՆՔՆԵՐԻ</w:t>
      </w:r>
      <w:r w:rsidRPr="00776239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F17DC7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ՆԱԽԱԳԾԵՐԻ ՎԵՐԱԲԵՐՅԱԼ</w:t>
      </w:r>
    </w:p>
    <w:p w:rsidR="002676B1" w:rsidRPr="00776239" w:rsidRDefault="002676B1" w:rsidP="00C11529">
      <w:pPr>
        <w:shd w:val="clear" w:color="auto" w:fill="FFFFFF"/>
        <w:tabs>
          <w:tab w:val="left" w:pos="1080"/>
        </w:tabs>
        <w:spacing w:after="0"/>
        <w:ind w:firstLine="72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76141" w:rsidRPr="00776239" w:rsidRDefault="00876141" w:rsidP="00C11529">
      <w:pPr>
        <w:pStyle w:val="a6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pacing w:after="0"/>
        <w:ind w:left="0" w:firstLine="720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77623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ԻՐԱՎԱԿԱՆ ԱԿՏԻ</w:t>
      </w:r>
      <w:r w:rsidR="002676B1" w:rsidRPr="0077623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ԸՆԴՈՒՆՄԱՆ </w:t>
      </w:r>
      <w:r w:rsidRPr="0077623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ԱՆՀՐԱԺԵՇՏՈՒԹՅՈՒՆԸ</w:t>
      </w:r>
      <w:r w:rsidR="00AB6D61" w:rsidRPr="00776239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.</w:t>
      </w:r>
    </w:p>
    <w:p w:rsidR="00854CFB" w:rsidRPr="00776239" w:rsidRDefault="00854CFB" w:rsidP="00C11529">
      <w:pPr>
        <w:pStyle w:val="a6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77623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«Վարչական իրավախախտումների վերաբերյալ Հայաստանի Հանրապետության օրենսգրքում փոփոխություններ կատարելու մասին» և «Հայաստանի Հանրապետության քրեական օրենսգրքում լրացում կատարելու մասին» օրենքների</w:t>
      </w:r>
      <w:r w:rsidRPr="00776239">
        <w:rPr>
          <w:rFonts w:ascii="Calibri" w:eastAsia="Times New Roman" w:hAnsi="Calibri" w:cs="Calibri"/>
          <w:bCs/>
          <w:sz w:val="24"/>
          <w:szCs w:val="24"/>
          <w:lang w:val="hy-AM" w:eastAsia="ru-RU"/>
        </w:rPr>
        <w:t> </w:t>
      </w:r>
      <w:r w:rsidRPr="00F17DC7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նախագծերի</w:t>
      </w:r>
      <w:r w:rsidRPr="00776239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 xml:space="preserve"> </w:t>
      </w:r>
      <w:r w:rsidRPr="00776239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(այսուհետ՝ ն</w:t>
      </w:r>
      <w:r w:rsidRPr="00776239">
        <w:rPr>
          <w:rFonts w:ascii="GHEA Grapalat" w:hAnsi="GHEA Grapalat"/>
          <w:sz w:val="24"/>
          <w:szCs w:val="24"/>
          <w:lang w:val="hy-AM"/>
        </w:rPr>
        <w:t xml:space="preserve">ախագծեր) փաթեթի ընդունումը պայմանավորված է </w:t>
      </w:r>
      <w:r w:rsidRPr="00776239">
        <w:rPr>
          <w:rFonts w:ascii="GHEA Grapalat" w:hAnsi="GHEA Grapalat"/>
          <w:sz w:val="24"/>
          <w:szCs w:val="24"/>
          <w:lang w:val="hy-AM" w:eastAsia="ru-RU"/>
        </w:rPr>
        <w:t>ՀՀ կառավարության 2021 թվականի նոյեմբերի 18-ի Հայաստանի Հանրապետության կառավարության</w:t>
      </w:r>
      <w:r w:rsidRPr="00776239">
        <w:rPr>
          <w:rFonts w:ascii="Calibri" w:hAnsi="Calibri" w:cs="Calibri"/>
          <w:sz w:val="24"/>
          <w:szCs w:val="24"/>
          <w:lang w:val="hy-AM" w:eastAsia="ru-RU"/>
        </w:rPr>
        <w:t> </w:t>
      </w:r>
      <w:r w:rsidRPr="00776239">
        <w:rPr>
          <w:rFonts w:ascii="GHEA Grapalat" w:hAnsi="GHEA Grapalat"/>
          <w:sz w:val="24"/>
          <w:szCs w:val="24"/>
          <w:lang w:val="hy-AM" w:eastAsia="ru-RU"/>
        </w:rPr>
        <w:t>2021-2026</w:t>
      </w:r>
      <w:r w:rsidRPr="00776239">
        <w:rPr>
          <w:rFonts w:ascii="Calibri" w:hAnsi="Calibri" w:cs="Calibri"/>
          <w:sz w:val="24"/>
          <w:szCs w:val="24"/>
          <w:lang w:val="hy-AM" w:eastAsia="ru-RU"/>
        </w:rPr>
        <w:t> </w:t>
      </w:r>
      <w:r w:rsidRPr="00776239">
        <w:rPr>
          <w:rFonts w:ascii="GHEA Grapalat" w:hAnsi="GHEA Grapalat"/>
          <w:sz w:val="24"/>
          <w:szCs w:val="24"/>
          <w:lang w:val="hy-AM" w:eastAsia="ru-RU"/>
        </w:rPr>
        <w:t xml:space="preserve">թվականների գործունեության միջոցառումների ծրագիրը հաստատելու մասին թիվ 1902-Լ որոշման 1-ին հավելվածով նախատեսված ՀՀ տարածքային կառավարման և ենթակառուցվածքների նախարարության միջոցառումների </w:t>
      </w:r>
      <w:r w:rsidRPr="00776239">
        <w:rPr>
          <w:rFonts w:ascii="GHEA Grapalat" w:hAnsi="GHEA Grapalat"/>
          <w:sz w:val="24"/>
          <w:szCs w:val="24"/>
          <w:lang w:val="fr-FR" w:eastAsia="ru-RU"/>
        </w:rPr>
        <w:t>56</w:t>
      </w:r>
      <w:r w:rsidRPr="00776239">
        <w:rPr>
          <w:rFonts w:ascii="GHEA Grapalat" w:hAnsi="GHEA Grapalat"/>
          <w:sz w:val="24"/>
          <w:szCs w:val="24"/>
          <w:lang w:val="hy-AM" w:eastAsia="ru-RU"/>
        </w:rPr>
        <w:t xml:space="preserve">-րդ կետի կատարման անհրաժեշտությամբ, որով առաջարկվում է խստացնել ճանապարհային անվտանգությանը սպառնացող, ինչպես նաև </w:t>
      </w:r>
      <w:r w:rsidRPr="0077623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ճանապարհներին հասցված վնասների համար ՀՀ օրենսդրությամբ նախատեսված տուգանքների և պատասխանատվության միջոցները։ </w:t>
      </w:r>
    </w:p>
    <w:p w:rsidR="00854CFB" w:rsidRPr="00776239" w:rsidRDefault="00854CFB" w:rsidP="00C11529">
      <w:pPr>
        <w:pStyle w:val="a6"/>
        <w:tabs>
          <w:tab w:val="left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062941" w:rsidRPr="00776239" w:rsidRDefault="00062941" w:rsidP="00C11529">
      <w:pPr>
        <w:tabs>
          <w:tab w:val="left" w:pos="1080"/>
        </w:tabs>
        <w:spacing w:after="0"/>
        <w:ind w:firstLine="720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2</w:t>
      </w:r>
      <w:r w:rsidR="000C125C"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</w:t>
      </w:r>
      <w:r w:rsidR="000C125C" w:rsidRPr="00776239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F17DC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AB6D61" w:rsidRPr="00776239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ԸՆԹԱՑԻԿ</w:t>
      </w:r>
      <w:r w:rsidR="00AB6D61" w:rsidRPr="0077623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AB6D61" w:rsidRPr="00776239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ԻՐԱՎԻՃԱԿԸ</w:t>
      </w:r>
      <w:r w:rsidR="00AB6D61" w:rsidRPr="0077623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AB6D61" w:rsidRPr="00776239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ԵՎ</w:t>
      </w:r>
      <w:r w:rsidR="00AB6D61" w:rsidRPr="0077623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AB6D61" w:rsidRPr="00776239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ԽՆԴԻՐՆԵՐԸ</w:t>
      </w:r>
      <w:r w:rsidR="00AB6D61" w:rsidRPr="0077623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.</w:t>
      </w:r>
    </w:p>
    <w:p w:rsidR="00FD37C3" w:rsidRPr="00776239" w:rsidRDefault="004C4B34" w:rsidP="00C11529">
      <w:pPr>
        <w:tabs>
          <w:tab w:val="left" w:pos="1080"/>
        </w:tabs>
        <w:spacing w:after="0"/>
        <w:ind w:firstLine="72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77623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Ի</w:t>
      </w:r>
      <w:r w:rsidR="00FD37C3" w:rsidRPr="0077623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նչպես ցույց են տալիս վիճակագրական տվյալները՝ վերջին 10 տարիներին Հայաստանում  ՃՏՊ-ների հետևանքով զոհերի թիվն աճել է. եթե 2010 թվականին այդ թիվը 294 էր‚ ապա 2020 թվականին այն հասել է 348-ի, իսկ 2021 թվականին՝ 367։ </w:t>
      </w:r>
      <w:r w:rsidRPr="0077623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ՀՀ տարածքային կառավարման և ենթակառուցվածքների նախարարության կողմից ներկայումս մշակման փուլում է գտնվում Հայաստանի ճանապարհային անվտանգության ազգային ռազմավարության նախագիծը, որով նախատեսվում է</w:t>
      </w:r>
      <w:r w:rsidR="00FD37C3" w:rsidRPr="0077623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որ Հայաստանում ճանապարհային անվտանգության ամենաբարձր մակարդակին հասնելու համար անհրաժեշտ է ձեռնարկել համապատասխան միջոցներ «Տեսլական զրո» (Vision Zero) և «Անվտանգ համակարգային մոտեցում» (Safe System Approach) քաղաքականությանը հասնելու համար: </w:t>
      </w:r>
    </w:p>
    <w:p w:rsidR="00960AF1" w:rsidRPr="00776239" w:rsidRDefault="00854CFB" w:rsidP="00C11529">
      <w:pPr>
        <w:tabs>
          <w:tab w:val="left" w:pos="108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776239">
        <w:rPr>
          <w:rFonts w:ascii="GHEA Grapalat" w:hAnsi="GHEA Grapalat"/>
          <w:sz w:val="24"/>
          <w:szCs w:val="24"/>
          <w:lang w:val="hy-AM" w:eastAsia="ru-RU"/>
        </w:rPr>
        <w:t>Վարչական իրավախախտումների վերաբերյալ Հայաստանի Հանրապետության օրենսգրք</w:t>
      </w:r>
      <w:r w:rsidR="003C030D" w:rsidRPr="00776239">
        <w:rPr>
          <w:rFonts w:ascii="GHEA Grapalat" w:hAnsi="GHEA Grapalat"/>
          <w:sz w:val="24"/>
          <w:szCs w:val="24"/>
          <w:lang w:val="hy-AM" w:eastAsia="ru-RU"/>
        </w:rPr>
        <w:t xml:space="preserve">ով ընդհանուր օգտագործման ավտոմոբիլային ճանապարհներից </w:t>
      </w:r>
      <w:r w:rsidR="003C030D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օգտվելու կարգի խախտման (</w:t>
      </w:r>
      <w:r w:rsidRPr="00776239">
        <w:rPr>
          <w:rFonts w:ascii="GHEA Grapalat" w:hAnsi="GHEA Grapalat"/>
          <w:sz w:val="24"/>
          <w:szCs w:val="24"/>
          <w:lang w:val="hy-AM" w:eastAsia="ru-RU"/>
        </w:rPr>
        <w:t>140-րդ և 150</w:t>
      </w:r>
      <w:r w:rsidRPr="00776239">
        <w:rPr>
          <w:rFonts w:ascii="GHEA Grapalat" w:hAnsi="GHEA Grapalat"/>
          <w:sz w:val="24"/>
          <w:szCs w:val="24"/>
          <w:vertAlign w:val="superscript"/>
          <w:lang w:val="hy-AM" w:eastAsia="ru-RU"/>
        </w:rPr>
        <w:t>2</w:t>
      </w:r>
      <w:r w:rsidRPr="00776239">
        <w:rPr>
          <w:rFonts w:ascii="GHEA Grapalat" w:hAnsi="GHEA Grapalat"/>
          <w:sz w:val="24"/>
          <w:szCs w:val="24"/>
          <w:lang w:val="hy-AM" w:eastAsia="ru-RU"/>
        </w:rPr>
        <w:t>-րդ հոդվածներ</w:t>
      </w:r>
      <w:r w:rsidR="003C030D" w:rsidRPr="00776239">
        <w:rPr>
          <w:rFonts w:ascii="GHEA Grapalat" w:hAnsi="GHEA Grapalat"/>
          <w:sz w:val="24"/>
          <w:szCs w:val="24"/>
          <w:lang w:val="hy-AM" w:eastAsia="ru-RU"/>
        </w:rPr>
        <w:t>) համար</w:t>
      </w:r>
      <w:r w:rsidRPr="00776239">
        <w:rPr>
          <w:rFonts w:ascii="GHEA Grapalat" w:hAnsi="GHEA Grapalat"/>
          <w:sz w:val="24"/>
          <w:szCs w:val="24"/>
          <w:lang w:val="hy-AM" w:eastAsia="ru-RU"/>
        </w:rPr>
        <w:t xml:space="preserve"> կիրառվող տույժերը և տուգանքները սահմանվել են դեռևս 2006 թվականից։ Սակայն շուրջ 15 տարիների ընթացքում ՀՀ դրամը արժեզրկվել է, </w:t>
      </w:r>
      <w:r w:rsidR="003C030D" w:rsidRPr="00776239">
        <w:rPr>
          <w:rFonts w:ascii="GHEA Grapalat" w:hAnsi="GHEA Grapalat"/>
          <w:sz w:val="24"/>
          <w:szCs w:val="24"/>
          <w:lang w:val="hy-AM" w:eastAsia="ru-RU"/>
        </w:rPr>
        <w:t>իսկ</w:t>
      </w:r>
      <w:r w:rsidRPr="00776239">
        <w:rPr>
          <w:rFonts w:ascii="GHEA Grapalat" w:hAnsi="GHEA Grapalat"/>
          <w:sz w:val="24"/>
          <w:szCs w:val="24"/>
          <w:lang w:val="hy-AM" w:eastAsia="ru-RU"/>
        </w:rPr>
        <w:t xml:space="preserve"> օրենսգրքով նախատեսված </w:t>
      </w:r>
      <w:r w:rsidR="003C030D" w:rsidRPr="00776239">
        <w:rPr>
          <w:rFonts w:ascii="GHEA Grapalat" w:hAnsi="GHEA Grapalat"/>
          <w:sz w:val="24"/>
          <w:szCs w:val="24"/>
          <w:lang w:val="hy-AM" w:eastAsia="ru-RU"/>
        </w:rPr>
        <w:t xml:space="preserve">պատժամիջոցները փոփոխության չեն ենթարկվել։ </w:t>
      </w:r>
      <w:r w:rsidR="00061712" w:rsidRPr="00776239">
        <w:rPr>
          <w:rFonts w:ascii="GHEA Grapalat" w:hAnsi="GHEA Grapalat"/>
          <w:sz w:val="24"/>
          <w:szCs w:val="24"/>
          <w:lang w:val="hy-AM" w:eastAsia="ru-RU"/>
        </w:rPr>
        <w:t>Այսինքն գործող օրենսգրքով օ</w:t>
      </w:r>
      <w:r w:rsidRPr="00776239">
        <w:rPr>
          <w:rFonts w:ascii="GHEA Grapalat" w:hAnsi="GHEA Grapalat"/>
          <w:sz w:val="24"/>
          <w:szCs w:val="24"/>
          <w:lang w:val="hy-AM" w:eastAsia="ru-RU"/>
        </w:rPr>
        <w:t>րինազանց քաղաքացիներ</w:t>
      </w:r>
      <w:r w:rsidR="003C030D" w:rsidRPr="00776239">
        <w:rPr>
          <w:rFonts w:ascii="GHEA Grapalat" w:hAnsi="GHEA Grapalat"/>
          <w:sz w:val="24"/>
          <w:szCs w:val="24"/>
          <w:lang w:val="hy-AM" w:eastAsia="ru-RU"/>
        </w:rPr>
        <w:t xml:space="preserve">ի համար սահմանված պատասխանատվության միջոցները </w:t>
      </w:r>
      <w:r w:rsidR="00061712" w:rsidRPr="00776239">
        <w:rPr>
          <w:rFonts w:ascii="GHEA Grapalat" w:hAnsi="GHEA Grapalat"/>
          <w:sz w:val="24"/>
          <w:szCs w:val="24"/>
          <w:lang w:val="hy-AM" w:eastAsia="ru-RU"/>
        </w:rPr>
        <w:t>կորցրել են իրենց արդիականությունը</w:t>
      </w:r>
      <w:r w:rsidR="003C030D" w:rsidRPr="00776239">
        <w:rPr>
          <w:rFonts w:ascii="GHEA Grapalat" w:hAnsi="GHEA Grapalat"/>
          <w:sz w:val="24"/>
          <w:szCs w:val="24"/>
          <w:lang w:val="hy-AM" w:eastAsia="ru-RU"/>
        </w:rPr>
        <w:t xml:space="preserve"> և</w:t>
      </w:r>
      <w:r w:rsidR="00061712" w:rsidRPr="00776239">
        <w:rPr>
          <w:rFonts w:ascii="GHEA Grapalat" w:hAnsi="GHEA Grapalat"/>
          <w:sz w:val="24"/>
          <w:szCs w:val="24"/>
          <w:lang w:val="hy-AM" w:eastAsia="ru-RU"/>
        </w:rPr>
        <w:t xml:space="preserve"> հետևաբար</w:t>
      </w:r>
      <w:r w:rsidR="003C030D" w:rsidRPr="00776239">
        <w:rPr>
          <w:rFonts w:ascii="GHEA Grapalat" w:hAnsi="GHEA Grapalat"/>
          <w:sz w:val="24"/>
          <w:szCs w:val="24"/>
          <w:lang w:val="hy-AM" w:eastAsia="ru-RU"/>
        </w:rPr>
        <w:t xml:space="preserve"> վերանայման </w:t>
      </w:r>
      <w:r w:rsidR="00061712" w:rsidRPr="00776239">
        <w:rPr>
          <w:rFonts w:ascii="GHEA Grapalat" w:hAnsi="GHEA Grapalat"/>
          <w:sz w:val="24"/>
          <w:szCs w:val="24"/>
          <w:lang w:val="hy-AM" w:eastAsia="ru-RU"/>
        </w:rPr>
        <w:t xml:space="preserve">և խստացման </w:t>
      </w:r>
      <w:r w:rsidR="003C030D" w:rsidRPr="00776239">
        <w:rPr>
          <w:rFonts w:ascii="GHEA Grapalat" w:hAnsi="GHEA Grapalat"/>
          <w:sz w:val="24"/>
          <w:szCs w:val="24"/>
          <w:lang w:val="hy-AM" w:eastAsia="ru-RU"/>
        </w:rPr>
        <w:t>կարիք ունեն։</w:t>
      </w:r>
      <w:r w:rsidRPr="007762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960AF1" w:rsidRPr="00776239">
        <w:rPr>
          <w:rFonts w:ascii="GHEA Grapalat" w:hAnsi="GHEA Grapalat"/>
          <w:sz w:val="24"/>
          <w:szCs w:val="24"/>
          <w:lang w:val="hy-AM" w:eastAsia="ru-RU"/>
        </w:rPr>
        <w:t xml:space="preserve">Ներկայում </w:t>
      </w:r>
      <w:r w:rsidR="00B04A17" w:rsidRPr="00776239">
        <w:rPr>
          <w:rFonts w:ascii="GHEA Grapalat" w:hAnsi="GHEA Grapalat"/>
          <w:sz w:val="24"/>
          <w:szCs w:val="24"/>
          <w:lang w:val="hy-AM" w:eastAsia="ru-RU"/>
        </w:rPr>
        <w:t>ճանապարհ</w:t>
      </w:r>
      <w:r w:rsidR="00960AF1" w:rsidRPr="00776239">
        <w:rPr>
          <w:rFonts w:ascii="GHEA Grapalat" w:hAnsi="GHEA Grapalat"/>
          <w:sz w:val="24"/>
          <w:szCs w:val="24"/>
          <w:lang w:val="hy-AM" w:eastAsia="ru-RU"/>
        </w:rPr>
        <w:t>ներ</w:t>
      </w:r>
      <w:r w:rsidR="00B04A17" w:rsidRPr="00776239">
        <w:rPr>
          <w:rFonts w:ascii="GHEA Grapalat" w:hAnsi="GHEA Grapalat"/>
          <w:sz w:val="24"/>
          <w:szCs w:val="24"/>
          <w:lang w:val="hy-AM" w:eastAsia="ru-RU"/>
        </w:rPr>
        <w:t xml:space="preserve">ից օգտվողների կողմից (վարորդներ, հետիոտն և այլն) ՀՀ ընդհանուր օգտագործման </w:t>
      </w:r>
      <w:r w:rsidR="004C4B34" w:rsidRPr="00776239">
        <w:rPr>
          <w:rFonts w:ascii="GHEA Grapalat" w:hAnsi="GHEA Grapalat"/>
          <w:sz w:val="24"/>
          <w:szCs w:val="24"/>
          <w:lang w:val="hy-AM" w:eastAsia="ru-RU"/>
        </w:rPr>
        <w:lastRenderedPageBreak/>
        <w:t xml:space="preserve">պետական ավտոմոբիլային </w:t>
      </w:r>
      <w:r w:rsidR="00B04A17" w:rsidRPr="00776239">
        <w:rPr>
          <w:rFonts w:ascii="GHEA Grapalat" w:hAnsi="GHEA Grapalat"/>
          <w:sz w:val="24"/>
          <w:szCs w:val="24"/>
          <w:lang w:val="hy-AM" w:eastAsia="ru-RU"/>
        </w:rPr>
        <w:t xml:space="preserve">ճանապարհներին </w:t>
      </w:r>
      <w:r w:rsidR="00960AF1" w:rsidRPr="00776239">
        <w:rPr>
          <w:rFonts w:ascii="GHEA Grapalat" w:hAnsi="GHEA Grapalat"/>
          <w:sz w:val="24"/>
          <w:szCs w:val="24"/>
          <w:lang w:val="hy-AM" w:eastAsia="ru-RU"/>
        </w:rPr>
        <w:t xml:space="preserve">հաճախ </w:t>
      </w:r>
      <w:r w:rsidR="00B04A17" w:rsidRPr="00776239">
        <w:rPr>
          <w:rFonts w:ascii="GHEA Grapalat" w:hAnsi="GHEA Grapalat"/>
          <w:sz w:val="24"/>
          <w:szCs w:val="24"/>
          <w:lang w:val="hy-AM" w:eastAsia="ru-RU"/>
        </w:rPr>
        <w:t xml:space="preserve">հասցվում են </w:t>
      </w:r>
      <w:r w:rsidR="003C030D" w:rsidRPr="00776239">
        <w:rPr>
          <w:rFonts w:ascii="GHEA Grapalat" w:hAnsi="GHEA Grapalat"/>
          <w:sz w:val="24"/>
          <w:szCs w:val="24"/>
          <w:lang w:val="hy-AM" w:eastAsia="ru-RU"/>
        </w:rPr>
        <w:t xml:space="preserve">նյութական </w:t>
      </w:r>
      <w:r w:rsidR="00B04A17" w:rsidRPr="00776239">
        <w:rPr>
          <w:rFonts w:ascii="GHEA Grapalat" w:hAnsi="GHEA Grapalat"/>
          <w:sz w:val="24"/>
          <w:szCs w:val="24"/>
          <w:lang w:val="hy-AM" w:eastAsia="ru-RU"/>
        </w:rPr>
        <w:t xml:space="preserve">վնասներ, այդ թվում՝ արձանագրվել են ճանապարհային </w:t>
      </w:r>
      <w:r w:rsidR="00182206" w:rsidRPr="00776239">
        <w:rPr>
          <w:rFonts w:ascii="GHEA Grapalat" w:hAnsi="GHEA Grapalat"/>
          <w:sz w:val="24"/>
          <w:szCs w:val="24"/>
          <w:lang w:val="hy-AM" w:eastAsia="ru-RU"/>
        </w:rPr>
        <w:t xml:space="preserve">նշանները </w:t>
      </w:r>
      <w:r w:rsidR="00B61444" w:rsidRPr="00776239">
        <w:rPr>
          <w:rFonts w:ascii="GHEA Grapalat" w:hAnsi="GHEA Grapalat"/>
          <w:sz w:val="24"/>
          <w:szCs w:val="24"/>
          <w:lang w:val="hy-AM" w:eastAsia="ru-RU"/>
        </w:rPr>
        <w:t xml:space="preserve">փակելու, հանելու, </w:t>
      </w:r>
      <w:r w:rsidR="003C030D" w:rsidRPr="00776239">
        <w:rPr>
          <w:rFonts w:ascii="GHEA Grapalat" w:hAnsi="GHEA Grapalat"/>
          <w:sz w:val="24"/>
          <w:szCs w:val="24"/>
          <w:lang w:val="hy-AM" w:eastAsia="ru-RU"/>
        </w:rPr>
        <w:t xml:space="preserve">անօրինական նշաններ </w:t>
      </w:r>
      <w:r w:rsidR="00182206" w:rsidRPr="00776239">
        <w:rPr>
          <w:rFonts w:ascii="GHEA Grapalat" w:hAnsi="GHEA Grapalat"/>
          <w:sz w:val="24"/>
          <w:szCs w:val="24"/>
          <w:lang w:val="hy-AM" w:eastAsia="ru-RU"/>
        </w:rPr>
        <w:t>տեղադրելու</w:t>
      </w:r>
      <w:r w:rsidR="00B61444" w:rsidRPr="00776239">
        <w:rPr>
          <w:rFonts w:ascii="GHEA Grapalat" w:hAnsi="GHEA Grapalat"/>
          <w:sz w:val="24"/>
          <w:szCs w:val="24"/>
          <w:lang w:val="hy-AM" w:eastAsia="ru-RU"/>
        </w:rPr>
        <w:t xml:space="preserve"> կամ</w:t>
      </w:r>
      <w:r w:rsidR="00182206" w:rsidRPr="007762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960AF1" w:rsidRPr="00776239">
        <w:rPr>
          <w:rFonts w:ascii="GHEA Grapalat" w:hAnsi="GHEA Grapalat"/>
          <w:sz w:val="24"/>
          <w:szCs w:val="24"/>
          <w:lang w:val="hy-AM" w:eastAsia="ru-RU"/>
        </w:rPr>
        <w:t xml:space="preserve">ճանապարհային </w:t>
      </w:r>
      <w:r w:rsidR="00B61444" w:rsidRPr="00776239">
        <w:rPr>
          <w:rFonts w:ascii="GHEA Grapalat" w:hAnsi="GHEA Grapalat"/>
          <w:sz w:val="24"/>
          <w:szCs w:val="24"/>
          <w:lang w:val="hy-AM" w:eastAsia="ru-RU"/>
        </w:rPr>
        <w:t xml:space="preserve">նշանների </w:t>
      </w:r>
      <w:r w:rsidR="00182206" w:rsidRPr="00776239">
        <w:rPr>
          <w:rFonts w:ascii="GHEA Grapalat" w:hAnsi="GHEA Grapalat"/>
          <w:sz w:val="24"/>
          <w:szCs w:val="24"/>
          <w:lang w:val="hy-AM" w:eastAsia="ru-RU"/>
        </w:rPr>
        <w:t xml:space="preserve">գողության, ինչպես նաև ճանապարհային երթևեկության համար խոչընդոտներ ստեղծելու </w:t>
      </w:r>
      <w:r w:rsidR="00061712" w:rsidRPr="00776239">
        <w:rPr>
          <w:rFonts w:ascii="GHEA Grapalat" w:hAnsi="GHEA Grapalat"/>
          <w:sz w:val="24"/>
          <w:szCs w:val="24"/>
          <w:lang w:val="hy-AM" w:eastAsia="ru-RU"/>
        </w:rPr>
        <w:t xml:space="preserve">բազմաթիվ </w:t>
      </w:r>
      <w:r w:rsidR="00182206" w:rsidRPr="00776239">
        <w:rPr>
          <w:rFonts w:ascii="GHEA Grapalat" w:hAnsi="GHEA Grapalat"/>
          <w:sz w:val="24"/>
          <w:szCs w:val="24"/>
          <w:lang w:val="hy-AM" w:eastAsia="ru-RU"/>
        </w:rPr>
        <w:t>դեպքեր</w:t>
      </w:r>
      <w:r w:rsidR="00960AF1" w:rsidRPr="00776239">
        <w:rPr>
          <w:rFonts w:ascii="GHEA Grapalat" w:hAnsi="GHEA Grapalat"/>
          <w:sz w:val="24"/>
          <w:szCs w:val="24"/>
          <w:lang w:val="hy-AM" w:eastAsia="ru-RU"/>
        </w:rPr>
        <w:t xml:space="preserve">։ </w:t>
      </w:r>
      <w:r w:rsidR="00061712" w:rsidRPr="00776239">
        <w:rPr>
          <w:rFonts w:ascii="GHEA Grapalat" w:hAnsi="GHEA Grapalat"/>
          <w:sz w:val="24"/>
          <w:szCs w:val="24"/>
          <w:lang w:val="hy-AM" w:eastAsia="ru-RU"/>
        </w:rPr>
        <w:t xml:space="preserve"> Օրինապահ մարմինների կողմից բազմաթիվ դեպքեր են բացահայտվել</w:t>
      </w:r>
      <w:r w:rsidR="004C4B34" w:rsidRPr="00776239">
        <w:rPr>
          <w:rFonts w:ascii="GHEA Grapalat" w:hAnsi="GHEA Grapalat"/>
          <w:sz w:val="24"/>
          <w:szCs w:val="24"/>
          <w:lang w:val="hy-AM" w:eastAsia="ru-RU"/>
        </w:rPr>
        <w:t xml:space="preserve"> նաև</w:t>
      </w:r>
      <w:r w:rsidR="00061712" w:rsidRPr="00776239">
        <w:rPr>
          <w:rFonts w:ascii="GHEA Grapalat" w:hAnsi="GHEA Grapalat"/>
          <w:sz w:val="24"/>
          <w:szCs w:val="24"/>
          <w:lang w:val="hy-AM" w:eastAsia="ru-RU"/>
        </w:rPr>
        <w:t xml:space="preserve">, երբ գողացված ճանապարհային նշանները վերջիններիս կողմից օգտագործվել են կենցաղային նպատակներով (հատկապես գյուղական բնակավայրերում)։ </w:t>
      </w:r>
    </w:p>
    <w:p w:rsidR="00966C7B" w:rsidRPr="00776239" w:rsidRDefault="00061712" w:rsidP="00C11529">
      <w:pPr>
        <w:tabs>
          <w:tab w:val="left" w:pos="108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776239">
        <w:rPr>
          <w:rFonts w:ascii="GHEA Grapalat" w:hAnsi="GHEA Grapalat"/>
          <w:sz w:val="24"/>
          <w:szCs w:val="24"/>
          <w:lang w:val="hy-AM"/>
        </w:rPr>
        <w:t>Նշված օրինազանցությունները</w:t>
      </w:r>
      <w:r w:rsidR="00960AF1" w:rsidRPr="00776239">
        <w:rPr>
          <w:rFonts w:ascii="GHEA Grapalat" w:hAnsi="GHEA Grapalat"/>
          <w:sz w:val="24"/>
          <w:szCs w:val="24"/>
          <w:lang w:val="hy-AM"/>
        </w:rPr>
        <w:t xml:space="preserve"> հանգեցնում են ճանապարհային երթևեկության կանոններ</w:t>
      </w:r>
      <w:r w:rsidRPr="00776239">
        <w:rPr>
          <w:rFonts w:ascii="GHEA Grapalat" w:hAnsi="GHEA Grapalat"/>
          <w:sz w:val="24"/>
          <w:szCs w:val="24"/>
          <w:lang w:val="hy-AM"/>
        </w:rPr>
        <w:t>ի</w:t>
      </w:r>
      <w:r w:rsidR="00960AF1" w:rsidRPr="00776239">
        <w:rPr>
          <w:rFonts w:ascii="GHEA Grapalat" w:hAnsi="GHEA Grapalat"/>
          <w:sz w:val="24"/>
          <w:szCs w:val="24"/>
          <w:lang w:val="hy-AM"/>
        </w:rPr>
        <w:t xml:space="preserve"> խախտ</w:t>
      </w:r>
      <w:r w:rsidR="00A6668D" w:rsidRPr="00776239">
        <w:rPr>
          <w:rFonts w:ascii="GHEA Grapalat" w:hAnsi="GHEA Grapalat"/>
          <w:sz w:val="24"/>
          <w:szCs w:val="24"/>
          <w:lang w:val="hy-AM"/>
        </w:rPr>
        <w:t>ե</w:t>
      </w:r>
      <w:r w:rsidR="00960AF1" w:rsidRPr="00776239">
        <w:rPr>
          <w:rFonts w:ascii="GHEA Grapalat" w:hAnsi="GHEA Grapalat"/>
          <w:sz w:val="24"/>
          <w:szCs w:val="24"/>
          <w:lang w:val="hy-AM"/>
        </w:rPr>
        <w:t xml:space="preserve">լու դեպքերի և ճանապարհատրանսպորտային պատահարների </w:t>
      </w:r>
      <w:r w:rsidRPr="00776239">
        <w:rPr>
          <w:rFonts w:ascii="GHEA Grapalat" w:hAnsi="GHEA Grapalat"/>
          <w:sz w:val="24"/>
          <w:szCs w:val="24"/>
          <w:lang w:val="hy-AM"/>
        </w:rPr>
        <w:t>թվի աճին</w:t>
      </w:r>
      <w:r w:rsidR="00960AF1" w:rsidRPr="00776239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B04A17" w:rsidRPr="00776239">
        <w:rPr>
          <w:rFonts w:ascii="GHEA Grapalat" w:hAnsi="GHEA Grapalat"/>
          <w:sz w:val="24"/>
          <w:szCs w:val="24"/>
          <w:lang w:val="hy-AM"/>
        </w:rPr>
        <w:t xml:space="preserve">պետությանը </w:t>
      </w:r>
      <w:r w:rsidR="00960AF1" w:rsidRPr="00776239">
        <w:rPr>
          <w:rFonts w:ascii="GHEA Grapalat" w:hAnsi="GHEA Grapalat"/>
          <w:sz w:val="24"/>
          <w:szCs w:val="24"/>
          <w:lang w:val="hy-AM"/>
        </w:rPr>
        <w:t>պատճառում</w:t>
      </w:r>
      <w:r w:rsidRPr="00776239">
        <w:rPr>
          <w:rFonts w:ascii="GHEA Grapalat" w:hAnsi="GHEA Grapalat"/>
          <w:sz w:val="24"/>
          <w:szCs w:val="24"/>
          <w:lang w:val="hy-AM"/>
        </w:rPr>
        <w:t xml:space="preserve"> են խոշոր </w:t>
      </w:r>
      <w:r w:rsidR="00B04A17" w:rsidRPr="00776239">
        <w:rPr>
          <w:rFonts w:ascii="GHEA Grapalat" w:hAnsi="GHEA Grapalat"/>
          <w:sz w:val="24"/>
          <w:szCs w:val="24"/>
          <w:lang w:val="hy-AM"/>
        </w:rPr>
        <w:t xml:space="preserve">չափերի հասնող ֆինանսական միջոցների </w:t>
      </w:r>
      <w:r w:rsidR="00960AF1" w:rsidRPr="00776239">
        <w:rPr>
          <w:rFonts w:ascii="GHEA Grapalat" w:hAnsi="GHEA Grapalat"/>
          <w:sz w:val="24"/>
          <w:szCs w:val="24"/>
          <w:lang w:val="hy-AM"/>
        </w:rPr>
        <w:t>վնաս</w:t>
      </w:r>
      <w:r w:rsidRPr="00776239">
        <w:rPr>
          <w:rFonts w:ascii="GHEA Grapalat" w:hAnsi="GHEA Grapalat"/>
          <w:sz w:val="24"/>
          <w:szCs w:val="24"/>
          <w:lang w:val="hy-AM"/>
        </w:rPr>
        <w:t>ի</w:t>
      </w:r>
      <w:r w:rsidR="00B04A17" w:rsidRPr="00776239">
        <w:rPr>
          <w:rFonts w:ascii="GHEA Grapalat" w:hAnsi="GHEA Grapalat"/>
          <w:sz w:val="24"/>
          <w:szCs w:val="24"/>
          <w:lang w:val="hy-AM"/>
        </w:rPr>
        <w:t>։</w:t>
      </w:r>
      <w:r w:rsidR="00891DDB" w:rsidRPr="00776239">
        <w:rPr>
          <w:rFonts w:ascii="GHEA Grapalat" w:hAnsi="GHEA Grapalat"/>
          <w:sz w:val="24"/>
          <w:szCs w:val="24"/>
          <w:lang w:val="hy-AM"/>
        </w:rPr>
        <w:t xml:space="preserve"> </w:t>
      </w:r>
      <w:r w:rsidR="00891DDB" w:rsidRPr="00776239">
        <w:rPr>
          <w:rFonts w:ascii="GHEA Grapalat" w:hAnsi="GHEA Grapalat"/>
          <w:sz w:val="24"/>
          <w:szCs w:val="24"/>
          <w:lang w:val="hy-AM" w:eastAsia="ru-RU"/>
        </w:rPr>
        <w:t xml:space="preserve">Եվ թեև պետական ճանապարհային և ճանապարհային  երթևեկության անվտանգության ապահովման բնագավառի լիազորած պետական կառավարման մարմինների կողմից իրանանացվում են ճանապարհային անվտանգության ապահովման տեսանկյունից բազմաթիվ միջոցառումներ, ճանապարհից օգտվողները չեն գիտակցում իրենց կողմից </w:t>
      </w:r>
      <w:r w:rsidR="00086B52" w:rsidRPr="00776239">
        <w:rPr>
          <w:rFonts w:ascii="GHEA Grapalat" w:hAnsi="GHEA Grapalat"/>
          <w:sz w:val="24"/>
          <w:szCs w:val="24"/>
          <w:lang w:val="hy-AM" w:eastAsia="ru-RU"/>
        </w:rPr>
        <w:t xml:space="preserve">կատարված </w:t>
      </w:r>
      <w:r w:rsidR="00891DDB" w:rsidRPr="00776239">
        <w:rPr>
          <w:rFonts w:ascii="GHEA Grapalat" w:hAnsi="GHEA Grapalat"/>
          <w:sz w:val="24"/>
          <w:szCs w:val="24"/>
          <w:lang w:val="hy-AM" w:eastAsia="ru-RU"/>
        </w:rPr>
        <w:t xml:space="preserve">անօրինական գործողությունների հետևանքով </w:t>
      </w:r>
      <w:r w:rsidR="00086B52" w:rsidRPr="00776239">
        <w:rPr>
          <w:rFonts w:ascii="GHEA Grapalat" w:hAnsi="GHEA Grapalat"/>
          <w:sz w:val="24"/>
          <w:szCs w:val="24"/>
          <w:lang w:val="hy-AM" w:eastAsia="ru-RU"/>
        </w:rPr>
        <w:t>պետությանը պատճառած վնասի աստիճանը</w:t>
      </w:r>
      <w:r w:rsidR="002010DD" w:rsidRPr="00F17DC7">
        <w:rPr>
          <w:rFonts w:ascii="GHEA Grapalat" w:hAnsi="GHEA Grapalat"/>
          <w:sz w:val="24"/>
          <w:szCs w:val="24"/>
          <w:lang w:val="hy-AM" w:eastAsia="ru-RU"/>
        </w:rPr>
        <w:t>։</w:t>
      </w:r>
      <w:r w:rsidR="002010DD" w:rsidRPr="00776239">
        <w:rPr>
          <w:rFonts w:ascii="GHEA Grapalat" w:hAnsi="GHEA Grapalat"/>
          <w:sz w:val="24"/>
          <w:szCs w:val="24"/>
          <w:lang w:val="hy-AM" w:eastAsia="ru-RU"/>
        </w:rPr>
        <w:t xml:space="preserve"> Այդ են վկայում պետական ճանապարհային մարմնի կողմից արձանագրված բազմաթիվ դեպքերը, երբ </w:t>
      </w:r>
      <w:r w:rsidR="004C4B34" w:rsidRPr="00776239">
        <w:rPr>
          <w:rFonts w:ascii="GHEA Grapalat" w:hAnsi="GHEA Grapalat"/>
          <w:sz w:val="24"/>
          <w:szCs w:val="24"/>
          <w:lang w:val="hy-AM" w:eastAsia="ru-RU"/>
        </w:rPr>
        <w:t xml:space="preserve">օրինակ </w:t>
      </w:r>
      <w:r w:rsidR="002010DD" w:rsidRPr="00776239">
        <w:rPr>
          <w:rFonts w:ascii="GHEA Grapalat" w:hAnsi="GHEA Grapalat"/>
          <w:sz w:val="24"/>
          <w:szCs w:val="24"/>
          <w:lang w:val="hy-AM" w:eastAsia="ru-RU"/>
        </w:rPr>
        <w:t xml:space="preserve">որոշ տնտեսվարողներ կամ քաղաքացիներ ՀՀ ընդհանուր օգտագործման պետական </w:t>
      </w:r>
      <w:r w:rsidR="004C4B34" w:rsidRPr="00776239">
        <w:rPr>
          <w:rFonts w:ascii="GHEA Grapalat" w:hAnsi="GHEA Grapalat"/>
          <w:sz w:val="24"/>
          <w:szCs w:val="24"/>
          <w:lang w:val="hy-AM" w:eastAsia="ru-RU"/>
        </w:rPr>
        <w:t xml:space="preserve">ավտոմոբիլային </w:t>
      </w:r>
      <w:r w:rsidR="002010DD" w:rsidRPr="00776239">
        <w:rPr>
          <w:rFonts w:ascii="GHEA Grapalat" w:hAnsi="GHEA Grapalat"/>
          <w:sz w:val="24"/>
          <w:szCs w:val="24"/>
          <w:lang w:val="hy-AM" w:eastAsia="ru-RU"/>
        </w:rPr>
        <w:t xml:space="preserve"> ճանապարհներին իրականացնում են հաղորդակցուղիների </w:t>
      </w:r>
      <w:r w:rsidR="004C4B34" w:rsidRPr="00776239">
        <w:rPr>
          <w:rFonts w:ascii="GHEA Grapalat" w:hAnsi="GHEA Grapalat"/>
          <w:sz w:val="24"/>
          <w:szCs w:val="24"/>
          <w:lang w:val="hy-AM" w:eastAsia="ru-RU"/>
        </w:rPr>
        <w:t xml:space="preserve">վերանորոգման կամ </w:t>
      </w:r>
      <w:r w:rsidR="002010DD" w:rsidRPr="00776239">
        <w:rPr>
          <w:rFonts w:ascii="GHEA Grapalat" w:hAnsi="GHEA Grapalat"/>
          <w:sz w:val="24"/>
          <w:szCs w:val="24"/>
          <w:lang w:val="hy-AM" w:eastAsia="ru-RU"/>
        </w:rPr>
        <w:t>վերականգման աշխատանքներ կամ տեղադրում են արհեստական անհարթություններ</w:t>
      </w:r>
      <w:r w:rsidR="00A14088">
        <w:rPr>
          <w:rFonts w:ascii="GHEA Grapalat" w:hAnsi="GHEA Grapalat"/>
          <w:sz w:val="24"/>
          <w:szCs w:val="24"/>
          <w:lang w:val="hy-AM" w:eastAsia="ru-RU"/>
        </w:rPr>
        <w:t>՝</w:t>
      </w:r>
      <w:r w:rsidR="002010DD" w:rsidRPr="00776239">
        <w:rPr>
          <w:rFonts w:ascii="GHEA Grapalat" w:hAnsi="GHEA Grapalat"/>
          <w:sz w:val="24"/>
          <w:szCs w:val="24"/>
          <w:lang w:val="hy-AM" w:eastAsia="ru-RU"/>
        </w:rPr>
        <w:t xml:space="preserve"> առանց նախապես ստանալո</w:t>
      </w:r>
      <w:r w:rsidR="00A14088">
        <w:rPr>
          <w:rFonts w:ascii="GHEA Grapalat" w:hAnsi="GHEA Grapalat"/>
          <w:sz w:val="24"/>
          <w:szCs w:val="24"/>
          <w:lang w:val="hy-AM" w:eastAsia="ru-RU"/>
        </w:rPr>
        <w:t>ւ</w:t>
      </w:r>
      <w:r w:rsidR="002010DD" w:rsidRPr="00776239">
        <w:rPr>
          <w:rFonts w:ascii="GHEA Grapalat" w:hAnsi="GHEA Grapalat"/>
          <w:sz w:val="24"/>
          <w:szCs w:val="24"/>
          <w:lang w:val="hy-AM" w:eastAsia="ru-RU"/>
        </w:rPr>
        <w:t xml:space="preserve"> պետական ճանապարհային մարմնի եզրակացությունը կամ թույլտվությունը</w:t>
      </w:r>
      <w:r w:rsidR="004C4B34" w:rsidRPr="00776239">
        <w:rPr>
          <w:rFonts w:ascii="GHEA Grapalat" w:hAnsi="GHEA Grapalat"/>
          <w:sz w:val="24"/>
          <w:szCs w:val="24"/>
          <w:lang w:val="hy-AM" w:eastAsia="ru-RU"/>
        </w:rPr>
        <w:t>։ Շ</w:t>
      </w:r>
      <w:r w:rsidR="00086B52" w:rsidRPr="00776239">
        <w:rPr>
          <w:rFonts w:ascii="GHEA Grapalat" w:hAnsi="GHEA Grapalat"/>
          <w:sz w:val="24"/>
          <w:szCs w:val="24"/>
          <w:lang w:val="hy-AM" w:eastAsia="ru-RU"/>
        </w:rPr>
        <w:t>ատ դեպքերում</w:t>
      </w:r>
      <w:r w:rsidR="004C4B34" w:rsidRPr="00F17DC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4C4B34" w:rsidRPr="00776239">
        <w:rPr>
          <w:rFonts w:ascii="GHEA Grapalat" w:hAnsi="GHEA Grapalat"/>
          <w:sz w:val="24"/>
          <w:szCs w:val="24"/>
          <w:lang w:val="hy-AM" w:eastAsia="ru-RU"/>
        </w:rPr>
        <w:t>վերջիններս</w:t>
      </w:r>
      <w:r w:rsidR="00086B52" w:rsidRPr="00776239">
        <w:rPr>
          <w:rFonts w:ascii="GHEA Grapalat" w:hAnsi="GHEA Grapalat"/>
          <w:sz w:val="24"/>
          <w:szCs w:val="24"/>
          <w:lang w:val="hy-AM" w:eastAsia="ru-RU"/>
        </w:rPr>
        <w:t xml:space="preserve"> նույնիսկ պատրաստ են վճարել ՀՀ օրենսդրությամբ նախատեսված </w:t>
      </w:r>
      <w:r w:rsidR="00891DDB" w:rsidRPr="00776239">
        <w:rPr>
          <w:rFonts w:ascii="GHEA Grapalat" w:hAnsi="GHEA Grapalat"/>
          <w:sz w:val="24"/>
          <w:szCs w:val="24"/>
          <w:lang w:val="hy-AM" w:eastAsia="ru-RU"/>
        </w:rPr>
        <w:t>իրավախախտմ</w:t>
      </w:r>
      <w:r w:rsidR="004C4B34" w:rsidRPr="00F17DC7">
        <w:rPr>
          <w:rFonts w:ascii="GHEA Grapalat" w:hAnsi="GHEA Grapalat"/>
          <w:sz w:val="24"/>
          <w:szCs w:val="24"/>
          <w:lang w:val="hy-AM" w:eastAsia="ru-RU"/>
        </w:rPr>
        <w:t>ան</w:t>
      </w:r>
      <w:r w:rsidR="004C4B34" w:rsidRPr="00776239">
        <w:rPr>
          <w:rFonts w:ascii="GHEA Grapalat" w:hAnsi="GHEA Grapalat"/>
          <w:sz w:val="24"/>
          <w:szCs w:val="24"/>
          <w:lang w:val="hy-AM" w:eastAsia="ru-RU"/>
        </w:rPr>
        <w:t xml:space="preserve"> համար </w:t>
      </w:r>
      <w:r w:rsidR="00086B52" w:rsidRPr="00776239">
        <w:rPr>
          <w:rFonts w:ascii="GHEA Grapalat" w:hAnsi="GHEA Grapalat"/>
          <w:sz w:val="24"/>
          <w:szCs w:val="24"/>
          <w:lang w:val="hy-AM" w:eastAsia="ru-RU"/>
        </w:rPr>
        <w:t xml:space="preserve">սահմանված տույժ և/կամ տուգանքը կամ խուսափել պատասխանատվությունից։ </w:t>
      </w:r>
      <w:r w:rsidR="00891DDB" w:rsidRPr="00776239">
        <w:rPr>
          <w:rFonts w:ascii="GHEA Grapalat" w:hAnsi="GHEA Grapalat"/>
          <w:sz w:val="24"/>
          <w:szCs w:val="24"/>
          <w:lang w:val="hy-AM" w:eastAsia="ru-RU"/>
        </w:rPr>
        <w:t xml:space="preserve">  </w:t>
      </w:r>
    </w:p>
    <w:p w:rsidR="006471FF" w:rsidRPr="00F17DC7" w:rsidRDefault="002010DD" w:rsidP="00A14088">
      <w:pPr>
        <w:widowControl w:val="0"/>
        <w:overflowPunct w:val="0"/>
        <w:autoSpaceDE w:val="0"/>
        <w:autoSpaceDN w:val="0"/>
        <w:adjustRightInd w:val="0"/>
        <w:spacing w:before="120" w:after="120"/>
        <w:ind w:firstLine="708"/>
        <w:jc w:val="both"/>
        <w:textAlignment w:val="baseline"/>
        <w:rPr>
          <w:rFonts w:ascii="GHEA Grapalat" w:hAnsi="GHEA Grapalat"/>
          <w:sz w:val="24"/>
          <w:szCs w:val="24"/>
          <w:lang w:val="hy-AM" w:eastAsia="ru-RU"/>
        </w:rPr>
      </w:pPr>
      <w:r w:rsidRPr="00776239">
        <w:rPr>
          <w:rFonts w:ascii="GHEA Grapalat" w:hAnsi="GHEA Grapalat"/>
          <w:sz w:val="24"/>
          <w:szCs w:val="24"/>
          <w:lang w:val="hy-AM" w:eastAsia="ru-RU"/>
        </w:rPr>
        <w:t>Բացի այդ</w:t>
      </w:r>
      <w:r w:rsidR="008C34F8" w:rsidRPr="00776239">
        <w:rPr>
          <w:rFonts w:ascii="GHEA Grapalat" w:hAnsi="GHEA Grapalat"/>
          <w:sz w:val="24"/>
          <w:szCs w:val="24"/>
          <w:lang w:val="hy-AM" w:eastAsia="ru-RU"/>
        </w:rPr>
        <w:t>, յ</w:t>
      </w:r>
      <w:r w:rsidR="006471FF" w:rsidRPr="00776239">
        <w:rPr>
          <w:rFonts w:ascii="GHEA Grapalat" w:hAnsi="GHEA Grapalat"/>
          <w:sz w:val="24"/>
          <w:szCs w:val="24"/>
          <w:lang w:val="hy-AM" w:eastAsia="ru-RU"/>
        </w:rPr>
        <w:t>ուրաքանչյուր տարի ՀՀ պետական բյուջեից մեծածավալ ֆինանսական միջոցներ են տրամադրվում ճանապարհների պահպանման</w:t>
      </w:r>
      <w:r w:rsidR="008C34F8" w:rsidRPr="00776239">
        <w:rPr>
          <w:rFonts w:ascii="GHEA Grapalat" w:hAnsi="GHEA Grapalat"/>
          <w:sz w:val="24"/>
          <w:szCs w:val="24"/>
          <w:lang w:val="hy-AM" w:eastAsia="ru-RU"/>
        </w:rPr>
        <w:t xml:space="preserve"> և</w:t>
      </w:r>
      <w:r w:rsidR="006471FF" w:rsidRPr="00776239">
        <w:rPr>
          <w:rFonts w:ascii="GHEA Grapalat" w:hAnsi="GHEA Grapalat"/>
          <w:sz w:val="24"/>
          <w:szCs w:val="24"/>
          <w:lang w:val="hy-AM" w:eastAsia="ru-RU"/>
        </w:rPr>
        <w:t xml:space="preserve"> հիմնանորոգման</w:t>
      </w:r>
      <w:r w:rsidR="008C34F8" w:rsidRPr="00776239">
        <w:rPr>
          <w:rFonts w:ascii="GHEA Grapalat" w:hAnsi="GHEA Grapalat"/>
          <w:sz w:val="24"/>
          <w:szCs w:val="24"/>
          <w:lang w:val="hy-AM" w:eastAsia="ru-RU"/>
        </w:rPr>
        <w:t xml:space="preserve"> համար, որը նպատակ ունի բարելավել ճանապարհային ենթակառուցվածք</w:t>
      </w:r>
      <w:r w:rsidR="008C34F8" w:rsidRPr="00F17DC7">
        <w:rPr>
          <w:rFonts w:ascii="GHEA Grapalat" w:hAnsi="GHEA Grapalat"/>
          <w:sz w:val="24"/>
          <w:szCs w:val="24"/>
          <w:lang w:val="hy-AM" w:eastAsia="ru-RU"/>
        </w:rPr>
        <w:t>ի</w:t>
      </w:r>
      <w:r w:rsidR="008C34F8" w:rsidRPr="00776239">
        <w:rPr>
          <w:rFonts w:ascii="GHEA Grapalat" w:hAnsi="GHEA Grapalat"/>
          <w:sz w:val="24"/>
          <w:szCs w:val="24"/>
          <w:lang w:val="hy-AM" w:eastAsia="ru-RU"/>
        </w:rPr>
        <w:t xml:space="preserve"> որակը և ապահովել ՀՀ ընդհանուր օգտագործման ավտոմոբիլային ճանապարհներով երթևեկության անընդհատությունը և անվտանգությունը։ </w:t>
      </w:r>
      <w:r w:rsidR="006471FF" w:rsidRPr="007762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</w:p>
    <w:p w:rsidR="00FD37C3" w:rsidRPr="00776239" w:rsidRDefault="00FD37C3" w:rsidP="00C11529">
      <w:pPr>
        <w:tabs>
          <w:tab w:val="left" w:pos="108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76239">
        <w:rPr>
          <w:rFonts w:ascii="GHEA Grapalat" w:hAnsi="GHEA Grapalat"/>
          <w:sz w:val="24"/>
          <w:szCs w:val="24"/>
          <w:lang w:val="hy-AM"/>
        </w:rPr>
        <w:t>Միաժամանակ ճ</w:t>
      </w:r>
      <w:r w:rsidRPr="00776239">
        <w:rPr>
          <w:rFonts w:ascii="GHEA Grapalat" w:eastAsia="Times New Roman" w:hAnsi="GHEA Grapalat" w:cs="Times New Roman"/>
          <w:sz w:val="24"/>
          <w:szCs w:val="24"/>
          <w:lang w:val="hy-AM"/>
        </w:rPr>
        <w:t>անապարհների, երկաթուղային գծանցների, ճանապարհի այլ ինժեներական կառույցների կամ ճանապարհային երթևեկության կազմակերպման տեխնիկական միջոցների վնասման,</w:t>
      </w:r>
      <w:r w:rsidR="00A6668D" w:rsidRPr="007762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76239">
        <w:rPr>
          <w:rFonts w:ascii="GHEA Grapalat" w:eastAsia="Times New Roman" w:hAnsi="GHEA Grapalat" w:cs="Times New Roman"/>
          <w:sz w:val="24"/>
          <w:szCs w:val="24"/>
          <w:lang w:val="hy-AM"/>
        </w:rPr>
        <w:t>փակման, հանելու կամ անօրինական տեղադրելու, ինչպես նաև ճանապարհային երթևեկության համար խոչընդոտներ ստեղծելու համար</w:t>
      </w:r>
      <w:r w:rsidRPr="00776239">
        <w:rPr>
          <w:rFonts w:ascii="GHEA Grapalat" w:hAnsi="GHEA Grapalat"/>
          <w:sz w:val="24"/>
          <w:szCs w:val="24"/>
          <w:lang w:val="hy-AM"/>
        </w:rPr>
        <w:t xml:space="preserve"> Քրեական օրենսգրքով տույժ և/կամ տուգանքներ սահմանված չեն։</w:t>
      </w:r>
    </w:p>
    <w:p w:rsidR="00061712" w:rsidRPr="00776239" w:rsidRDefault="00716094" w:rsidP="00C11529">
      <w:pPr>
        <w:tabs>
          <w:tab w:val="left" w:pos="1080"/>
        </w:tabs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7623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Ուստի ՃՏՊ-ների թվի նվազեցման</w:t>
      </w:r>
      <w:r w:rsidR="00FD37C3" w:rsidRPr="0077623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,</w:t>
      </w:r>
      <w:r w:rsidRPr="0077623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ճանապարհային անվտանգության ապահովման համապարփակ միջոցառումների իրականացման համատեքստում անհրաժեշտ է խստացնել նաև</w:t>
      </w:r>
      <w:r w:rsidRPr="00776239">
        <w:rPr>
          <w:rFonts w:ascii="GHEA Grapalat" w:hAnsi="GHEA Grapalat"/>
          <w:sz w:val="24"/>
          <w:szCs w:val="24"/>
          <w:lang w:val="hy-AM"/>
        </w:rPr>
        <w:t xml:space="preserve"> ճանապարհներից օգտվողների (վարորդներ, հետիոտն և այլն) </w:t>
      </w:r>
      <w:r w:rsidR="00FD37C3" w:rsidRPr="00776239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ընդհանուր օգտագործման պետական ավտոմոբիլային ճանապարհներից օգտվելու կարգ</w:t>
      </w:r>
      <w:r w:rsidR="00FD37C3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խախտ</w:t>
      </w:r>
      <w:r w:rsidR="00C11529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ման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համար սահմանված </w:t>
      </w:r>
      <w:r w:rsidR="00FD37C3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պատժամիջոցները։</w:t>
      </w:r>
    </w:p>
    <w:p w:rsidR="00C11529" w:rsidRPr="00776239" w:rsidRDefault="00C11529" w:rsidP="00C11529">
      <w:pPr>
        <w:tabs>
          <w:tab w:val="left" w:pos="108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676B1" w:rsidRPr="00F17DC7" w:rsidRDefault="008B3D66" w:rsidP="00C11529">
      <w:pPr>
        <w:tabs>
          <w:tab w:val="left" w:pos="1080"/>
        </w:tabs>
        <w:spacing w:after="0"/>
        <w:ind w:firstLine="720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="000C125C"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</w:t>
      </w:r>
      <w:r w:rsidR="000C125C" w:rsidRPr="00776239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="00AB6D61" w:rsidRPr="00F17DC7">
        <w:rPr>
          <w:rFonts w:ascii="GHEA Grapalat" w:eastAsia="Calibri" w:hAnsi="GHEA Grapalat" w:cs="Sylfaen"/>
          <w:b/>
          <w:sz w:val="24"/>
          <w:szCs w:val="24"/>
          <w:lang w:val="hy-AM"/>
        </w:rPr>
        <w:t>ԱՌԱՋԱՐԿՎՈՂ</w:t>
      </w:r>
      <w:r w:rsidR="00AB6D61" w:rsidRPr="0077623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AB6D61" w:rsidRPr="00776239">
        <w:rPr>
          <w:rFonts w:ascii="GHEA Grapalat" w:eastAsia="Calibri" w:hAnsi="GHEA Grapalat" w:cs="Sylfaen"/>
          <w:b/>
          <w:sz w:val="24"/>
          <w:szCs w:val="24"/>
          <w:lang w:val="hy-AM"/>
        </w:rPr>
        <w:t>ԿԱՐԳԱՎՈՐՄԱՆ</w:t>
      </w:r>
      <w:r w:rsidR="00AB6D61" w:rsidRPr="0077623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AB6D61" w:rsidRPr="00776239">
        <w:rPr>
          <w:rFonts w:ascii="GHEA Grapalat" w:eastAsia="Calibri" w:hAnsi="GHEA Grapalat" w:cs="Sylfaen"/>
          <w:b/>
          <w:sz w:val="24"/>
          <w:szCs w:val="24"/>
          <w:lang w:val="hy-AM"/>
        </w:rPr>
        <w:t>ԲՆՈՒՅԹԸ</w:t>
      </w:r>
      <w:r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</w:t>
      </w:r>
      <w:r w:rsidRPr="00776239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</w:p>
    <w:p w:rsidR="00C11529" w:rsidRPr="00776239" w:rsidRDefault="00C11529" w:rsidP="00C11529">
      <w:pPr>
        <w:tabs>
          <w:tab w:val="left" w:pos="284"/>
          <w:tab w:val="left" w:pos="567"/>
          <w:tab w:val="left" w:pos="108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76239">
        <w:rPr>
          <w:rFonts w:ascii="GHEA Grapalat" w:hAnsi="GHEA Grapalat"/>
          <w:sz w:val="24"/>
          <w:szCs w:val="24"/>
          <w:lang w:val="hy-AM"/>
        </w:rPr>
        <w:t xml:space="preserve">Նախագծերով առաջարկվում է խստացնել օրենսդրությամբ նախատեսված ընդհանուր օգտագործման ավտոմոբիլային 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ճանապարհներից օգտվելու կարգի խախտման համար սահմանված պատժամիջոցները։</w:t>
      </w:r>
      <w:r w:rsidRPr="0077623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11529" w:rsidRPr="00776239" w:rsidRDefault="00C11529" w:rsidP="00C11529">
      <w:pPr>
        <w:tabs>
          <w:tab w:val="left" w:pos="284"/>
          <w:tab w:val="left" w:pos="567"/>
          <w:tab w:val="left" w:pos="108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76239">
        <w:rPr>
          <w:rFonts w:ascii="GHEA Grapalat" w:hAnsi="GHEA Grapalat"/>
          <w:sz w:val="24"/>
          <w:szCs w:val="24"/>
          <w:lang w:val="hy-AM"/>
        </w:rPr>
        <w:t>Մասնավորապես՝</w:t>
      </w:r>
    </w:p>
    <w:p w:rsidR="00784FA2" w:rsidRPr="00776239" w:rsidRDefault="00784FA2" w:rsidP="00C11529">
      <w:pPr>
        <w:pStyle w:val="a6"/>
        <w:numPr>
          <w:ilvl w:val="0"/>
          <w:numId w:val="6"/>
        </w:numPr>
        <w:tabs>
          <w:tab w:val="left" w:pos="284"/>
          <w:tab w:val="left" w:pos="567"/>
          <w:tab w:val="left" w:pos="1080"/>
        </w:tabs>
        <w:spacing w:after="0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76239">
        <w:rPr>
          <w:rFonts w:ascii="GHEA Grapalat" w:hAnsi="GHEA Grapalat"/>
          <w:sz w:val="24"/>
          <w:szCs w:val="24"/>
          <w:lang w:val="hy-AM"/>
        </w:rPr>
        <w:t>Վարչական</w:t>
      </w:r>
      <w:r w:rsidRPr="0077623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իրավախախտումների վերաբերյալ Հայաստանի Հանրապետության </w:t>
      </w:r>
      <w:r w:rsidRPr="00776239">
        <w:rPr>
          <w:rFonts w:ascii="GHEA Grapalat" w:hAnsi="GHEA Grapalat"/>
          <w:sz w:val="24"/>
          <w:szCs w:val="24"/>
          <w:lang w:val="hy-AM"/>
        </w:rPr>
        <w:t>օրենսգրքի</w:t>
      </w:r>
      <w:r w:rsidRPr="0077623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776239">
        <w:rPr>
          <w:rFonts w:ascii="GHEA Grapalat" w:hAnsi="GHEA Grapalat"/>
          <w:sz w:val="24"/>
          <w:szCs w:val="24"/>
          <w:lang w:val="hy-AM"/>
        </w:rPr>
        <w:t>140-րդ հոդված</w:t>
      </w:r>
      <w:r w:rsidR="00B505A1" w:rsidRPr="00776239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A16528" w:rsidRPr="00776239">
        <w:rPr>
          <w:rFonts w:ascii="GHEA Grapalat" w:hAnsi="GHEA Grapalat"/>
          <w:sz w:val="24"/>
          <w:szCs w:val="24"/>
          <w:lang w:val="hy-AM"/>
        </w:rPr>
        <w:t>ճ</w:t>
      </w:r>
      <w:r w:rsidRPr="00776239">
        <w:rPr>
          <w:rFonts w:ascii="GHEA Grapalat" w:hAnsi="GHEA Grapalat"/>
          <w:sz w:val="24"/>
          <w:szCs w:val="24"/>
          <w:lang w:val="hy-AM"/>
        </w:rPr>
        <w:t>անապարհներ</w:t>
      </w:r>
      <w:r w:rsidR="00A16528" w:rsidRPr="00776239">
        <w:rPr>
          <w:rFonts w:ascii="GHEA Grapalat" w:hAnsi="GHEA Grapalat"/>
          <w:sz w:val="24"/>
          <w:szCs w:val="24"/>
          <w:lang w:val="hy-AM"/>
        </w:rPr>
        <w:t>ը</w:t>
      </w:r>
      <w:r w:rsidRPr="00776239">
        <w:rPr>
          <w:rFonts w:ascii="GHEA Grapalat" w:hAnsi="GHEA Grapalat"/>
          <w:sz w:val="24"/>
          <w:szCs w:val="24"/>
          <w:lang w:val="hy-AM"/>
        </w:rPr>
        <w:t>, երկաթուղային գծանցները և ճանապարհի այլ ինժեներական կառույցները վնասել</w:t>
      </w:r>
      <w:r w:rsidR="00A16528" w:rsidRPr="00776239">
        <w:rPr>
          <w:rFonts w:ascii="GHEA Grapalat" w:hAnsi="GHEA Grapalat"/>
          <w:sz w:val="24"/>
          <w:szCs w:val="24"/>
          <w:lang w:val="hy-AM"/>
        </w:rPr>
        <w:t xml:space="preserve">ու համար </w:t>
      </w:r>
      <w:r w:rsidR="00B505A1" w:rsidRPr="00776239">
        <w:rPr>
          <w:rFonts w:ascii="GHEA Grapalat" w:hAnsi="GHEA Grapalat"/>
          <w:sz w:val="24"/>
          <w:szCs w:val="24"/>
          <w:lang w:val="hy-AM"/>
        </w:rPr>
        <w:t xml:space="preserve">սահմանվում է տուգանք՝ </w:t>
      </w:r>
      <w:r w:rsidR="00A16528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նվազագույն աշխատավարձի</w:t>
      </w:r>
      <w:r w:rsidR="00A16528" w:rsidRPr="00776239">
        <w:rPr>
          <w:rFonts w:ascii="GHEA Grapalat" w:hAnsi="GHEA Grapalat"/>
          <w:sz w:val="24"/>
          <w:szCs w:val="24"/>
          <w:lang w:val="hy-AM"/>
        </w:rPr>
        <w:t xml:space="preserve"> քսանհինգապատիկի չափով</w:t>
      </w:r>
      <w:r w:rsidR="00FC1EC4" w:rsidRPr="00776239">
        <w:rPr>
          <w:rFonts w:ascii="GHEA Grapalat" w:hAnsi="GHEA Grapalat"/>
          <w:sz w:val="24"/>
          <w:szCs w:val="24"/>
          <w:lang w:val="hy-AM"/>
        </w:rPr>
        <w:t>,</w:t>
      </w:r>
      <w:r w:rsidR="00B505A1" w:rsidRPr="00776239">
        <w:rPr>
          <w:rFonts w:ascii="GHEA Grapalat" w:hAnsi="GHEA Grapalat"/>
          <w:sz w:val="24"/>
          <w:szCs w:val="24"/>
          <w:lang w:val="hy-AM"/>
        </w:rPr>
        <w:t xml:space="preserve"> </w:t>
      </w:r>
      <w:r w:rsidR="00FC1EC4" w:rsidRPr="00776239">
        <w:rPr>
          <w:rFonts w:ascii="GHEA Grapalat" w:hAnsi="GHEA Grapalat"/>
          <w:sz w:val="24"/>
          <w:szCs w:val="24"/>
          <w:lang w:val="hy-AM"/>
        </w:rPr>
        <w:t>մ</w:t>
      </w:r>
      <w:r w:rsidR="00B505A1" w:rsidRPr="00776239">
        <w:rPr>
          <w:rFonts w:ascii="GHEA Grapalat" w:hAnsi="GHEA Grapalat"/>
          <w:sz w:val="24"/>
          <w:szCs w:val="24"/>
          <w:lang w:val="hy-AM"/>
        </w:rPr>
        <w:t xml:space="preserve">ինչդեռ </w:t>
      </w:r>
      <w:r w:rsidR="00FC1EC4" w:rsidRPr="00776239">
        <w:rPr>
          <w:rFonts w:ascii="GHEA Grapalat" w:hAnsi="GHEA Grapalat"/>
          <w:sz w:val="24"/>
          <w:szCs w:val="24"/>
          <w:lang w:val="hy-AM"/>
        </w:rPr>
        <w:t xml:space="preserve">կատարված իրավախախտմամբ </w:t>
      </w:r>
      <w:r w:rsidR="00C67C72" w:rsidRPr="00776239">
        <w:rPr>
          <w:rFonts w:ascii="GHEA Grapalat" w:hAnsi="GHEA Grapalat"/>
          <w:sz w:val="24"/>
          <w:szCs w:val="24"/>
          <w:lang w:val="hy-AM"/>
        </w:rPr>
        <w:t>հանր</w:t>
      </w:r>
      <w:r w:rsidR="0013257F" w:rsidRPr="00776239">
        <w:rPr>
          <w:rFonts w:ascii="GHEA Grapalat" w:hAnsi="GHEA Grapalat"/>
          <w:sz w:val="24"/>
          <w:szCs w:val="24"/>
          <w:lang w:val="hy-AM"/>
        </w:rPr>
        <w:t>ությանը</w:t>
      </w:r>
      <w:r w:rsidR="00FC1EC4" w:rsidRPr="0077623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505A1" w:rsidRPr="00776239">
        <w:rPr>
          <w:rFonts w:ascii="GHEA Grapalat" w:hAnsi="GHEA Grapalat"/>
          <w:sz w:val="24"/>
          <w:szCs w:val="24"/>
          <w:lang w:val="hy-AM"/>
        </w:rPr>
        <w:t>պետությանը պատճառ</w:t>
      </w:r>
      <w:r w:rsidR="00FC1EC4" w:rsidRPr="00776239">
        <w:rPr>
          <w:rFonts w:ascii="GHEA Grapalat" w:hAnsi="GHEA Grapalat"/>
          <w:sz w:val="24"/>
          <w:szCs w:val="24"/>
          <w:lang w:val="hy-AM"/>
        </w:rPr>
        <w:t>վ</w:t>
      </w:r>
      <w:r w:rsidR="00B505A1" w:rsidRPr="00776239">
        <w:rPr>
          <w:rFonts w:ascii="GHEA Grapalat" w:hAnsi="GHEA Grapalat"/>
          <w:sz w:val="24"/>
          <w:szCs w:val="24"/>
          <w:lang w:val="hy-AM"/>
        </w:rPr>
        <w:t xml:space="preserve">ում է ավելի մեծ չափերի </w:t>
      </w:r>
      <w:r w:rsidR="00FC1EC4" w:rsidRPr="00776239">
        <w:rPr>
          <w:rFonts w:ascii="GHEA Grapalat" w:hAnsi="GHEA Grapalat"/>
          <w:sz w:val="24"/>
          <w:szCs w:val="24"/>
          <w:lang w:val="hy-AM"/>
        </w:rPr>
        <w:t>հասնող նյութական</w:t>
      </w:r>
      <w:r w:rsidR="00AC30F3" w:rsidRPr="00776239">
        <w:rPr>
          <w:rFonts w:ascii="GHEA Grapalat" w:hAnsi="GHEA Grapalat"/>
          <w:sz w:val="24"/>
          <w:szCs w:val="24"/>
          <w:lang w:val="hy-AM"/>
        </w:rPr>
        <w:t xml:space="preserve"> վնաս</w:t>
      </w:r>
      <w:r w:rsidR="0013257F" w:rsidRPr="00776239">
        <w:rPr>
          <w:rFonts w:ascii="GHEA Grapalat" w:hAnsi="GHEA Grapalat"/>
          <w:sz w:val="24"/>
          <w:szCs w:val="24"/>
          <w:lang w:val="hy-AM"/>
        </w:rPr>
        <w:t>, ինչպե</w:t>
      </w:r>
      <w:r w:rsidR="00AC30F3" w:rsidRPr="00776239">
        <w:rPr>
          <w:rFonts w:ascii="GHEA Grapalat" w:hAnsi="GHEA Grapalat"/>
          <w:sz w:val="24"/>
          <w:szCs w:val="24"/>
          <w:lang w:val="hy-AM"/>
        </w:rPr>
        <w:t>ս</w:t>
      </w:r>
      <w:r w:rsidR="0013257F" w:rsidRPr="00776239">
        <w:rPr>
          <w:rFonts w:ascii="GHEA Grapalat" w:hAnsi="GHEA Grapalat"/>
          <w:sz w:val="24"/>
          <w:szCs w:val="24"/>
          <w:lang w:val="hy-AM"/>
        </w:rPr>
        <w:t xml:space="preserve"> նաև </w:t>
      </w:r>
      <w:r w:rsidR="00AC30F3" w:rsidRPr="00776239">
        <w:rPr>
          <w:rFonts w:ascii="GHEA Grapalat" w:hAnsi="GHEA Grapalat"/>
          <w:sz w:val="24"/>
          <w:szCs w:val="24"/>
          <w:lang w:val="hy-AM"/>
        </w:rPr>
        <w:t>հանգեցնում է ճանապարհատրանսպորտային պատահարների ավելացման</w:t>
      </w:r>
      <w:r w:rsidR="00C11529" w:rsidRPr="00776239">
        <w:rPr>
          <w:rFonts w:ascii="GHEA Grapalat" w:hAnsi="GHEA Grapalat"/>
          <w:sz w:val="24"/>
          <w:szCs w:val="24"/>
          <w:lang w:val="hy-AM"/>
        </w:rPr>
        <w:t>ը</w:t>
      </w:r>
      <w:r w:rsidR="00AC30F3" w:rsidRPr="00776239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505A1" w:rsidRPr="00776239">
        <w:rPr>
          <w:rFonts w:ascii="GHEA Grapalat" w:hAnsi="GHEA Grapalat"/>
          <w:sz w:val="24"/>
          <w:szCs w:val="24"/>
          <w:lang w:val="hy-AM"/>
        </w:rPr>
        <w:t>Այդ իսկ պատճառով նախագծով նախատեսվել է սահմանված տուգանք</w:t>
      </w:r>
      <w:r w:rsidR="0013257F" w:rsidRPr="00776239">
        <w:rPr>
          <w:rFonts w:ascii="GHEA Grapalat" w:hAnsi="GHEA Grapalat"/>
          <w:sz w:val="24"/>
          <w:szCs w:val="24"/>
          <w:lang w:val="hy-AM"/>
        </w:rPr>
        <w:t>ը</w:t>
      </w:r>
      <w:r w:rsidR="00B505A1" w:rsidRPr="00776239">
        <w:rPr>
          <w:rFonts w:ascii="GHEA Grapalat" w:hAnsi="GHEA Grapalat"/>
          <w:sz w:val="24"/>
          <w:szCs w:val="24"/>
          <w:lang w:val="hy-AM"/>
        </w:rPr>
        <w:t xml:space="preserve"> </w:t>
      </w:r>
      <w:r w:rsidR="00C11529" w:rsidRPr="00776239">
        <w:rPr>
          <w:rFonts w:ascii="GHEA Grapalat" w:hAnsi="GHEA Grapalat"/>
          <w:sz w:val="24"/>
          <w:szCs w:val="24"/>
          <w:lang w:val="hy-AM"/>
        </w:rPr>
        <w:t>կրկնապատել</w:t>
      </w:r>
      <w:r w:rsidR="00B505A1" w:rsidRPr="00776239">
        <w:rPr>
          <w:rFonts w:ascii="GHEA Grapalat" w:hAnsi="GHEA Grapalat"/>
          <w:sz w:val="24"/>
          <w:szCs w:val="24"/>
          <w:lang w:val="hy-AM"/>
        </w:rPr>
        <w:t xml:space="preserve">՝ հասցնելով </w:t>
      </w:r>
      <w:r w:rsidR="00A16528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նվազագույն աշխատավարձի</w:t>
      </w:r>
      <w:r w:rsidR="00B505A1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հիսնապատիկի</w:t>
      </w:r>
      <w:r w:rsidR="00A16528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:rsidR="00C61B65" w:rsidRPr="00776239" w:rsidRDefault="00C61B65" w:rsidP="00C11529">
      <w:pPr>
        <w:pStyle w:val="a6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1080"/>
        </w:tabs>
        <w:spacing w:after="0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Առաջակվում է վերանայել </w:t>
      </w:r>
      <w:r w:rsidR="00AC30F3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Օրենսգրքի </w:t>
      </w:r>
      <w:r w:rsidRPr="00776239">
        <w:rPr>
          <w:rFonts w:ascii="GHEA Grapalat" w:hAnsi="GHEA Grapalat"/>
          <w:sz w:val="24"/>
          <w:szCs w:val="24"/>
          <w:lang w:val="hy-AM" w:eastAsia="ru-RU"/>
        </w:rPr>
        <w:t>150</w:t>
      </w:r>
      <w:r w:rsidRPr="00776239">
        <w:rPr>
          <w:rFonts w:ascii="GHEA Grapalat" w:hAnsi="GHEA Grapalat"/>
          <w:sz w:val="24"/>
          <w:szCs w:val="24"/>
          <w:vertAlign w:val="superscript"/>
          <w:lang w:val="hy-AM" w:eastAsia="ru-RU"/>
        </w:rPr>
        <w:t>2</w:t>
      </w:r>
      <w:r w:rsidRPr="00776239">
        <w:rPr>
          <w:rFonts w:ascii="GHEA Grapalat" w:hAnsi="GHEA Grapalat"/>
          <w:sz w:val="24"/>
          <w:szCs w:val="24"/>
          <w:lang w:val="hy-AM" w:eastAsia="ru-RU"/>
        </w:rPr>
        <w:t xml:space="preserve">-րդ հոդվածի տույժ տուգանքները՝  կրկնապատելով դրանք, այդ թվում՝ </w:t>
      </w:r>
    </w:p>
    <w:p w:rsidR="009B54D4" w:rsidRPr="00776239" w:rsidRDefault="0013257F" w:rsidP="009B54D4">
      <w:pPr>
        <w:pStyle w:val="a6"/>
        <w:numPr>
          <w:ilvl w:val="0"/>
          <w:numId w:val="7"/>
        </w:numPr>
        <w:shd w:val="clear" w:color="auto" w:fill="FFFFFF"/>
        <w:tabs>
          <w:tab w:val="left" w:pos="540"/>
          <w:tab w:val="left" w:pos="567"/>
          <w:tab w:val="left" w:pos="1080"/>
        </w:tabs>
        <w:spacing w:after="0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ընդհանուր օգտագործման պետական ավտոմոբիլային ճանապարհների կողային առուները </w:t>
      </w:r>
      <w:r w:rsidR="00C61B65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ոռոգման նպատակով 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օգտագործել</w:t>
      </w:r>
      <w:r w:rsidR="00C61B65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ու,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երթևեկամասի և կողնակների վրա կողմնակի առարկաներ թողնել</w:t>
      </w:r>
      <w:r w:rsidR="00C61B65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չնախատեսված հատվածներում տրանսպորտային միջոցների ճանապարհից դուրս գալ</w:t>
      </w:r>
      <w:r w:rsidR="00C61B65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ճանապարհ մտնել</w:t>
      </w:r>
      <w:r w:rsidR="00C61B65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ինժեներական</w:t>
      </w:r>
      <w:r w:rsidRPr="00776239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F17DC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շինությունների (երթևեկելի մասի, կող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նակների ու մայթերի, հետիոտն և հեծանվաուղիների, կամուրջների, ավտոտաղավարների և այլ կառույցների, ճանապարհային նշանների, լուսավորող սարքավորումների, պարսպումների ու կանաչ տնկիների) վնասմ</w:t>
      </w:r>
      <w:r w:rsidR="00C61B65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աղտոտմ</w:t>
      </w:r>
      <w:r w:rsidR="00C61B65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 համար՝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միջպետական նշանակության ավտոմոբիլային ճանապարհների մասով` </w:t>
      </w:r>
      <w:r w:rsidR="00C61B65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տուգանքները 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</w:t>
      </w:r>
      <w:r w:rsidR="00C61B65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ել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նվազագույն աշխատավարձի </w:t>
      </w:r>
      <w:r w:rsidR="00C61B65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ութսունապատիկի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իսկ հանրապետական և մարզային նշանակության ավտոմոբիլային ճանապարհների մասով՝ սահմանված նվազագույն աշխատավարձի </w:t>
      </w:r>
      <w:r w:rsidR="00C61B65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քառասնապատիկի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չափով։</w:t>
      </w:r>
    </w:p>
    <w:p w:rsidR="00923A4C" w:rsidRPr="00776239" w:rsidRDefault="00405C3F" w:rsidP="009B54D4">
      <w:pPr>
        <w:pStyle w:val="a6"/>
        <w:numPr>
          <w:ilvl w:val="0"/>
          <w:numId w:val="7"/>
        </w:numPr>
        <w:shd w:val="clear" w:color="auto" w:fill="FFFFFF"/>
        <w:tabs>
          <w:tab w:val="left" w:pos="540"/>
          <w:tab w:val="left" w:pos="567"/>
          <w:tab w:val="left" w:pos="1080"/>
        </w:tabs>
        <w:spacing w:after="0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ընդհանուր օգտագործման պետական ավտոմոբիլային ճանապարհների երթևեկելի մասով և բաժանարար գոտիով անասուններ քշելու, ճանապարհի պաշտպանական գոտում առանց մշտական հսկողության անասուն արածեցնելու համար</w:t>
      </w:r>
      <w:r w:rsidR="009B54D4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B54D4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տուգանքի չափը </w:t>
      </w:r>
      <w:r w:rsidRPr="0077623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սահման</w:t>
      </w:r>
      <w:r w:rsidR="009B54D4" w:rsidRPr="0077623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ել </w:t>
      </w:r>
      <w:r w:rsidRPr="0077623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նվազագույ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 աշխատավարձի </w:t>
      </w:r>
      <w:r w:rsidR="009B54D4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տասնապատիկի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չափով։ </w:t>
      </w:r>
    </w:p>
    <w:p w:rsidR="00405C3F" w:rsidRPr="00776239" w:rsidRDefault="00405C3F" w:rsidP="009B54D4">
      <w:pPr>
        <w:pStyle w:val="a6"/>
        <w:numPr>
          <w:ilvl w:val="0"/>
          <w:numId w:val="7"/>
        </w:numPr>
        <w:shd w:val="clear" w:color="auto" w:fill="FFFFFF"/>
        <w:tabs>
          <w:tab w:val="left" w:pos="540"/>
          <w:tab w:val="left" w:pos="567"/>
          <w:tab w:val="left" w:pos="1080"/>
        </w:tabs>
        <w:spacing w:after="0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ընդհանուր օգտագործման պետական ավտոմոբիլային ճանապարհների օտարման շերտում ինքնակամ պլակատներ, ցուցանակներ, ազդագրեր կամ այլ առարկաներ տեղակայել</w:t>
      </w:r>
      <w:r w:rsidR="009B54D4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 այն դեպքերը, 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որոնք չեն պարունակում ճանապարհային նշանների տարրեր կամ պարունակում են գովազդի տարրեր` </w:t>
      </w:r>
      <w:r w:rsidR="009B54D4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առաջարկվում է </w:t>
      </w:r>
      <w:r w:rsidR="00850691" w:rsidRPr="0077623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նախազգուշացումից հետո </w:t>
      </w:r>
      <w:r w:rsidRPr="0077623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վեց ամսվա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ընթացքում</w:t>
      </w:r>
      <w:r w:rsidR="00923A4C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96A6C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արարքը </w:t>
      </w:r>
      <w:r w:rsidR="00923A4C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կրկին </w:t>
      </w:r>
      <w:r w:rsidR="00596A6C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կատարելու դեպքում</w:t>
      </w:r>
      <w:r w:rsidR="00B832A9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կիրառել տուգանք</w:t>
      </w:r>
      <w:r w:rsidR="00596A6C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միջպետական նշանակության ավտոմոբիլային ճանապարհների մասով՝ սահմանված նվազագույն աշխատավարձի հարյուրապատիկի չափով, իսկ հանրապետական և մարզային նշանակության ավտոմոբիլային ճանապարհների մասով` նվազագույն աշխատավարձի քսանապատիկի </w:t>
      </w:r>
      <w:r w:rsidR="00B832A9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չափով</w:t>
      </w:r>
      <w:r w:rsidR="00596A6C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:rsidR="006263FA" w:rsidRPr="00776239" w:rsidRDefault="006263FA" w:rsidP="009B54D4">
      <w:pPr>
        <w:pStyle w:val="a6"/>
        <w:numPr>
          <w:ilvl w:val="0"/>
          <w:numId w:val="6"/>
        </w:numPr>
        <w:shd w:val="clear" w:color="auto" w:fill="FFFFFF"/>
        <w:tabs>
          <w:tab w:val="left" w:pos="1080"/>
        </w:tabs>
        <w:spacing w:after="0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Միաժամանակ առաջարկվում է </w:t>
      </w:r>
      <w:r w:rsidR="007A33D8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Քրեական օրենսգրքի 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77623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Ե</w:t>
      </w:r>
      <w:r w:rsidRPr="00776239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րթևեկության անվտանգության և տրանսպորտի շահագործման սահմանված կարգի դեմ ուղղված հանցագործությունները»</w:t>
      </w:r>
      <w:r w:rsidRPr="0077623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գլուխը լրացնել նոր՝ </w:t>
      </w:r>
      <w:r w:rsidRPr="00776239">
        <w:rPr>
          <w:rStyle w:val="a4"/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F17DC7">
        <w:rPr>
          <w:rStyle w:val="a4"/>
          <w:rFonts w:ascii="GHEA Grapalat" w:hAnsi="GHEA Grapalat"/>
          <w:bCs w:val="0"/>
          <w:sz w:val="24"/>
          <w:szCs w:val="24"/>
          <w:shd w:val="clear" w:color="auto" w:fill="FFFFFF"/>
          <w:lang w:val="hy-AM"/>
        </w:rPr>
        <w:t>Ճանապարհները</w:t>
      </w:r>
      <w:r w:rsidRPr="00776239">
        <w:rPr>
          <w:rStyle w:val="a4"/>
          <w:rFonts w:ascii="GHEA Grapalat" w:hAnsi="GHEA Grapalat"/>
          <w:bCs w:val="0"/>
          <w:sz w:val="24"/>
          <w:szCs w:val="24"/>
          <w:shd w:val="clear" w:color="auto" w:fill="FFFFFF"/>
          <w:lang w:val="hy-AM"/>
        </w:rPr>
        <w:t xml:space="preserve">, երկաթուղային գծանցները և ճանապարհի այլ ինժեներական կառույցները վնասելը և ճանապարհներից օգտվելու կարգը խախտելը» </w:t>
      </w:r>
      <w:r w:rsidRPr="0077623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346</w:t>
      </w:r>
      <w:r w:rsidRPr="00776239">
        <w:rPr>
          <w:rFonts w:ascii="MS Mincho" w:eastAsia="MS Mincho" w:hAnsi="MS Mincho" w:cs="MS Mincho" w:hint="eastAsia"/>
          <w:bCs/>
          <w:iCs/>
          <w:color w:val="000000"/>
          <w:sz w:val="24"/>
          <w:szCs w:val="24"/>
          <w:lang w:val="hy-AM"/>
        </w:rPr>
        <w:t>․</w:t>
      </w:r>
      <w:r w:rsidRPr="00776239">
        <w:rPr>
          <w:rFonts w:ascii="GHEA Grapalat" w:eastAsia="Times New Roman" w:hAnsi="GHEA Grapalat" w:cs="GHEA Grapalat"/>
          <w:bCs/>
          <w:iCs/>
          <w:color w:val="000000"/>
          <w:sz w:val="24"/>
          <w:szCs w:val="24"/>
          <w:lang w:val="hy-AM"/>
        </w:rPr>
        <w:t>1 հոդվածով</w:t>
      </w:r>
      <w:r w:rsidRPr="0077623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։ 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Համաձայն որի՝ ճանապարհների, երկաթուղային գծանցների, ճանապարհի այլ ինժեներական կառույցների կամ ճանապարհային երթևեկության կազմակերպման տեխնիկական միջոցները վնասելու, փակելու, հանելու կամ տեղադրելու, ինչպես նաև ճանապարհային երթևեկության համար խոչընդոտներ ստեղծելու (այդ թվում` ճանապարհի ծածկույթը աղտոտելու, առանց համապատասխան թույլտվության ճանապարհի վրա բացօթյա առևտուր իրականացնելու, շինարարական նյութեր կամ այլ իրեր ու առարկաներ ճանապարհին թողնելու միջոցով) կամ առանց համապատասխան թույլտվության կամ իրավասու մարմինների հետ համաձայնեցման` ճանապարհների հետ հատումներ բացելու, ինքնակամ ճանապարհային նշաններ, արգելապատնեշներ (այդ թվում` ինքնաշեն) տեղադրելու կամ ապամոնտաժելու, ընդհանուր օգտագործման պետական ավտոմոբիլային ճանապարհների երթևեկելի մասով կամ բաժանարար գոտիով անասուններ քշելու համար նախատեսվում է </w:t>
      </w:r>
      <w:r w:rsidR="00C67C72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կիրառել տարբեր խստության </w:t>
      </w:r>
      <w:r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պատժ</w:t>
      </w:r>
      <w:r w:rsidR="00C67C72" w:rsidRPr="0077623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ամիջոցներ՝ կապված հասցված վնասի աստիճանից։</w:t>
      </w:r>
    </w:p>
    <w:p w:rsidR="00AB6D61" w:rsidRPr="00776239" w:rsidRDefault="00AB6D61" w:rsidP="00C11529">
      <w:pPr>
        <w:tabs>
          <w:tab w:val="left" w:pos="284"/>
          <w:tab w:val="left" w:pos="567"/>
          <w:tab w:val="left" w:pos="108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AB6D61" w:rsidRPr="00776239" w:rsidRDefault="00AB6D61" w:rsidP="00C11529">
      <w:pPr>
        <w:tabs>
          <w:tab w:val="left" w:pos="1080"/>
        </w:tabs>
        <w:spacing w:after="0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4.</w:t>
      </w:r>
      <w:r w:rsidRPr="00776239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F17DC7">
        <w:rPr>
          <w:rFonts w:ascii="GHEA Grapalat" w:eastAsia="Calibri" w:hAnsi="GHEA Grapalat" w:cs="Sylfaen"/>
          <w:b/>
          <w:sz w:val="24"/>
          <w:szCs w:val="24"/>
          <w:lang w:val="hy-AM"/>
        </w:rPr>
        <w:t>ԱԿՆԿԱԼՎՈՂ</w:t>
      </w:r>
      <w:r w:rsidRPr="0077623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776239">
        <w:rPr>
          <w:rFonts w:ascii="GHEA Grapalat" w:eastAsia="Calibri" w:hAnsi="GHEA Grapalat" w:cs="Sylfaen"/>
          <w:b/>
          <w:sz w:val="24"/>
          <w:szCs w:val="24"/>
          <w:lang w:val="hy-AM"/>
        </w:rPr>
        <w:t>ԱՐԴՅՈՒՆՔԸ</w:t>
      </w:r>
      <w:r w:rsidRPr="00776239">
        <w:rPr>
          <w:rFonts w:ascii="GHEA Grapalat" w:eastAsia="Calibri" w:hAnsi="GHEA Grapalat" w:cs="Times New Roman"/>
          <w:b/>
          <w:sz w:val="24"/>
          <w:szCs w:val="24"/>
          <w:lang w:val="hy-AM"/>
        </w:rPr>
        <w:t>.</w:t>
      </w:r>
    </w:p>
    <w:p w:rsidR="00182206" w:rsidRPr="00776239" w:rsidRDefault="008B3D66" w:rsidP="00C11529">
      <w:pPr>
        <w:tabs>
          <w:tab w:val="left" w:pos="284"/>
          <w:tab w:val="left" w:pos="567"/>
          <w:tab w:val="left" w:pos="1080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76239">
        <w:rPr>
          <w:rFonts w:ascii="GHEA Grapalat" w:hAnsi="GHEA Grapalat"/>
          <w:sz w:val="24"/>
          <w:szCs w:val="24"/>
          <w:lang w:val="hy-AM"/>
        </w:rPr>
        <w:t>Նախագծերի ընդուն</w:t>
      </w:r>
      <w:r w:rsidR="00BC480D" w:rsidRPr="00776239">
        <w:rPr>
          <w:rFonts w:ascii="GHEA Grapalat" w:hAnsi="GHEA Grapalat"/>
          <w:sz w:val="24"/>
          <w:szCs w:val="24"/>
          <w:lang w:val="hy-AM"/>
        </w:rPr>
        <w:t>մամբ</w:t>
      </w:r>
      <w:r w:rsidRPr="00776239">
        <w:rPr>
          <w:rFonts w:ascii="GHEA Grapalat" w:hAnsi="GHEA Grapalat"/>
          <w:sz w:val="24"/>
          <w:szCs w:val="24"/>
          <w:lang w:val="hy-AM"/>
        </w:rPr>
        <w:t xml:space="preserve"> </w:t>
      </w:r>
      <w:r w:rsidR="00A870A6" w:rsidRPr="00776239">
        <w:rPr>
          <w:rFonts w:ascii="GHEA Grapalat" w:hAnsi="GHEA Grapalat"/>
          <w:sz w:val="24"/>
          <w:szCs w:val="24"/>
          <w:lang w:val="hy-AM"/>
        </w:rPr>
        <w:t>ակնկալվում</w:t>
      </w:r>
      <w:r w:rsidR="007A33D8" w:rsidRPr="0077623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2676B1" w:rsidRPr="00776239">
        <w:rPr>
          <w:rFonts w:ascii="GHEA Grapalat" w:hAnsi="GHEA Grapalat"/>
          <w:sz w:val="24"/>
          <w:szCs w:val="24"/>
          <w:lang w:val="hy-AM"/>
        </w:rPr>
        <w:t>բարձրաց</w:t>
      </w:r>
      <w:r w:rsidR="007A33D8" w:rsidRPr="00776239">
        <w:rPr>
          <w:rFonts w:ascii="GHEA Grapalat" w:hAnsi="GHEA Grapalat"/>
          <w:sz w:val="24"/>
          <w:szCs w:val="24"/>
          <w:lang w:val="hy-AM"/>
        </w:rPr>
        <w:t>նել</w:t>
      </w:r>
      <w:r w:rsidR="002676B1" w:rsidRPr="007762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04A17" w:rsidRPr="00776239">
        <w:rPr>
          <w:rFonts w:ascii="GHEA Grapalat" w:hAnsi="GHEA Grapalat"/>
          <w:sz w:val="24"/>
          <w:szCs w:val="24"/>
          <w:lang w:val="hy-AM"/>
        </w:rPr>
        <w:t xml:space="preserve">ճանապարհներին </w:t>
      </w:r>
      <w:r w:rsidR="00182206" w:rsidRPr="0077623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2676B1" w:rsidRPr="00776239">
        <w:rPr>
          <w:rFonts w:ascii="GHEA Grapalat" w:hAnsi="GHEA Grapalat"/>
          <w:sz w:val="24"/>
          <w:szCs w:val="24"/>
          <w:lang w:val="hy-AM"/>
        </w:rPr>
        <w:t xml:space="preserve">ճանապարհային </w:t>
      </w:r>
      <w:r w:rsidR="00182206" w:rsidRPr="00776239">
        <w:rPr>
          <w:rFonts w:ascii="GHEA Grapalat" w:hAnsi="GHEA Grapalat"/>
          <w:sz w:val="24"/>
          <w:szCs w:val="24"/>
          <w:lang w:val="hy-AM"/>
        </w:rPr>
        <w:t xml:space="preserve">ենթակառուցվածքներին </w:t>
      </w:r>
      <w:r w:rsidR="00B04A17" w:rsidRPr="00776239">
        <w:rPr>
          <w:rFonts w:ascii="GHEA Grapalat" w:hAnsi="GHEA Grapalat"/>
          <w:sz w:val="24"/>
          <w:szCs w:val="24"/>
          <w:lang w:val="hy-AM"/>
        </w:rPr>
        <w:t>վնաս</w:t>
      </w:r>
      <w:r w:rsidR="009B54D4" w:rsidRPr="00776239">
        <w:rPr>
          <w:rFonts w:ascii="GHEA Grapalat" w:hAnsi="GHEA Grapalat"/>
          <w:sz w:val="24"/>
          <w:szCs w:val="24"/>
          <w:lang w:val="hy-AM"/>
        </w:rPr>
        <w:t xml:space="preserve">ման հետևանքով պետությանը </w:t>
      </w:r>
      <w:r w:rsidR="00B04A17" w:rsidRPr="00776239">
        <w:rPr>
          <w:rFonts w:ascii="GHEA Grapalat" w:hAnsi="GHEA Grapalat"/>
          <w:sz w:val="24"/>
          <w:szCs w:val="24"/>
          <w:lang w:val="hy-AM"/>
        </w:rPr>
        <w:t xml:space="preserve"> </w:t>
      </w:r>
      <w:r w:rsidR="009B54D4" w:rsidRPr="00776239">
        <w:rPr>
          <w:rFonts w:ascii="GHEA Grapalat" w:hAnsi="GHEA Grapalat"/>
          <w:sz w:val="24"/>
          <w:szCs w:val="24"/>
          <w:lang w:val="hy-AM"/>
        </w:rPr>
        <w:t xml:space="preserve">հասցված վնասի </w:t>
      </w:r>
      <w:r w:rsidR="00B04A17" w:rsidRPr="00776239">
        <w:rPr>
          <w:rFonts w:ascii="GHEA Grapalat" w:hAnsi="GHEA Grapalat"/>
          <w:sz w:val="24"/>
          <w:szCs w:val="24"/>
          <w:lang w:val="hy-AM"/>
        </w:rPr>
        <w:t>համար ՀՀ օրենսդրությամբ նախատեսված տուգանքներ</w:t>
      </w:r>
      <w:r w:rsidR="00960AF1" w:rsidRPr="00776239">
        <w:rPr>
          <w:rFonts w:ascii="GHEA Grapalat" w:hAnsi="GHEA Grapalat"/>
          <w:sz w:val="24"/>
          <w:szCs w:val="24"/>
          <w:lang w:val="hy-AM"/>
        </w:rPr>
        <w:t>ի չափերը</w:t>
      </w:r>
      <w:r w:rsidR="00B04A17" w:rsidRPr="00776239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676B1" w:rsidRPr="00776239">
        <w:rPr>
          <w:rFonts w:ascii="GHEA Grapalat" w:hAnsi="GHEA Grapalat"/>
          <w:sz w:val="24"/>
          <w:szCs w:val="24"/>
          <w:lang w:val="hy-AM"/>
        </w:rPr>
        <w:t>խստաց</w:t>
      </w:r>
      <w:r w:rsidR="007A33D8" w:rsidRPr="00776239">
        <w:rPr>
          <w:rFonts w:ascii="GHEA Grapalat" w:hAnsi="GHEA Grapalat"/>
          <w:sz w:val="24"/>
          <w:szCs w:val="24"/>
          <w:lang w:val="hy-AM"/>
        </w:rPr>
        <w:t>նել</w:t>
      </w:r>
      <w:r w:rsidR="002676B1" w:rsidRPr="007762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04A17" w:rsidRPr="00776239">
        <w:rPr>
          <w:rFonts w:ascii="GHEA Grapalat" w:hAnsi="GHEA Grapalat"/>
          <w:sz w:val="24"/>
          <w:szCs w:val="24"/>
          <w:lang w:val="hy-AM"/>
        </w:rPr>
        <w:t>պատասխանատվության միջոցները</w:t>
      </w:r>
      <w:r w:rsidR="00960AF1" w:rsidRPr="00776239">
        <w:rPr>
          <w:rFonts w:ascii="GHEA Grapalat" w:hAnsi="GHEA Grapalat"/>
          <w:sz w:val="24"/>
          <w:szCs w:val="24"/>
          <w:lang w:val="hy-AM"/>
        </w:rPr>
        <w:t>, ինչը կնվազեցնի տվյալ ոլորտում առկա խնդիրները:</w:t>
      </w:r>
    </w:p>
    <w:p w:rsidR="009B54D4" w:rsidRPr="00776239" w:rsidRDefault="009B54D4" w:rsidP="00C11529">
      <w:pPr>
        <w:tabs>
          <w:tab w:val="left" w:pos="284"/>
          <w:tab w:val="left" w:pos="567"/>
          <w:tab w:val="left" w:pos="108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76141" w:rsidRPr="00F17DC7" w:rsidRDefault="00B26714" w:rsidP="00C11529">
      <w:pPr>
        <w:tabs>
          <w:tab w:val="left" w:pos="284"/>
          <w:tab w:val="left" w:pos="1080"/>
        </w:tabs>
        <w:spacing w:after="0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</w:t>
      </w:r>
      <w:r w:rsidR="00AB6D61"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5</w:t>
      </w:r>
      <w:r w:rsidR="00182206"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</w:t>
      </w:r>
      <w:r w:rsidR="00182206" w:rsidRPr="00776239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="00876141" w:rsidRPr="00F17DC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ՆԱԽԱԳԾ</w:t>
      </w:r>
      <w:r w:rsidR="009A020E"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ԵՐ</w:t>
      </w:r>
      <w:r w:rsidR="00876141"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Ի ՄՇԱԿՄԱՆ ԳՈՐԾԸՆԹԱՑՈՒՄ ՆԵՐԳՐԱՎՎԱԾ </w:t>
      </w:r>
      <w:r w:rsidR="00182206"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</w:t>
      </w:r>
      <w:r w:rsidR="00876141" w:rsidRPr="0077623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ԻՆՍՏԻՏՈՒՏՆԵՐԸ ԵՎ ԱՆՁԻՆՔ.</w:t>
      </w:r>
      <w:r w:rsidR="00876141" w:rsidRPr="00776239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</w:p>
    <w:p w:rsidR="0011340F" w:rsidRPr="00776239" w:rsidRDefault="00876141" w:rsidP="00C11529">
      <w:pPr>
        <w:pStyle w:val="a6"/>
        <w:tabs>
          <w:tab w:val="left" w:pos="1080"/>
        </w:tabs>
        <w:spacing w:after="0"/>
        <w:ind w:left="0"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77623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Նախագծերի փաթեթը մշակվել է ՀՀ տարածքային կառավարման և ենթակառուցվածքների նախարարության կողմից:</w:t>
      </w:r>
    </w:p>
    <w:p w:rsidR="009A020E" w:rsidRPr="00776239" w:rsidRDefault="009A020E" w:rsidP="00C11529">
      <w:pPr>
        <w:pStyle w:val="a6"/>
        <w:tabs>
          <w:tab w:val="left" w:pos="1080"/>
        </w:tabs>
        <w:spacing w:after="0"/>
        <w:ind w:left="0"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11340F" w:rsidRPr="00776239" w:rsidRDefault="00AB6D61" w:rsidP="00C11529">
      <w:pPr>
        <w:pStyle w:val="a6"/>
        <w:tabs>
          <w:tab w:val="left" w:pos="993"/>
          <w:tab w:val="left" w:pos="1080"/>
          <w:tab w:val="left" w:pos="1134"/>
        </w:tabs>
        <w:spacing w:after="0"/>
        <w:ind w:left="0"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776239">
        <w:rPr>
          <w:rFonts w:ascii="GHEA Grapalat" w:eastAsia="Calibri" w:hAnsi="GHEA Grapalat" w:cs="Times New Roman"/>
          <w:b/>
          <w:sz w:val="24"/>
          <w:szCs w:val="24"/>
          <w:lang w:val="hy-AM"/>
        </w:rPr>
        <w:t>6</w:t>
      </w:r>
      <w:r w:rsidR="009A020E" w:rsidRPr="0077623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. 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ԿԱՊԸ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ՌԱԶՄԱՎԱՐԱԿԱՆ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ՓԱՍՏԱԹՂԹԵՐԻ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ՀԵՏ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ՀՀ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ԿԱՌԱՎԱՐՈՒԹՅԱՆ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2021-2026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ԹԹ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ԾՐԱԳԻՐ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, 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ՈԼՈՐՏԱՅԻՆ</w:t>
      </w:r>
      <w:r w:rsidR="009A020E" w:rsidRPr="0077623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960AF1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fr-FR"/>
        </w:rPr>
        <w:t>/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="009A020E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ՌԱԶՄԱՎԱՐՈՒԹՅՈՒՆՆԵՐ</w:t>
      </w:r>
      <w:r w:rsidR="00960AF1" w:rsidRPr="00776239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:rsidR="00C11529" w:rsidRPr="00776239" w:rsidRDefault="0011340F" w:rsidP="00776239">
      <w:pPr>
        <w:pStyle w:val="BodyText21"/>
        <w:widowControl w:val="0"/>
        <w:numPr>
          <w:ilvl w:val="12"/>
          <w:numId w:val="0"/>
        </w:numPr>
        <w:tabs>
          <w:tab w:val="left" w:pos="1080"/>
        </w:tabs>
        <w:spacing w:line="276" w:lineRule="auto"/>
        <w:ind w:firstLine="720"/>
        <w:rPr>
          <w:rFonts w:ascii="GHEA Grapalat" w:hAnsi="GHEA Grapalat"/>
          <w:sz w:val="24"/>
          <w:lang w:val="hy-AM" w:eastAsia="ru-RU"/>
        </w:rPr>
      </w:pPr>
      <w:r w:rsidRPr="00776239">
        <w:rPr>
          <w:rFonts w:ascii="GHEA Grapalat" w:hAnsi="GHEA Grapalat"/>
          <w:sz w:val="24"/>
          <w:lang w:val="hy-AM" w:eastAsia="ru-RU"/>
        </w:rPr>
        <w:t>Նախագծ</w:t>
      </w:r>
      <w:r w:rsidR="009A020E" w:rsidRPr="00776239">
        <w:rPr>
          <w:rFonts w:ascii="GHEA Grapalat" w:hAnsi="GHEA Grapalat"/>
          <w:sz w:val="24"/>
          <w:lang w:val="hy-AM" w:eastAsia="ru-RU"/>
        </w:rPr>
        <w:t>եր</w:t>
      </w:r>
      <w:r w:rsidRPr="00776239">
        <w:rPr>
          <w:rFonts w:ascii="GHEA Grapalat" w:hAnsi="GHEA Grapalat"/>
          <w:sz w:val="24"/>
          <w:lang w:val="hy-AM" w:eastAsia="ru-RU"/>
        </w:rPr>
        <w:t xml:space="preserve">ը բխում </w:t>
      </w:r>
      <w:r w:rsidR="009A020E" w:rsidRPr="00776239">
        <w:rPr>
          <w:rFonts w:ascii="GHEA Grapalat" w:hAnsi="GHEA Grapalat"/>
          <w:sz w:val="24"/>
          <w:lang w:val="hy-AM" w:eastAsia="ru-RU"/>
        </w:rPr>
        <w:t>են</w:t>
      </w:r>
      <w:r w:rsidRPr="00776239">
        <w:rPr>
          <w:rFonts w:ascii="GHEA Grapalat" w:hAnsi="GHEA Grapalat"/>
          <w:sz w:val="24"/>
          <w:lang w:val="hy-AM" w:eastAsia="ru-RU"/>
        </w:rPr>
        <w:t xml:space="preserve"> ՀՀ կառավարության 2021 թվականի նոյեմբերի 18-ի Հայաստանի Հանրապետության կառավարության</w:t>
      </w:r>
      <w:r w:rsidRPr="00776239">
        <w:rPr>
          <w:rFonts w:ascii="Calibri" w:hAnsi="Calibri" w:cs="Calibri"/>
          <w:sz w:val="24"/>
          <w:lang w:val="hy-AM" w:eastAsia="ru-RU"/>
        </w:rPr>
        <w:t> </w:t>
      </w:r>
      <w:r w:rsidRPr="00776239">
        <w:rPr>
          <w:rFonts w:ascii="GHEA Grapalat" w:hAnsi="GHEA Grapalat"/>
          <w:sz w:val="24"/>
          <w:lang w:val="hy-AM" w:eastAsia="ru-RU"/>
        </w:rPr>
        <w:t>2021-2026</w:t>
      </w:r>
      <w:r w:rsidRPr="00776239">
        <w:rPr>
          <w:rFonts w:ascii="Calibri" w:hAnsi="Calibri" w:cs="Calibri"/>
          <w:sz w:val="24"/>
          <w:lang w:val="hy-AM" w:eastAsia="ru-RU"/>
        </w:rPr>
        <w:t> </w:t>
      </w:r>
      <w:r w:rsidRPr="00776239">
        <w:rPr>
          <w:rFonts w:ascii="GHEA Grapalat" w:hAnsi="GHEA Grapalat"/>
          <w:sz w:val="24"/>
          <w:lang w:val="hy-AM" w:eastAsia="ru-RU"/>
        </w:rPr>
        <w:t xml:space="preserve">թվականների գործունեության միջոցառումների ծրագիրը հաստատելու մասին թիվ 1902-Լ որոշման </w:t>
      </w:r>
      <w:r w:rsidR="00F932FF" w:rsidRPr="00776239">
        <w:rPr>
          <w:rFonts w:ascii="GHEA Grapalat" w:hAnsi="GHEA Grapalat"/>
          <w:sz w:val="24"/>
          <w:lang w:val="fr-FR" w:eastAsia="ru-RU"/>
        </w:rPr>
        <w:t>56</w:t>
      </w:r>
      <w:r w:rsidR="00F932FF" w:rsidRPr="00776239">
        <w:rPr>
          <w:rFonts w:ascii="GHEA Grapalat" w:hAnsi="GHEA Grapalat"/>
          <w:sz w:val="24"/>
          <w:lang w:val="hy-AM" w:eastAsia="ru-RU"/>
        </w:rPr>
        <w:t>-րդ կետի պահանջներից, այն է՝</w:t>
      </w:r>
      <w:r w:rsidRPr="00776239">
        <w:rPr>
          <w:rFonts w:ascii="GHEA Grapalat" w:hAnsi="GHEA Grapalat"/>
          <w:sz w:val="24"/>
          <w:lang w:val="hy-AM" w:eastAsia="ru-RU"/>
        </w:rPr>
        <w:t xml:space="preserve"> </w:t>
      </w:r>
      <w:r w:rsidR="00F932FF" w:rsidRPr="00776239">
        <w:rPr>
          <w:rFonts w:ascii="GHEA Grapalat" w:hAnsi="GHEA Grapalat"/>
          <w:sz w:val="24"/>
          <w:lang w:val="hy-AM" w:eastAsia="ru-RU"/>
        </w:rPr>
        <w:t>ճանապարհներին հասցված վնասների, այդ թվում՝ ճանապարհային նշանների և կահավորանքի այլ տարրերի գողության և/կամ վնասման համար պատասխանատվության խստացում:</w:t>
      </w:r>
      <w:bookmarkStart w:id="0" w:name="_GoBack"/>
      <w:bookmarkEnd w:id="0"/>
    </w:p>
    <w:sectPr w:rsidR="00C11529" w:rsidRPr="00776239" w:rsidSect="00776239">
      <w:pgSz w:w="11906" w:h="16838"/>
      <w:pgMar w:top="540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03F"/>
    <w:multiLevelType w:val="hybridMultilevel"/>
    <w:tmpl w:val="3334A95E"/>
    <w:lvl w:ilvl="0" w:tplc="BF0CD140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4E6757"/>
    <w:multiLevelType w:val="hybridMultilevel"/>
    <w:tmpl w:val="B896C658"/>
    <w:lvl w:ilvl="0" w:tplc="BB486DC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C9D78C2"/>
    <w:multiLevelType w:val="hybridMultilevel"/>
    <w:tmpl w:val="FAC649C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1FF23251"/>
    <w:multiLevelType w:val="hybridMultilevel"/>
    <w:tmpl w:val="FB0A5274"/>
    <w:lvl w:ilvl="0" w:tplc="0419000F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2848CE"/>
    <w:multiLevelType w:val="hybridMultilevel"/>
    <w:tmpl w:val="C3A8AE10"/>
    <w:lvl w:ilvl="0" w:tplc="94367616">
      <w:start w:val="1"/>
      <w:numFmt w:val="decimal"/>
      <w:lvlText w:val="%1."/>
      <w:lvlJc w:val="left"/>
      <w:pPr>
        <w:ind w:left="1425" w:hanging="705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C1401E"/>
    <w:multiLevelType w:val="multilevel"/>
    <w:tmpl w:val="2AD4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E5E07"/>
    <w:multiLevelType w:val="hybridMultilevel"/>
    <w:tmpl w:val="095C65D6"/>
    <w:lvl w:ilvl="0" w:tplc="DFFAFB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5E810A1"/>
    <w:multiLevelType w:val="multilevel"/>
    <w:tmpl w:val="445E3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4A17"/>
    <w:rsid w:val="00061712"/>
    <w:rsid w:val="00062941"/>
    <w:rsid w:val="00086B52"/>
    <w:rsid w:val="000A58D4"/>
    <w:rsid w:val="000B5A14"/>
    <w:rsid w:val="000C125C"/>
    <w:rsid w:val="000E767E"/>
    <w:rsid w:val="0011340F"/>
    <w:rsid w:val="0013257F"/>
    <w:rsid w:val="00155029"/>
    <w:rsid w:val="00182206"/>
    <w:rsid w:val="001C1496"/>
    <w:rsid w:val="001D124F"/>
    <w:rsid w:val="001E7E23"/>
    <w:rsid w:val="001F3627"/>
    <w:rsid w:val="002010DD"/>
    <w:rsid w:val="002676B1"/>
    <w:rsid w:val="00312AA9"/>
    <w:rsid w:val="00381529"/>
    <w:rsid w:val="003A3568"/>
    <w:rsid w:val="003C030D"/>
    <w:rsid w:val="00405C3F"/>
    <w:rsid w:val="004B566E"/>
    <w:rsid w:val="004C4B34"/>
    <w:rsid w:val="005261F1"/>
    <w:rsid w:val="00563F18"/>
    <w:rsid w:val="00596A6C"/>
    <w:rsid w:val="006263FA"/>
    <w:rsid w:val="006471FF"/>
    <w:rsid w:val="006D2A59"/>
    <w:rsid w:val="00716094"/>
    <w:rsid w:val="007331BB"/>
    <w:rsid w:val="00776239"/>
    <w:rsid w:val="00784FA2"/>
    <w:rsid w:val="007A33D8"/>
    <w:rsid w:val="00850691"/>
    <w:rsid w:val="00854CFB"/>
    <w:rsid w:val="00876141"/>
    <w:rsid w:val="00891DDB"/>
    <w:rsid w:val="008B3D66"/>
    <w:rsid w:val="008C34F8"/>
    <w:rsid w:val="00923A4C"/>
    <w:rsid w:val="009334B7"/>
    <w:rsid w:val="00937886"/>
    <w:rsid w:val="00960AF1"/>
    <w:rsid w:val="00966C7B"/>
    <w:rsid w:val="00972CE3"/>
    <w:rsid w:val="009A020E"/>
    <w:rsid w:val="009B54D4"/>
    <w:rsid w:val="00A14088"/>
    <w:rsid w:val="00A16528"/>
    <w:rsid w:val="00A6668D"/>
    <w:rsid w:val="00A870A6"/>
    <w:rsid w:val="00AB6D61"/>
    <w:rsid w:val="00AC30F3"/>
    <w:rsid w:val="00B04A17"/>
    <w:rsid w:val="00B26714"/>
    <w:rsid w:val="00B37DDE"/>
    <w:rsid w:val="00B505A1"/>
    <w:rsid w:val="00B61444"/>
    <w:rsid w:val="00B832A9"/>
    <w:rsid w:val="00BC480D"/>
    <w:rsid w:val="00C11529"/>
    <w:rsid w:val="00C61B65"/>
    <w:rsid w:val="00C67C72"/>
    <w:rsid w:val="00D85B79"/>
    <w:rsid w:val="00D963A2"/>
    <w:rsid w:val="00EE6024"/>
    <w:rsid w:val="00F156E2"/>
    <w:rsid w:val="00F17DC7"/>
    <w:rsid w:val="00F83CC3"/>
    <w:rsid w:val="00F932FF"/>
    <w:rsid w:val="00FB7F6D"/>
    <w:rsid w:val="00FC1EC4"/>
    <w:rsid w:val="00FD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4A17"/>
    <w:rPr>
      <w:b/>
      <w:bCs/>
    </w:rPr>
  </w:style>
  <w:style w:type="character" w:styleId="a5">
    <w:name w:val="Emphasis"/>
    <w:basedOn w:val="a0"/>
    <w:uiPriority w:val="20"/>
    <w:qFormat/>
    <w:rsid w:val="00B04A17"/>
    <w:rPr>
      <w:i/>
      <w:iCs/>
    </w:rPr>
  </w:style>
  <w:style w:type="paragraph" w:styleId="a6">
    <w:name w:val="List Paragraph"/>
    <w:basedOn w:val="a"/>
    <w:uiPriority w:val="34"/>
    <w:qFormat/>
    <w:rsid w:val="00876141"/>
    <w:pPr>
      <w:ind w:left="720"/>
      <w:contextualSpacing/>
    </w:pPr>
  </w:style>
  <w:style w:type="paragraph" w:customStyle="1" w:styleId="BodyText21">
    <w:name w:val="Body Text 21"/>
    <w:basedOn w:val="a"/>
    <w:uiPriority w:val="99"/>
    <w:qFormat/>
    <w:rsid w:val="0011340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54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4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21EFD-476D-4FCB-B4CD-BBD19886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1429</Words>
  <Characters>8149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2022-08-11T15:59:00Z</dcterms:created>
  <dcterms:modified xsi:type="dcterms:W3CDTF">2022-08-12T07:08:00Z</dcterms:modified>
</cp:coreProperties>
</file>