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7ED71" w14:textId="77777777" w:rsidR="00DE6EFE" w:rsidRPr="00D82BEA" w:rsidRDefault="00DE6EFE" w:rsidP="00807E4D">
      <w:pPr>
        <w:spacing w:line="360" w:lineRule="auto"/>
        <w:ind w:right="23"/>
        <w:jc w:val="center"/>
        <w:rPr>
          <w:rFonts w:ascii="GHEA Grapalat" w:hAnsi="GHEA Grapalat" w:cs="Times Armenian"/>
          <w:b/>
          <w:lang w:val="en-US"/>
        </w:rPr>
      </w:pPr>
      <w:bookmarkStart w:id="0" w:name="OLE_LINK1"/>
    </w:p>
    <w:p w14:paraId="326CBCCD" w14:textId="77777777" w:rsidR="00450E1E" w:rsidRPr="009F6B76" w:rsidRDefault="00450E1E" w:rsidP="00807E4D">
      <w:pPr>
        <w:spacing w:line="360" w:lineRule="auto"/>
        <w:ind w:right="23"/>
        <w:jc w:val="center"/>
        <w:rPr>
          <w:rFonts w:ascii="GHEA Grapalat" w:hAnsi="GHEA Grapalat" w:cs="Times Armenian"/>
          <w:b/>
          <w:lang w:val="pt-BR"/>
        </w:rPr>
      </w:pPr>
      <w:r w:rsidRPr="009F6B76">
        <w:rPr>
          <w:rFonts w:ascii="GHEA Grapalat" w:hAnsi="GHEA Grapalat" w:cs="Times Armenian"/>
          <w:b/>
          <w:lang w:val="pt-BR"/>
        </w:rPr>
        <w:t>ՀԻՄՆԱՎՈՐՈՒՄ</w:t>
      </w:r>
    </w:p>
    <w:p w14:paraId="1093D985" w14:textId="79D61323" w:rsidR="00386229" w:rsidRPr="00A95D6F" w:rsidRDefault="007216A0" w:rsidP="00807E4D">
      <w:pPr>
        <w:spacing w:line="360" w:lineRule="auto"/>
        <w:ind w:firstLine="708"/>
        <w:jc w:val="center"/>
        <w:rPr>
          <w:rFonts w:ascii="GHEA Grapalat" w:hAnsi="GHEA Grapalat"/>
          <w:b/>
          <w:bCs/>
          <w:caps/>
          <w:color w:val="000000"/>
          <w:shd w:val="clear" w:color="auto" w:fill="FFFFFF"/>
          <w:lang w:val="pt-BR"/>
        </w:rPr>
      </w:pPr>
      <w:r w:rsidRPr="00A95D6F">
        <w:rPr>
          <w:rFonts w:ascii="GHEA Grapalat" w:hAnsi="GHEA Grapalat" w:cs="Arial LatArm"/>
          <w:b/>
          <w:caps/>
          <w:lang w:val="pt-BR"/>
        </w:rPr>
        <w:t>«Կուտակային կենսաթոշակների մ</w:t>
      </w:r>
      <w:r w:rsidR="00A95D6F">
        <w:rPr>
          <w:rFonts w:ascii="GHEA Grapalat" w:hAnsi="GHEA Grapalat" w:cs="Arial LatArm"/>
          <w:b/>
          <w:caps/>
          <w:lang w:val="pt-BR"/>
        </w:rPr>
        <w:t>ասին» օրենքում փոփոխություններ ԵՎ</w:t>
      </w:r>
      <w:r w:rsidRPr="00A95D6F">
        <w:rPr>
          <w:rFonts w:ascii="GHEA Grapalat" w:hAnsi="GHEA Grapalat" w:cs="Arial LatArm"/>
          <w:b/>
          <w:caps/>
          <w:lang w:val="pt-BR"/>
        </w:rPr>
        <w:t xml:space="preserve"> լրացումներ կատարելու մասին</w:t>
      </w:r>
      <w:r w:rsidR="00C5053F" w:rsidRPr="00A95D6F">
        <w:rPr>
          <w:rFonts w:ascii="GHEA Grapalat" w:hAnsi="GHEA Grapalat" w:cs="Arial LatArm"/>
          <w:b/>
          <w:caps/>
          <w:lang w:val="hy-AM"/>
        </w:rPr>
        <w:t>»</w:t>
      </w:r>
      <w:r w:rsidR="000568D8" w:rsidRPr="00A95D6F">
        <w:rPr>
          <w:rFonts w:ascii="GHEA Grapalat" w:hAnsi="GHEA Grapalat" w:cs="Arial LatArm"/>
          <w:b/>
          <w:caps/>
          <w:lang w:val="pt-BR"/>
        </w:rPr>
        <w:t xml:space="preserve"> </w:t>
      </w:r>
      <w:r w:rsidR="000568D8" w:rsidRPr="00A95D6F">
        <w:rPr>
          <w:rFonts w:ascii="GHEA Grapalat" w:hAnsi="GHEA Grapalat" w:cs="Sylfaen"/>
          <w:b/>
          <w:caps/>
          <w:lang w:val="en-US"/>
        </w:rPr>
        <w:t>օրենք</w:t>
      </w:r>
      <w:r w:rsidR="00C5053F" w:rsidRPr="00A95D6F">
        <w:rPr>
          <w:rFonts w:ascii="GHEA Grapalat" w:hAnsi="GHEA Grapalat" w:cs="Sylfaen"/>
          <w:b/>
          <w:caps/>
          <w:lang w:val="en-US"/>
        </w:rPr>
        <w:t>ի</w:t>
      </w:r>
      <w:r w:rsidR="00C5053F" w:rsidRPr="00A95D6F">
        <w:rPr>
          <w:rFonts w:ascii="GHEA Grapalat" w:hAnsi="GHEA Grapalat"/>
          <w:b/>
          <w:bCs/>
          <w:caps/>
          <w:color w:val="000000"/>
          <w:shd w:val="clear" w:color="auto" w:fill="FFFFFF"/>
          <w:lang w:val="pt-BR"/>
        </w:rPr>
        <w:t xml:space="preserve"> </w:t>
      </w:r>
      <w:r w:rsidR="00C5053F" w:rsidRPr="00A95D6F">
        <w:rPr>
          <w:rFonts w:ascii="GHEA Grapalat" w:hAnsi="GHEA Grapalat"/>
          <w:b/>
          <w:bCs/>
          <w:caps/>
          <w:color w:val="000000"/>
          <w:shd w:val="clear" w:color="auto" w:fill="FFFFFF"/>
          <w:lang w:val="hy-AM"/>
        </w:rPr>
        <w:t>նախագ</w:t>
      </w:r>
      <w:r w:rsidR="000568D8" w:rsidRPr="00A95D6F">
        <w:rPr>
          <w:rFonts w:ascii="GHEA Grapalat" w:hAnsi="GHEA Grapalat"/>
          <w:b/>
          <w:bCs/>
          <w:caps/>
          <w:color w:val="000000"/>
          <w:shd w:val="clear" w:color="auto" w:fill="FFFFFF"/>
          <w:lang w:val="en-US"/>
        </w:rPr>
        <w:t>ծ</w:t>
      </w:r>
      <w:r w:rsidR="00C5053F" w:rsidRPr="00A95D6F">
        <w:rPr>
          <w:rFonts w:ascii="GHEA Grapalat" w:hAnsi="GHEA Grapalat"/>
          <w:b/>
          <w:bCs/>
          <w:caps/>
          <w:color w:val="000000"/>
          <w:shd w:val="clear" w:color="auto" w:fill="FFFFFF"/>
          <w:lang w:val="en-US"/>
        </w:rPr>
        <w:t>ի</w:t>
      </w:r>
      <w:r w:rsidR="00C5053F" w:rsidRPr="00A95D6F">
        <w:rPr>
          <w:rFonts w:ascii="GHEA Grapalat" w:hAnsi="GHEA Grapalat"/>
          <w:b/>
          <w:bCs/>
          <w:caps/>
          <w:color w:val="000000"/>
          <w:shd w:val="clear" w:color="auto" w:fill="FFFFFF"/>
          <w:lang w:val="pt-BR"/>
        </w:rPr>
        <w:t xml:space="preserve"> </w:t>
      </w:r>
    </w:p>
    <w:p w14:paraId="130C7D04" w14:textId="77777777" w:rsidR="003B76C9" w:rsidRPr="000568D8" w:rsidRDefault="003B76C9" w:rsidP="00807E4D">
      <w:pPr>
        <w:spacing w:line="360" w:lineRule="auto"/>
        <w:ind w:right="23"/>
        <w:rPr>
          <w:rFonts w:ascii="GHEA Grapalat" w:hAnsi="GHEA Grapalat" w:cs="Times Armenian"/>
          <w:b/>
          <w:lang w:val="pt-BR"/>
        </w:rPr>
      </w:pPr>
    </w:p>
    <w:p w14:paraId="6124B0AF" w14:textId="232F6B61" w:rsidR="00450E1E" w:rsidRPr="00D01582" w:rsidRDefault="003F5363" w:rsidP="003F5363">
      <w:pPr>
        <w:pStyle w:val="ListParagraph"/>
        <w:numPr>
          <w:ilvl w:val="0"/>
          <w:numId w:val="30"/>
        </w:numPr>
        <w:tabs>
          <w:tab w:val="left" w:pos="851"/>
        </w:tabs>
        <w:spacing w:line="360" w:lineRule="auto"/>
        <w:ind w:right="23"/>
        <w:jc w:val="both"/>
        <w:rPr>
          <w:rFonts w:ascii="GHEA Grapalat" w:hAnsi="GHEA Grapalat" w:cs="Times Armenian"/>
          <w:lang w:val="pt-BR"/>
        </w:rPr>
      </w:pPr>
      <w:r w:rsidRPr="00D01582">
        <w:rPr>
          <w:rFonts w:ascii="GHEA Grapalat" w:hAnsi="GHEA Grapalat"/>
          <w:b/>
          <w:lang w:val="hy-AM"/>
        </w:rPr>
        <w:t>Ի</w:t>
      </w:r>
      <w:r w:rsidR="00386229" w:rsidRPr="00D01582">
        <w:rPr>
          <w:rFonts w:ascii="GHEA Grapalat" w:hAnsi="GHEA Grapalat"/>
          <w:b/>
          <w:lang w:val="pt-BR"/>
        </w:rPr>
        <w:t>րավական ակտ</w:t>
      </w:r>
      <w:r w:rsidR="00244EDA" w:rsidRPr="00D01582">
        <w:rPr>
          <w:rFonts w:ascii="GHEA Grapalat" w:hAnsi="GHEA Grapalat"/>
          <w:b/>
          <w:lang w:val="pt-BR"/>
        </w:rPr>
        <w:t>եր</w:t>
      </w:r>
      <w:r w:rsidR="00386229" w:rsidRPr="00D01582">
        <w:rPr>
          <w:rFonts w:ascii="GHEA Grapalat" w:hAnsi="GHEA Grapalat"/>
          <w:b/>
          <w:lang w:val="pt-BR"/>
        </w:rPr>
        <w:t>ի ընդունման անհրաժեշտությունը</w:t>
      </w:r>
      <w:r w:rsidR="003B76C9" w:rsidRPr="00D01582">
        <w:rPr>
          <w:rFonts w:ascii="GHEA Grapalat" w:hAnsi="GHEA Grapalat"/>
          <w:b/>
          <w:lang w:val="pt-BR"/>
        </w:rPr>
        <w:t>.</w:t>
      </w:r>
    </w:p>
    <w:p w14:paraId="71492664" w14:textId="6F714015" w:rsidR="00E3315E" w:rsidRDefault="0026088B" w:rsidP="00807E4D">
      <w:pPr>
        <w:spacing w:line="360" w:lineRule="auto"/>
        <w:ind w:right="23" w:firstLine="567"/>
        <w:jc w:val="both"/>
        <w:rPr>
          <w:rFonts w:ascii="GHEA Grapalat" w:hAnsi="GHEA Grapalat"/>
          <w:lang w:val="hy-AM"/>
        </w:rPr>
      </w:pPr>
      <w:r>
        <w:rPr>
          <w:rFonts w:ascii="GHEA Grapalat" w:hAnsi="GHEA Grapalat" w:cs="Arial LatArm"/>
          <w:lang w:val="hy-AM"/>
        </w:rPr>
        <w:t xml:space="preserve"> </w:t>
      </w:r>
      <w:r w:rsidR="00E3315E">
        <w:rPr>
          <w:rFonts w:ascii="GHEA Grapalat" w:hAnsi="GHEA Grapalat" w:cs="Arial LatArm"/>
          <w:lang w:val="hy-AM"/>
        </w:rPr>
        <w:t xml:space="preserve">«Կուտակային կենսաթոշակների մասին» օրենքի 37-39-րդ հոդվածները սահմանում են ակտիվների </w:t>
      </w:r>
      <w:r w:rsidR="00385864">
        <w:rPr>
          <w:rFonts w:ascii="GHEA Grapalat" w:hAnsi="GHEA Grapalat" w:cs="Arial LatArm"/>
          <w:lang w:val="hy-AM"/>
        </w:rPr>
        <w:t xml:space="preserve">այն </w:t>
      </w:r>
      <w:r w:rsidR="00F24E9C">
        <w:rPr>
          <w:rFonts w:ascii="GHEA Grapalat" w:hAnsi="GHEA Grapalat" w:cs="Arial LatArm"/>
          <w:lang w:val="hy-AM"/>
        </w:rPr>
        <w:t xml:space="preserve">տեսակները՝ համապատասխան </w:t>
      </w:r>
      <w:proofErr w:type="spellStart"/>
      <w:r w:rsidR="00F24E9C">
        <w:rPr>
          <w:rFonts w:ascii="GHEA Grapalat" w:hAnsi="GHEA Grapalat" w:cs="Arial LatArm"/>
          <w:lang w:val="hy-AM"/>
        </w:rPr>
        <w:t>սահ</w:t>
      </w:r>
      <w:r w:rsidR="00E3315E">
        <w:rPr>
          <w:rFonts w:ascii="GHEA Grapalat" w:hAnsi="GHEA Grapalat" w:cs="Arial LatArm"/>
          <w:lang w:val="hy-AM"/>
        </w:rPr>
        <w:t>մանաչափ</w:t>
      </w:r>
      <w:r w:rsidR="00F24E9C">
        <w:rPr>
          <w:rFonts w:ascii="GHEA Grapalat" w:hAnsi="GHEA Grapalat" w:cs="Arial LatArm"/>
          <w:lang w:val="hy-AM"/>
        </w:rPr>
        <w:t>երով</w:t>
      </w:r>
      <w:proofErr w:type="spellEnd"/>
      <w:r w:rsidR="00F24E9C">
        <w:rPr>
          <w:rFonts w:ascii="GHEA Grapalat" w:hAnsi="GHEA Grapalat" w:cs="Arial LatArm"/>
          <w:lang w:val="hy-AM"/>
        </w:rPr>
        <w:t>, որոնցում կարող են ներդնել կենսաթոշակային ֆոնդերը</w:t>
      </w:r>
      <w:r w:rsidR="00E3315E">
        <w:rPr>
          <w:rFonts w:ascii="GHEA Grapalat" w:hAnsi="GHEA Grapalat" w:cs="Arial LatArm"/>
          <w:lang w:val="hy-AM"/>
        </w:rPr>
        <w:t xml:space="preserve">: </w:t>
      </w:r>
      <w:r w:rsidR="00E330C0">
        <w:rPr>
          <w:rFonts w:ascii="GHEA Grapalat" w:hAnsi="GHEA Grapalat" w:cs="Arial LatArm"/>
          <w:lang w:val="hy-AM"/>
        </w:rPr>
        <w:t xml:space="preserve">Այս առումով խնդիրը կայանում է նրանում, որ </w:t>
      </w:r>
      <w:r w:rsidR="00E330C0">
        <w:rPr>
          <w:rFonts w:ascii="GHEA Grapalat" w:hAnsi="GHEA Grapalat"/>
          <w:lang w:val="hy-AM"/>
        </w:rPr>
        <w:t xml:space="preserve">ներդրումների առկա սահմանաչափերը որոշ չափով խոչընդոտում են կենսաթոշակային ֆոնդերի միջոցները լիարժեք կերպով </w:t>
      </w:r>
      <w:r w:rsidR="002C71F2">
        <w:rPr>
          <w:rFonts w:ascii="GHEA Grapalat" w:hAnsi="GHEA Grapalat"/>
          <w:lang w:val="hy-AM"/>
        </w:rPr>
        <w:t xml:space="preserve">տարբեր </w:t>
      </w:r>
      <w:r w:rsidR="00E71780">
        <w:rPr>
          <w:rFonts w:ascii="GHEA Grapalat" w:hAnsi="GHEA Grapalat"/>
          <w:lang w:val="hy-AM"/>
        </w:rPr>
        <w:t>ներդրումային նախագծերի (այդ թվում՝</w:t>
      </w:r>
      <w:r w:rsidR="002C71F2">
        <w:rPr>
          <w:rFonts w:ascii="GHEA Grapalat" w:hAnsi="GHEA Grapalat"/>
          <w:lang w:val="hy-AM"/>
        </w:rPr>
        <w:t xml:space="preserve"> ենթակառուցվածքների զարգացման</w:t>
      </w:r>
      <w:r w:rsidR="00E71780">
        <w:rPr>
          <w:rFonts w:ascii="GHEA Grapalat" w:hAnsi="GHEA Grapalat"/>
          <w:lang w:val="hy-AM"/>
        </w:rPr>
        <w:t>)</w:t>
      </w:r>
      <w:r w:rsidR="00B849DC">
        <w:rPr>
          <w:rFonts w:ascii="GHEA Grapalat" w:hAnsi="GHEA Grapalat"/>
          <w:lang w:val="hy-AM"/>
        </w:rPr>
        <w:t>, ինչպես նաև տնտեսության այլ հատվածների</w:t>
      </w:r>
      <w:r w:rsidR="002C71F2">
        <w:rPr>
          <w:rFonts w:ascii="GHEA Grapalat" w:hAnsi="GHEA Grapalat"/>
          <w:lang w:val="hy-AM"/>
        </w:rPr>
        <w:t xml:space="preserve"> </w:t>
      </w:r>
      <w:proofErr w:type="spellStart"/>
      <w:r w:rsidR="00E330C0">
        <w:rPr>
          <w:rFonts w:ascii="GHEA Grapalat" w:hAnsi="GHEA Grapalat"/>
          <w:lang w:val="hy-AM"/>
        </w:rPr>
        <w:t>ֆինանսավորմանն</w:t>
      </w:r>
      <w:proofErr w:type="spellEnd"/>
      <w:r w:rsidR="00E330C0">
        <w:rPr>
          <w:rFonts w:ascii="GHEA Grapalat" w:hAnsi="GHEA Grapalat"/>
          <w:lang w:val="hy-AM"/>
        </w:rPr>
        <w:t xml:space="preserve"> </w:t>
      </w:r>
      <w:proofErr w:type="spellStart"/>
      <w:r w:rsidR="00E330C0">
        <w:rPr>
          <w:rFonts w:ascii="GHEA Grapalat" w:hAnsi="GHEA Grapalat"/>
          <w:lang w:val="hy-AM"/>
        </w:rPr>
        <w:t>ուղղելուն</w:t>
      </w:r>
      <w:proofErr w:type="spellEnd"/>
      <w:r w:rsidR="00F24E9C">
        <w:rPr>
          <w:rFonts w:ascii="GHEA Grapalat" w:hAnsi="GHEA Grapalat"/>
          <w:lang w:val="hy-AM"/>
        </w:rPr>
        <w:t>:</w:t>
      </w:r>
      <w:r w:rsidR="00E330C0">
        <w:rPr>
          <w:rFonts w:ascii="GHEA Grapalat" w:hAnsi="GHEA Grapalat"/>
          <w:lang w:val="hy-AM"/>
        </w:rPr>
        <w:t xml:space="preserve"> Ուստի օրենքում առաջարկվող փոփոխությունները և լրացումները թույլ կտան </w:t>
      </w:r>
      <w:r w:rsidR="00E330C0" w:rsidRPr="00E330C0">
        <w:rPr>
          <w:rFonts w:ascii="GHEA Grapalat" w:hAnsi="GHEA Grapalat"/>
          <w:lang w:val="hy-AM"/>
        </w:rPr>
        <w:t xml:space="preserve">ընդլայնել ֆոնդերի կողմից կատարվող ներդրումների հնարավորությունները՝ հնարավորություն ստեղծելով </w:t>
      </w:r>
      <w:r w:rsidR="00AE33AF">
        <w:rPr>
          <w:rFonts w:ascii="GHEA Grapalat" w:hAnsi="GHEA Grapalat"/>
          <w:lang w:val="hy-AM"/>
        </w:rPr>
        <w:t xml:space="preserve"> </w:t>
      </w:r>
      <w:r w:rsidR="00E330C0" w:rsidRPr="00E330C0">
        <w:rPr>
          <w:rFonts w:ascii="GHEA Grapalat" w:hAnsi="GHEA Grapalat"/>
          <w:lang w:val="hy-AM"/>
        </w:rPr>
        <w:t xml:space="preserve">ֆոնդերի միջոցները </w:t>
      </w:r>
      <w:r w:rsidR="003871D9">
        <w:rPr>
          <w:rFonts w:ascii="GHEA Grapalat" w:hAnsi="GHEA Grapalat"/>
          <w:lang w:val="hy-AM"/>
        </w:rPr>
        <w:t>տարբեր ֆինանսական գործիքների կիրառման</w:t>
      </w:r>
      <w:r w:rsidR="00E330C0" w:rsidRPr="00E330C0">
        <w:rPr>
          <w:rFonts w:ascii="GHEA Grapalat" w:hAnsi="GHEA Grapalat"/>
          <w:lang w:val="hy-AM"/>
        </w:rPr>
        <w:t xml:space="preserve"> միջոցով ուղղելու ՀՀ տնտեսության ֆինանսավորմանը</w:t>
      </w:r>
      <w:r w:rsidR="00E330C0">
        <w:rPr>
          <w:rFonts w:ascii="GHEA Grapalat" w:hAnsi="GHEA Grapalat"/>
          <w:lang w:val="hy-AM"/>
        </w:rPr>
        <w:t>:</w:t>
      </w:r>
    </w:p>
    <w:p w14:paraId="6E8D4D01" w14:textId="52D12251" w:rsidR="0026088B" w:rsidRPr="00D82BEA" w:rsidRDefault="0026088B" w:rsidP="0026088B">
      <w:pPr>
        <w:spacing w:line="360" w:lineRule="auto"/>
        <w:ind w:right="23" w:firstLine="851"/>
        <w:jc w:val="both"/>
        <w:rPr>
          <w:rFonts w:ascii="GHEA Grapalat" w:hAnsi="GHEA Grapalat"/>
          <w:lang w:val="hy-AM"/>
        </w:rPr>
      </w:pPr>
      <w:r>
        <w:rPr>
          <w:rFonts w:ascii="GHEA Grapalat" w:hAnsi="GHEA Grapalat" w:cs="Arial LatArm"/>
          <w:lang w:val="hy-AM"/>
        </w:rPr>
        <w:t xml:space="preserve">Համաձայն «Կուտակային կենսաթոշակների մասին» օրենքի 12-րդ հոդվածի և 34-րդ հոդվածի՝ </w:t>
      </w:r>
      <w:r w:rsidRPr="00A70BBC">
        <w:rPr>
          <w:rFonts w:ascii="GHEA Grapalat" w:hAnsi="GHEA Grapalat"/>
          <w:lang w:val="hy-AM"/>
        </w:rPr>
        <w:t xml:space="preserve">մասնակիցների </w:t>
      </w:r>
      <w:proofErr w:type="spellStart"/>
      <w:r w:rsidRPr="00A70BBC">
        <w:rPr>
          <w:rFonts w:ascii="GHEA Grapalat" w:hAnsi="GHEA Grapalat"/>
          <w:lang w:val="hy-AM"/>
        </w:rPr>
        <w:t>ռեեստրը</w:t>
      </w:r>
      <w:proofErr w:type="spellEnd"/>
      <w:r w:rsidRPr="00A70BBC">
        <w:rPr>
          <w:rFonts w:ascii="GHEA Grapalat" w:hAnsi="GHEA Grapalat"/>
          <w:lang w:val="hy-AM"/>
        </w:rPr>
        <w:t xml:space="preserve"> </w:t>
      </w:r>
      <w:r>
        <w:rPr>
          <w:rFonts w:ascii="GHEA Grapalat" w:hAnsi="GHEA Grapalat"/>
          <w:lang w:val="hy-AM"/>
        </w:rPr>
        <w:t>վարո</w:t>
      </w:r>
      <w:r w:rsidR="006B6D7A">
        <w:rPr>
          <w:rFonts w:ascii="GHEA Grapalat" w:hAnsi="GHEA Grapalat"/>
          <w:lang w:val="hy-AM"/>
        </w:rPr>
        <w:t xml:space="preserve">ղը </w:t>
      </w:r>
      <w:r>
        <w:rPr>
          <w:rFonts w:ascii="GHEA Grapalat" w:hAnsi="GHEA Grapalat"/>
          <w:lang w:val="hy-AM"/>
        </w:rPr>
        <w:t>մի շարք դեպքերում</w:t>
      </w:r>
      <w:r w:rsidRPr="00A70BBC">
        <w:rPr>
          <w:rFonts w:ascii="GHEA Grapalat" w:hAnsi="GHEA Grapalat"/>
          <w:lang w:val="hy-AM"/>
        </w:rPr>
        <w:t xml:space="preserve"> </w:t>
      </w:r>
      <w:r>
        <w:rPr>
          <w:rFonts w:ascii="GHEA Grapalat" w:hAnsi="GHEA Grapalat"/>
          <w:lang w:val="hy-AM"/>
        </w:rPr>
        <w:t>մասնակիցներին տրամադրում է տեղեկատվություն թղթային տարբերակով, եթե տվյալ մասնակիցը չի տրամադրել էլեկտրոնային փոստի հասցե</w:t>
      </w:r>
      <w:r w:rsidRPr="00A70BBC">
        <w:rPr>
          <w:rFonts w:ascii="GHEA Grapalat" w:hAnsi="GHEA Grapalat"/>
          <w:lang w:val="hy-AM"/>
        </w:rPr>
        <w:t xml:space="preserve">: </w:t>
      </w:r>
      <w:r>
        <w:rPr>
          <w:rFonts w:ascii="GHEA Grapalat" w:hAnsi="GHEA Grapalat" w:cs="Arial LatArm"/>
          <w:lang w:val="hy-AM"/>
        </w:rPr>
        <w:t>Այս առումով խնդիրն այն է,</w:t>
      </w:r>
      <w:r w:rsidR="00CB623E">
        <w:rPr>
          <w:rFonts w:ascii="GHEA Grapalat" w:hAnsi="GHEA Grapalat" w:cs="Arial LatArm"/>
          <w:lang w:val="hy-AM"/>
        </w:rPr>
        <w:t xml:space="preserve"> որ</w:t>
      </w:r>
      <w:r>
        <w:rPr>
          <w:rFonts w:ascii="GHEA Grapalat" w:hAnsi="GHEA Grapalat" w:cs="Arial LatArm"/>
          <w:lang w:val="hy-AM"/>
        </w:rPr>
        <w:t xml:space="preserve"> արդեն </w:t>
      </w:r>
      <w:r>
        <w:rPr>
          <w:rFonts w:ascii="GHEA Grapalat" w:hAnsi="GHEA Grapalat"/>
          <w:lang w:val="hy-AM"/>
        </w:rPr>
        <w:t xml:space="preserve">ստեղծվել են մի շարք հնարավորություններ </w:t>
      </w:r>
      <w:proofErr w:type="spellStart"/>
      <w:r>
        <w:rPr>
          <w:rFonts w:ascii="GHEA Grapalat" w:hAnsi="GHEA Grapalat"/>
          <w:lang w:val="hy-AM"/>
        </w:rPr>
        <w:t>առցանց</w:t>
      </w:r>
      <w:proofErr w:type="spellEnd"/>
      <w:r>
        <w:rPr>
          <w:rFonts w:ascii="GHEA Grapalat" w:hAnsi="GHEA Grapalat"/>
          <w:lang w:val="hy-AM"/>
        </w:rPr>
        <w:t xml:space="preserve"> տարբերակով կենսաթոշակային ֆոնդի ընտրության, ֆոնդի փոփոխության, ինչպես նաև էլեկտրոնային փոստի տրամադրման միջոցով հետագայում տեղեկատվություն ստանալու համար: Արդյունքում թղթային տարբերակով տեղեկատվություն ուղարկելու պահանջը անհարկի բարձր է պահում համակարգի </w:t>
      </w:r>
      <w:proofErr w:type="spellStart"/>
      <w:r>
        <w:rPr>
          <w:rFonts w:ascii="GHEA Grapalat" w:hAnsi="GHEA Grapalat"/>
          <w:lang w:val="hy-AM"/>
        </w:rPr>
        <w:t>ադմինիստրատիվ</w:t>
      </w:r>
      <w:proofErr w:type="spellEnd"/>
      <w:r>
        <w:rPr>
          <w:rFonts w:ascii="GHEA Grapalat" w:hAnsi="GHEA Grapalat"/>
          <w:lang w:val="hy-AM"/>
        </w:rPr>
        <w:t xml:space="preserve"> ծախսերը: Ուստի, </w:t>
      </w:r>
      <w:r w:rsidRPr="00CC1BFE">
        <w:rPr>
          <w:rFonts w:ascii="GHEA Grapalat" w:hAnsi="GHEA Grapalat"/>
          <w:lang w:val="hy-AM"/>
        </w:rPr>
        <w:t xml:space="preserve">«Կուտակային կենսաթոշակների </w:t>
      </w:r>
      <w:r w:rsidR="00895A0C">
        <w:rPr>
          <w:rFonts w:ascii="GHEA Grapalat" w:hAnsi="GHEA Grapalat"/>
          <w:lang w:val="hy-AM"/>
        </w:rPr>
        <w:t>մասին» օրենքում փոփոխություններ</w:t>
      </w:r>
      <w:r w:rsidRPr="00CC1BFE">
        <w:rPr>
          <w:rFonts w:ascii="GHEA Grapalat" w:hAnsi="GHEA Grapalat"/>
          <w:lang w:val="hy-AM"/>
        </w:rPr>
        <w:t xml:space="preserve"> և</w:t>
      </w:r>
      <w:r w:rsidR="00CB623E">
        <w:rPr>
          <w:rFonts w:ascii="GHEA Grapalat" w:hAnsi="GHEA Grapalat"/>
          <w:lang w:val="hy-AM"/>
        </w:rPr>
        <w:t xml:space="preserve"> </w:t>
      </w:r>
      <w:r w:rsidR="00895A0C">
        <w:rPr>
          <w:rFonts w:ascii="GHEA Grapalat" w:hAnsi="GHEA Grapalat"/>
          <w:lang w:val="hy-AM"/>
        </w:rPr>
        <w:t>լրացումներ կատարելը</w:t>
      </w:r>
      <w:r w:rsidR="00CB623E">
        <w:rPr>
          <w:rFonts w:ascii="GHEA Grapalat" w:hAnsi="GHEA Grapalat"/>
          <w:lang w:val="hy-AM"/>
        </w:rPr>
        <w:t xml:space="preserve"> նպատակ ունի</w:t>
      </w:r>
      <w:r>
        <w:rPr>
          <w:rFonts w:ascii="GHEA Grapalat" w:hAnsi="GHEA Grapalat"/>
          <w:lang w:val="hy-AM"/>
        </w:rPr>
        <w:t xml:space="preserve"> </w:t>
      </w:r>
      <w:r w:rsidRPr="00CC1BFE">
        <w:rPr>
          <w:rFonts w:ascii="GHEA Grapalat" w:hAnsi="GHEA Grapalat"/>
          <w:lang w:val="hy-AM"/>
        </w:rPr>
        <w:t xml:space="preserve">մասնակիցների </w:t>
      </w:r>
      <w:proofErr w:type="spellStart"/>
      <w:r w:rsidRPr="00CC1BFE">
        <w:rPr>
          <w:rFonts w:ascii="GHEA Grapalat" w:hAnsi="GHEA Grapalat"/>
          <w:lang w:val="hy-AM"/>
        </w:rPr>
        <w:t>ռեեստրը</w:t>
      </w:r>
      <w:proofErr w:type="spellEnd"/>
      <w:r w:rsidRPr="00CC1BFE">
        <w:rPr>
          <w:rFonts w:ascii="GHEA Grapalat" w:hAnsi="GHEA Grapalat"/>
          <w:lang w:val="hy-AM"/>
        </w:rPr>
        <w:t xml:space="preserve"> </w:t>
      </w:r>
      <w:proofErr w:type="spellStart"/>
      <w:r w:rsidRPr="00CC1BFE">
        <w:rPr>
          <w:rFonts w:ascii="GHEA Grapalat" w:hAnsi="GHEA Grapalat"/>
          <w:lang w:val="hy-AM"/>
        </w:rPr>
        <w:t>վարողին</w:t>
      </w:r>
      <w:proofErr w:type="spellEnd"/>
      <w:r w:rsidRPr="00CC1BFE">
        <w:rPr>
          <w:rFonts w:ascii="GHEA Grapalat" w:hAnsi="GHEA Grapalat"/>
          <w:lang w:val="hy-AM"/>
        </w:rPr>
        <w:t xml:space="preserve"> </w:t>
      </w:r>
      <w:r w:rsidR="00CB623E">
        <w:rPr>
          <w:rFonts w:ascii="GHEA Grapalat" w:hAnsi="GHEA Grapalat"/>
          <w:lang w:val="hy-AM"/>
        </w:rPr>
        <w:t xml:space="preserve">ազատել </w:t>
      </w:r>
      <w:r w:rsidRPr="00CC1BFE">
        <w:rPr>
          <w:rFonts w:ascii="GHEA Grapalat" w:hAnsi="GHEA Grapalat"/>
          <w:lang w:val="hy-AM"/>
        </w:rPr>
        <w:t xml:space="preserve">թղթային տարբերակով </w:t>
      </w:r>
      <w:r w:rsidRPr="00CC1BFE">
        <w:rPr>
          <w:rFonts w:ascii="GHEA Grapalat" w:hAnsi="GHEA Grapalat"/>
          <w:lang w:val="hy-AM"/>
        </w:rPr>
        <w:lastRenderedPageBreak/>
        <w:t xml:space="preserve">տեղեկատվություն ուղարկելու պարտավորությունից՝ միաժամանակ հնարավորություն տալով  նվազեցնել մասնակիցների </w:t>
      </w:r>
      <w:proofErr w:type="spellStart"/>
      <w:r w:rsidRPr="00CC1BFE">
        <w:rPr>
          <w:rFonts w:ascii="GHEA Grapalat" w:hAnsi="GHEA Grapalat"/>
          <w:lang w:val="hy-AM"/>
        </w:rPr>
        <w:t>ռեեստրը</w:t>
      </w:r>
      <w:proofErr w:type="spellEnd"/>
      <w:r w:rsidRPr="00CC1BFE">
        <w:rPr>
          <w:rFonts w:ascii="GHEA Grapalat" w:hAnsi="GHEA Grapalat"/>
          <w:lang w:val="hy-AM"/>
        </w:rPr>
        <w:t xml:space="preserve"> վարողի </w:t>
      </w:r>
      <w:proofErr w:type="spellStart"/>
      <w:r>
        <w:rPr>
          <w:rFonts w:ascii="GHEA Grapalat" w:hAnsi="GHEA Grapalat"/>
          <w:lang w:val="hy-AM"/>
        </w:rPr>
        <w:t>ադմինիստրատիվ</w:t>
      </w:r>
      <w:proofErr w:type="spellEnd"/>
      <w:r>
        <w:rPr>
          <w:rFonts w:ascii="GHEA Grapalat" w:hAnsi="GHEA Grapalat"/>
          <w:lang w:val="hy-AM"/>
        </w:rPr>
        <w:t xml:space="preserve"> ծախսերը:</w:t>
      </w:r>
    </w:p>
    <w:p w14:paraId="4D1D0D1F" w14:textId="77777777" w:rsidR="0026088B" w:rsidRPr="006B4A4F" w:rsidRDefault="0026088B" w:rsidP="00807E4D">
      <w:pPr>
        <w:spacing w:line="360" w:lineRule="auto"/>
        <w:ind w:right="23" w:firstLine="567"/>
        <w:jc w:val="both"/>
        <w:rPr>
          <w:rFonts w:ascii="GHEA Grapalat" w:hAnsi="GHEA Grapalat" w:cs="Arial LatArm"/>
          <w:lang w:val="hy-AM"/>
        </w:rPr>
      </w:pPr>
    </w:p>
    <w:p w14:paraId="6473C19A" w14:textId="6402AD15" w:rsidR="003F5363" w:rsidRDefault="003F5363" w:rsidP="003F5363">
      <w:pPr>
        <w:pStyle w:val="ListParagraph"/>
        <w:numPr>
          <w:ilvl w:val="0"/>
          <w:numId w:val="30"/>
        </w:numPr>
        <w:spacing w:line="360" w:lineRule="auto"/>
        <w:jc w:val="both"/>
        <w:rPr>
          <w:rFonts w:ascii="GHEA Grapalat" w:hAnsi="GHEA Grapalat" w:cs="Sylfaen"/>
          <w:b/>
          <w:lang w:val="hy-AM"/>
        </w:rPr>
      </w:pPr>
      <w:r w:rsidRPr="00D01582">
        <w:rPr>
          <w:rFonts w:ascii="GHEA Grapalat" w:hAnsi="GHEA Grapalat" w:cs="Sylfaen"/>
          <w:b/>
          <w:lang w:val="hy-AM"/>
        </w:rPr>
        <w:t>Ընթացիկ իրավիճակը և խնդիրները</w:t>
      </w:r>
    </w:p>
    <w:p w14:paraId="7AEAE317" w14:textId="0D5FC392" w:rsidR="00EE25B7" w:rsidRPr="00EC4674" w:rsidRDefault="00EE25B7" w:rsidP="00EC4674">
      <w:pPr>
        <w:spacing w:line="360" w:lineRule="auto"/>
        <w:ind w:right="23" w:firstLine="567"/>
        <w:jc w:val="both"/>
        <w:rPr>
          <w:rFonts w:ascii="GHEA Grapalat" w:hAnsi="GHEA Grapalat" w:cs="Sylfaen"/>
          <w:lang w:val="hy-AM"/>
        </w:rPr>
      </w:pPr>
      <w:r w:rsidRPr="00EC4674">
        <w:rPr>
          <w:rFonts w:ascii="GHEA Grapalat" w:hAnsi="GHEA Grapalat" w:cs="Sylfaen"/>
          <w:lang w:val="hy-AM"/>
        </w:rPr>
        <w:t xml:space="preserve">«Կուտակային կենսաթոշակների </w:t>
      </w:r>
      <w:r w:rsidR="005D34B9">
        <w:rPr>
          <w:rFonts w:ascii="GHEA Grapalat" w:hAnsi="GHEA Grapalat" w:cs="Sylfaen"/>
          <w:lang w:val="hy-AM"/>
        </w:rPr>
        <w:t xml:space="preserve">մասին» օրենքով սահմանված </w:t>
      </w:r>
      <w:r w:rsidR="004D55BB">
        <w:rPr>
          <w:rFonts w:ascii="GHEA Grapalat" w:hAnsi="GHEA Grapalat" w:cs="Sylfaen"/>
          <w:lang w:val="hy-AM"/>
        </w:rPr>
        <w:t xml:space="preserve">թույլատրելի ներդրումների </w:t>
      </w:r>
      <w:r w:rsidR="006D4004">
        <w:rPr>
          <w:rFonts w:ascii="GHEA Grapalat" w:hAnsi="GHEA Grapalat" w:cs="Sylfaen"/>
          <w:lang w:val="hy-AM"/>
        </w:rPr>
        <w:t>սահմանաչ</w:t>
      </w:r>
      <w:r w:rsidR="00EC4674">
        <w:rPr>
          <w:rFonts w:ascii="GHEA Grapalat" w:hAnsi="GHEA Grapalat" w:cs="Sylfaen"/>
          <w:lang w:val="hy-AM"/>
        </w:rPr>
        <w:t>ա</w:t>
      </w:r>
      <w:r w:rsidR="006D4004">
        <w:rPr>
          <w:rFonts w:ascii="GHEA Grapalat" w:hAnsi="GHEA Grapalat" w:cs="Sylfaen"/>
          <w:lang w:val="hy-AM"/>
        </w:rPr>
        <w:t>փերը</w:t>
      </w:r>
      <w:r w:rsidRPr="00EC4674">
        <w:rPr>
          <w:rFonts w:ascii="GHEA Grapalat" w:hAnsi="GHEA Grapalat" w:cs="Sylfaen"/>
          <w:lang w:val="hy-AM"/>
        </w:rPr>
        <w:t xml:space="preserve"> որոշ չափով խոչընդոտում են կենսաթոշակային ֆոնդերի միջոցները լիարժեք կերպով տնտեսության </w:t>
      </w:r>
      <w:proofErr w:type="spellStart"/>
      <w:r w:rsidRPr="00EC4674">
        <w:rPr>
          <w:rFonts w:ascii="GHEA Grapalat" w:hAnsi="GHEA Grapalat" w:cs="Sylfaen"/>
          <w:lang w:val="hy-AM"/>
        </w:rPr>
        <w:t>ֆինանսավորմանն</w:t>
      </w:r>
      <w:proofErr w:type="spellEnd"/>
      <w:r w:rsidRPr="00EC4674">
        <w:rPr>
          <w:rFonts w:ascii="GHEA Grapalat" w:hAnsi="GHEA Grapalat" w:cs="Sylfaen"/>
          <w:lang w:val="hy-AM"/>
        </w:rPr>
        <w:t xml:space="preserve"> </w:t>
      </w:r>
      <w:proofErr w:type="spellStart"/>
      <w:r w:rsidRPr="00EC4674">
        <w:rPr>
          <w:rFonts w:ascii="GHEA Grapalat" w:hAnsi="GHEA Grapalat" w:cs="Sylfaen"/>
          <w:lang w:val="hy-AM"/>
        </w:rPr>
        <w:t>ուղղելուն</w:t>
      </w:r>
      <w:proofErr w:type="spellEnd"/>
      <w:r w:rsidRPr="00EC4674">
        <w:rPr>
          <w:rFonts w:ascii="GHEA Grapalat" w:hAnsi="GHEA Grapalat" w:cs="Sylfaen"/>
          <w:lang w:val="hy-AM"/>
        </w:rPr>
        <w:t>:</w:t>
      </w:r>
    </w:p>
    <w:p w14:paraId="76D0F2C9" w14:textId="3105743F" w:rsidR="00EE25B7" w:rsidRPr="00EC4674" w:rsidRDefault="00EE25B7" w:rsidP="00EC4674">
      <w:pPr>
        <w:spacing w:line="360" w:lineRule="auto"/>
        <w:ind w:right="23" w:firstLine="567"/>
        <w:jc w:val="both"/>
        <w:rPr>
          <w:rFonts w:ascii="GHEA Grapalat" w:hAnsi="GHEA Grapalat" w:cs="Sylfaen"/>
          <w:lang w:val="hy-AM"/>
        </w:rPr>
      </w:pPr>
      <w:r w:rsidRPr="00EC4674">
        <w:rPr>
          <w:rFonts w:ascii="GHEA Grapalat" w:hAnsi="GHEA Grapalat" w:cs="Sylfaen"/>
          <w:lang w:val="hy-AM"/>
        </w:rPr>
        <w:t xml:space="preserve">Մյուս խնդիրը կապված է մասնակիցների </w:t>
      </w:r>
      <w:proofErr w:type="spellStart"/>
      <w:r w:rsidRPr="00EC4674">
        <w:rPr>
          <w:rFonts w:ascii="GHEA Grapalat" w:hAnsi="GHEA Grapalat" w:cs="Sylfaen"/>
          <w:lang w:val="hy-AM"/>
        </w:rPr>
        <w:t>ռեեստրը</w:t>
      </w:r>
      <w:proofErr w:type="spellEnd"/>
      <w:r w:rsidRPr="00EC4674">
        <w:rPr>
          <w:rFonts w:ascii="GHEA Grapalat" w:hAnsi="GHEA Grapalat" w:cs="Sylfaen"/>
          <w:lang w:val="hy-AM"/>
        </w:rPr>
        <w:t xml:space="preserve"> վարողի կողմից մասնակիցներին տեղեկատվության տրամադրման եղանակի հետ: </w:t>
      </w:r>
      <w:r w:rsidR="006D4004">
        <w:rPr>
          <w:rFonts w:ascii="GHEA Grapalat" w:hAnsi="GHEA Grapalat" w:cs="Sylfaen"/>
          <w:lang w:val="hy-AM"/>
        </w:rPr>
        <w:t xml:space="preserve">Գործող </w:t>
      </w:r>
      <w:proofErr w:type="spellStart"/>
      <w:r w:rsidR="006D4004">
        <w:rPr>
          <w:rFonts w:ascii="GHEA Grapalat" w:hAnsi="GHEA Grapalat" w:cs="Sylfaen"/>
          <w:lang w:val="hy-AM"/>
        </w:rPr>
        <w:t>կարգավորումները</w:t>
      </w:r>
      <w:proofErr w:type="spellEnd"/>
      <w:r w:rsidRPr="00EC4674">
        <w:rPr>
          <w:rFonts w:ascii="GHEA Grapalat" w:hAnsi="GHEA Grapalat" w:cs="Sylfaen"/>
          <w:lang w:val="hy-AM"/>
        </w:rPr>
        <w:t xml:space="preserve"> մասնակիցների </w:t>
      </w:r>
      <w:proofErr w:type="spellStart"/>
      <w:r w:rsidRPr="00EC4674">
        <w:rPr>
          <w:rFonts w:ascii="GHEA Grapalat" w:hAnsi="GHEA Grapalat" w:cs="Sylfaen"/>
          <w:lang w:val="hy-AM"/>
        </w:rPr>
        <w:t>ռեեստրը</w:t>
      </w:r>
      <w:proofErr w:type="spellEnd"/>
      <w:r w:rsidRPr="00EC4674">
        <w:rPr>
          <w:rFonts w:ascii="GHEA Grapalat" w:hAnsi="GHEA Grapalat" w:cs="Sylfaen"/>
          <w:lang w:val="hy-AM"/>
        </w:rPr>
        <w:t xml:space="preserve"> վարող</w:t>
      </w:r>
      <w:r w:rsidR="006D4004">
        <w:rPr>
          <w:rFonts w:ascii="GHEA Grapalat" w:hAnsi="GHEA Grapalat" w:cs="Sylfaen"/>
          <w:lang w:val="hy-AM"/>
        </w:rPr>
        <w:t xml:space="preserve">ի նկատմամբ որոշ դեպքերում սահմանում են </w:t>
      </w:r>
      <w:r w:rsidRPr="00EC4674">
        <w:rPr>
          <w:rFonts w:ascii="GHEA Grapalat" w:hAnsi="GHEA Grapalat" w:cs="Sylfaen"/>
          <w:lang w:val="hy-AM"/>
        </w:rPr>
        <w:t xml:space="preserve"> մասնակիցներին  թղթային տարբերակով</w:t>
      </w:r>
      <w:r w:rsidR="006D4004" w:rsidRPr="006D4004">
        <w:rPr>
          <w:rFonts w:ascii="GHEA Grapalat" w:hAnsi="GHEA Grapalat" w:cs="Sylfaen"/>
          <w:lang w:val="hy-AM"/>
        </w:rPr>
        <w:t xml:space="preserve"> </w:t>
      </w:r>
      <w:r w:rsidR="006D4004" w:rsidRPr="00B35694">
        <w:rPr>
          <w:rFonts w:ascii="GHEA Grapalat" w:hAnsi="GHEA Grapalat" w:cs="Sylfaen"/>
          <w:lang w:val="hy-AM"/>
        </w:rPr>
        <w:t xml:space="preserve">տեղեկատվություն </w:t>
      </w:r>
      <w:r w:rsidR="006D4004">
        <w:rPr>
          <w:rFonts w:ascii="GHEA Grapalat" w:hAnsi="GHEA Grapalat" w:cs="Sylfaen"/>
          <w:lang w:val="hy-AM"/>
        </w:rPr>
        <w:t>տրամադրելու պահանջ</w:t>
      </w:r>
      <w:r w:rsidRPr="00EC4674">
        <w:rPr>
          <w:rFonts w:ascii="GHEA Grapalat" w:hAnsi="GHEA Grapalat" w:cs="Sylfaen"/>
          <w:lang w:val="hy-AM"/>
        </w:rPr>
        <w:t xml:space="preserve">, եթե տվյալ մասնակիցը չի տրամադրել էլեկտրոնային փոստի հասցե: </w:t>
      </w:r>
      <w:r w:rsidR="006D4004">
        <w:rPr>
          <w:rFonts w:ascii="GHEA Grapalat" w:hAnsi="GHEA Grapalat" w:cs="Sylfaen"/>
          <w:lang w:val="hy-AM"/>
        </w:rPr>
        <w:t>Թ</w:t>
      </w:r>
      <w:r w:rsidR="006D4004" w:rsidRPr="00B35694">
        <w:rPr>
          <w:rFonts w:ascii="GHEA Grapalat" w:hAnsi="GHEA Grapalat" w:cs="Sylfaen"/>
          <w:lang w:val="hy-AM"/>
        </w:rPr>
        <w:t>ղթային տարբերակով տե</w:t>
      </w:r>
      <w:r w:rsidR="005D34B9">
        <w:rPr>
          <w:rFonts w:ascii="GHEA Grapalat" w:hAnsi="GHEA Grapalat" w:cs="Sylfaen"/>
          <w:lang w:val="hy-AM"/>
        </w:rPr>
        <w:t>ղեկատվություն ուղարկելու պահանջն</w:t>
      </w:r>
      <w:r w:rsidR="006D4004" w:rsidRPr="00B35694">
        <w:rPr>
          <w:rFonts w:ascii="GHEA Grapalat" w:hAnsi="GHEA Grapalat" w:cs="Sylfaen"/>
          <w:lang w:val="hy-AM"/>
        </w:rPr>
        <w:t xml:space="preserve"> անհարկի բարձր է պահում համակարգի </w:t>
      </w:r>
      <w:proofErr w:type="spellStart"/>
      <w:r w:rsidR="006D4004" w:rsidRPr="00B35694">
        <w:rPr>
          <w:rFonts w:ascii="GHEA Grapalat" w:hAnsi="GHEA Grapalat" w:cs="Sylfaen"/>
          <w:lang w:val="hy-AM"/>
        </w:rPr>
        <w:t>ադմինիստրատիվ</w:t>
      </w:r>
      <w:proofErr w:type="spellEnd"/>
      <w:r w:rsidR="006D4004" w:rsidRPr="00B35694">
        <w:rPr>
          <w:rFonts w:ascii="GHEA Grapalat" w:hAnsi="GHEA Grapalat" w:cs="Sylfaen"/>
          <w:lang w:val="hy-AM"/>
        </w:rPr>
        <w:t xml:space="preserve"> ծախսեր</w:t>
      </w:r>
      <w:r w:rsidR="006D4004">
        <w:rPr>
          <w:rFonts w:ascii="GHEA Grapalat" w:hAnsi="GHEA Grapalat" w:cs="Sylfaen"/>
          <w:lang w:val="hy-AM"/>
        </w:rPr>
        <w:t xml:space="preserve">ը, քանի որ </w:t>
      </w:r>
      <w:r w:rsidRPr="00EC4674">
        <w:rPr>
          <w:rFonts w:ascii="GHEA Grapalat" w:hAnsi="GHEA Grapalat" w:cs="Sylfaen"/>
          <w:lang w:val="hy-AM"/>
        </w:rPr>
        <w:t xml:space="preserve">արդեն ստեղծվել են մի շարք հնարավորություններ </w:t>
      </w:r>
      <w:proofErr w:type="spellStart"/>
      <w:r w:rsidRPr="00EC4674">
        <w:rPr>
          <w:rFonts w:ascii="GHEA Grapalat" w:hAnsi="GHEA Grapalat" w:cs="Sylfaen"/>
          <w:lang w:val="hy-AM"/>
        </w:rPr>
        <w:t>առցանց</w:t>
      </w:r>
      <w:proofErr w:type="spellEnd"/>
      <w:r w:rsidRPr="00EC4674">
        <w:rPr>
          <w:rFonts w:ascii="GHEA Grapalat" w:hAnsi="GHEA Grapalat" w:cs="Sylfaen"/>
          <w:lang w:val="hy-AM"/>
        </w:rPr>
        <w:t xml:space="preserve"> տարբերակով կենսաթոշակային ֆոնդի ընտրության, ֆոնդի փոփոխության, ինչպես նաև էլեկտրոնային փոստի տրամադրման միջոցով հետագայում տեղեկատվություն ստանալու համար: </w:t>
      </w:r>
    </w:p>
    <w:bookmarkEnd w:id="0"/>
    <w:p w14:paraId="0BC69EA2" w14:textId="443332C6" w:rsidR="0022217F" w:rsidRPr="003F5363" w:rsidRDefault="0022217F" w:rsidP="003F5363">
      <w:pPr>
        <w:pStyle w:val="ListParagraph"/>
        <w:numPr>
          <w:ilvl w:val="0"/>
          <w:numId w:val="30"/>
        </w:numPr>
        <w:tabs>
          <w:tab w:val="left" w:pos="810"/>
        </w:tabs>
        <w:spacing w:line="360" w:lineRule="auto"/>
        <w:ind w:right="23"/>
        <w:jc w:val="both"/>
        <w:rPr>
          <w:rFonts w:ascii="GHEA Grapalat" w:hAnsi="GHEA Grapalat"/>
          <w:b/>
          <w:lang w:val="pt-BR"/>
        </w:rPr>
      </w:pPr>
      <w:r w:rsidRPr="003F5363">
        <w:rPr>
          <w:rFonts w:ascii="GHEA Grapalat" w:hAnsi="GHEA Grapalat"/>
          <w:b/>
          <w:lang w:val="pt-BR"/>
        </w:rPr>
        <w:t>Առաջարկվող կարգավորման բնույթը.</w:t>
      </w:r>
    </w:p>
    <w:p w14:paraId="5DC07575" w14:textId="770E8EF2" w:rsidR="00EC5306" w:rsidRPr="00A30905" w:rsidRDefault="00EC5306" w:rsidP="00807E4D">
      <w:pPr>
        <w:tabs>
          <w:tab w:val="left" w:pos="810"/>
        </w:tabs>
        <w:spacing w:line="360" w:lineRule="auto"/>
        <w:ind w:right="23" w:firstLine="567"/>
        <w:jc w:val="both"/>
        <w:rPr>
          <w:rFonts w:ascii="GHEA Grapalat" w:hAnsi="GHEA Grapalat"/>
          <w:lang w:val="pt-BR"/>
        </w:rPr>
      </w:pPr>
      <w:r w:rsidRPr="00A30905">
        <w:rPr>
          <w:rFonts w:ascii="GHEA Grapalat" w:hAnsi="GHEA Grapalat"/>
          <w:lang w:val="pt-BR"/>
        </w:rPr>
        <w:t>Նախագծ</w:t>
      </w:r>
      <w:r w:rsidR="00D062CC">
        <w:rPr>
          <w:rFonts w:ascii="GHEA Grapalat" w:hAnsi="GHEA Grapalat"/>
          <w:lang w:val="hy-AM"/>
        </w:rPr>
        <w:t>ո</w:t>
      </w:r>
      <w:r w:rsidRPr="00A30905">
        <w:rPr>
          <w:rFonts w:ascii="GHEA Grapalat" w:hAnsi="GHEA Grapalat"/>
          <w:lang w:val="pt-BR"/>
        </w:rPr>
        <w:t>վ առաջարկվող կար</w:t>
      </w:r>
      <w:r w:rsidR="00573657" w:rsidRPr="00A30905">
        <w:rPr>
          <w:rFonts w:ascii="GHEA Grapalat" w:hAnsi="GHEA Grapalat"/>
          <w:lang w:val="pt-BR"/>
        </w:rPr>
        <w:t xml:space="preserve">գավորումների բնույթը կայանում է </w:t>
      </w:r>
      <w:r w:rsidRPr="00A30905">
        <w:rPr>
          <w:rFonts w:ascii="GHEA Grapalat" w:hAnsi="GHEA Grapalat"/>
          <w:lang w:val="pt-BR"/>
        </w:rPr>
        <w:t>հետևյալում.</w:t>
      </w:r>
    </w:p>
    <w:p w14:paraId="3B66E3B8" w14:textId="76F9C880" w:rsidR="00175FFA" w:rsidRPr="00A30905" w:rsidRDefault="00922C10" w:rsidP="00807E4D">
      <w:pPr>
        <w:pStyle w:val="ListParagraph"/>
        <w:numPr>
          <w:ilvl w:val="0"/>
          <w:numId w:val="26"/>
        </w:numPr>
        <w:tabs>
          <w:tab w:val="left" w:pos="810"/>
        </w:tabs>
        <w:spacing w:line="360" w:lineRule="auto"/>
        <w:ind w:left="0" w:right="23" w:firstLine="567"/>
        <w:jc w:val="both"/>
        <w:rPr>
          <w:rFonts w:ascii="GHEA Grapalat" w:hAnsi="GHEA Grapalat"/>
          <w:color w:val="000000"/>
          <w:lang w:val="pt-BR"/>
        </w:rPr>
      </w:pPr>
      <w:r w:rsidRPr="00CB4294">
        <w:rPr>
          <w:rFonts w:ascii="GHEA Grapalat" w:hAnsi="GHEA Grapalat" w:cs="Arial LatArm"/>
          <w:lang w:val="hy-AM"/>
        </w:rPr>
        <w:t xml:space="preserve">մասնակիցների </w:t>
      </w:r>
      <w:proofErr w:type="spellStart"/>
      <w:r w:rsidRPr="00CB4294">
        <w:rPr>
          <w:rFonts w:ascii="GHEA Grapalat" w:hAnsi="GHEA Grapalat" w:cs="Arial LatArm"/>
          <w:lang w:val="hy-AM"/>
        </w:rPr>
        <w:t>ռեեստրը</w:t>
      </w:r>
      <w:proofErr w:type="spellEnd"/>
      <w:r w:rsidRPr="00CB4294">
        <w:rPr>
          <w:rFonts w:ascii="GHEA Grapalat" w:hAnsi="GHEA Grapalat" w:cs="Arial LatArm"/>
          <w:lang w:val="hy-AM"/>
        </w:rPr>
        <w:t xml:space="preserve"> </w:t>
      </w:r>
      <w:proofErr w:type="spellStart"/>
      <w:r w:rsidRPr="00CB4294">
        <w:rPr>
          <w:rFonts w:ascii="GHEA Grapalat" w:hAnsi="GHEA Grapalat" w:cs="Arial LatArm"/>
          <w:lang w:val="hy-AM"/>
        </w:rPr>
        <w:t>վարողն</w:t>
      </w:r>
      <w:proofErr w:type="spellEnd"/>
      <w:r w:rsidRPr="00CB4294">
        <w:rPr>
          <w:rFonts w:ascii="GHEA Grapalat" w:hAnsi="GHEA Grapalat" w:cs="Arial LatArm"/>
          <w:lang w:val="hy-AM"/>
        </w:rPr>
        <w:t xml:space="preserve"> անձին նրա կենսաթոշակային հաշվում արտացոլված նախորդ օրացուցային տարվա տվյալների մասի</w:t>
      </w:r>
      <w:r>
        <w:rPr>
          <w:rFonts w:ascii="GHEA Grapalat" w:hAnsi="GHEA Grapalat" w:cs="Arial LatArm"/>
          <w:lang w:val="hy-AM"/>
        </w:rPr>
        <w:t>ն տեղեկատվությունը</w:t>
      </w:r>
      <w:r w:rsidRPr="00CB4294">
        <w:rPr>
          <w:rFonts w:ascii="GHEA Grapalat" w:hAnsi="GHEA Grapalat" w:cs="Arial LatArm"/>
          <w:lang w:val="hy-AM"/>
        </w:rPr>
        <w:t xml:space="preserve"> տրամադրում է </w:t>
      </w:r>
      <w:r>
        <w:rPr>
          <w:rFonts w:ascii="GHEA Grapalat" w:hAnsi="GHEA Grapalat" w:cs="Arial LatArm"/>
          <w:lang w:val="hy-AM"/>
        </w:rPr>
        <w:t xml:space="preserve">միայն </w:t>
      </w:r>
      <w:r w:rsidR="00B1079F">
        <w:rPr>
          <w:rFonts w:ascii="GHEA Grapalat" w:hAnsi="GHEA Grapalat" w:cs="Arial LatArm"/>
          <w:lang w:val="hy-AM"/>
        </w:rPr>
        <w:t>էլեկտրոնային</w:t>
      </w:r>
      <w:r w:rsidRPr="00CB4294">
        <w:rPr>
          <w:rFonts w:ascii="GHEA Grapalat" w:hAnsi="GHEA Grapalat" w:cs="Arial LatArm"/>
          <w:lang w:val="hy-AM"/>
        </w:rPr>
        <w:t xml:space="preserve"> տարբերակով</w:t>
      </w:r>
      <w:r>
        <w:rPr>
          <w:rFonts w:ascii="GHEA Grapalat" w:hAnsi="GHEA Grapalat" w:cs="Arial LatArm"/>
          <w:lang w:val="hy-AM"/>
        </w:rPr>
        <w:t xml:space="preserve">՝ էլեկտրոնային փոստի առկայության դեպքում: Հանվում են թղթային տարբերակով տեղեկատվություն ուղարկելու պահանջները: </w:t>
      </w:r>
      <w:r w:rsidRPr="00CB4294">
        <w:rPr>
          <w:rFonts w:ascii="GHEA Grapalat" w:hAnsi="GHEA Grapalat" w:cs="Arial LatArm"/>
          <w:lang w:val="hy-AM"/>
        </w:rPr>
        <w:t xml:space="preserve"> </w:t>
      </w:r>
    </w:p>
    <w:p w14:paraId="753AD7FE" w14:textId="77777777" w:rsidR="00922C10" w:rsidRPr="006B4A4F" w:rsidRDefault="00175FFA" w:rsidP="00807E4D">
      <w:pPr>
        <w:pStyle w:val="ListParagraph"/>
        <w:numPr>
          <w:ilvl w:val="0"/>
          <w:numId w:val="26"/>
        </w:numPr>
        <w:tabs>
          <w:tab w:val="left" w:pos="810"/>
        </w:tabs>
        <w:spacing w:line="360" w:lineRule="auto"/>
        <w:ind w:left="0" w:right="23" w:firstLine="567"/>
        <w:jc w:val="both"/>
        <w:rPr>
          <w:rFonts w:ascii="GHEA Grapalat" w:hAnsi="GHEA Grapalat"/>
          <w:color w:val="000000"/>
          <w:lang w:val="pt-BR"/>
        </w:rPr>
      </w:pPr>
      <w:proofErr w:type="spellStart"/>
      <w:r w:rsidRPr="00A30905">
        <w:rPr>
          <w:rFonts w:ascii="GHEA Grapalat" w:hAnsi="GHEA Grapalat" w:cs="Sylfaen"/>
          <w:color w:val="000000"/>
        </w:rPr>
        <w:t>Օրենքի</w:t>
      </w:r>
      <w:proofErr w:type="spellEnd"/>
      <w:r w:rsidRPr="00A30905">
        <w:rPr>
          <w:rFonts w:ascii="GHEA Grapalat" w:hAnsi="GHEA Grapalat"/>
          <w:color w:val="000000"/>
          <w:lang w:val="pt-BR"/>
        </w:rPr>
        <w:t xml:space="preserve"> 3</w:t>
      </w:r>
      <w:r w:rsidR="00922C10">
        <w:rPr>
          <w:rFonts w:ascii="GHEA Grapalat" w:hAnsi="GHEA Grapalat"/>
          <w:color w:val="000000"/>
          <w:lang w:val="hy-AM"/>
        </w:rPr>
        <w:t>4</w:t>
      </w:r>
      <w:r w:rsidRPr="00A30905">
        <w:rPr>
          <w:rFonts w:ascii="GHEA Grapalat" w:hAnsi="GHEA Grapalat"/>
          <w:color w:val="000000"/>
          <w:lang w:val="pt-BR"/>
        </w:rPr>
        <w:t>-</w:t>
      </w:r>
      <w:proofErr w:type="spellStart"/>
      <w:r w:rsidRPr="00A30905">
        <w:rPr>
          <w:rFonts w:ascii="GHEA Grapalat" w:hAnsi="GHEA Grapalat"/>
          <w:color w:val="000000"/>
        </w:rPr>
        <w:t>րդ</w:t>
      </w:r>
      <w:proofErr w:type="spellEnd"/>
      <w:r w:rsidRPr="00A30905">
        <w:rPr>
          <w:rFonts w:ascii="GHEA Grapalat" w:hAnsi="GHEA Grapalat"/>
          <w:color w:val="000000"/>
          <w:lang w:val="pt-BR"/>
        </w:rPr>
        <w:t xml:space="preserve"> </w:t>
      </w:r>
      <w:proofErr w:type="spellStart"/>
      <w:r w:rsidR="00922C10" w:rsidRPr="00A30905">
        <w:rPr>
          <w:rFonts w:ascii="GHEA Grapalat" w:hAnsi="GHEA Grapalat" w:cs="Sylfaen"/>
        </w:rPr>
        <w:t>հոդված</w:t>
      </w:r>
      <w:proofErr w:type="spellEnd"/>
      <w:r w:rsidR="00922C10">
        <w:rPr>
          <w:rFonts w:ascii="GHEA Grapalat" w:hAnsi="GHEA Grapalat" w:cs="Sylfaen"/>
          <w:lang w:val="hy-AM"/>
        </w:rPr>
        <w:t xml:space="preserve">ը </w:t>
      </w:r>
      <w:proofErr w:type="spellStart"/>
      <w:r w:rsidR="00922C10">
        <w:rPr>
          <w:rFonts w:ascii="GHEA Grapalat" w:hAnsi="GHEA Grapalat" w:cs="Sylfaen"/>
          <w:lang w:val="hy-AM"/>
        </w:rPr>
        <w:t>խմբագրվում</w:t>
      </w:r>
      <w:proofErr w:type="spellEnd"/>
      <w:r w:rsidR="00922C10">
        <w:rPr>
          <w:rFonts w:ascii="GHEA Grapalat" w:hAnsi="GHEA Grapalat" w:cs="Sylfaen"/>
          <w:lang w:val="hy-AM"/>
        </w:rPr>
        <w:t xml:space="preserve"> է այնպես, որ </w:t>
      </w:r>
      <w:r w:rsidR="00922C10">
        <w:rPr>
          <w:rFonts w:ascii="GHEA Grapalat" w:hAnsi="GHEA Grapalat" w:cs="Arial LatArm"/>
          <w:lang w:val="hy-AM"/>
        </w:rPr>
        <w:t>անձի</w:t>
      </w:r>
      <w:r w:rsidR="00922C10" w:rsidRPr="00CB4294">
        <w:rPr>
          <w:rFonts w:ascii="GHEA Grapalat" w:hAnsi="GHEA Grapalat" w:cs="Arial LatArm"/>
          <w:lang w:val="hy-AM"/>
        </w:rPr>
        <w:t xml:space="preserve"> </w:t>
      </w:r>
      <w:r w:rsidR="00922C10">
        <w:rPr>
          <w:rFonts w:ascii="GHEA Grapalat" w:hAnsi="GHEA Grapalat" w:cs="Arial LatArm"/>
          <w:lang w:val="hy-AM"/>
        </w:rPr>
        <w:t xml:space="preserve">կողմից </w:t>
      </w:r>
      <w:r w:rsidR="00922C10" w:rsidRPr="00CB4294">
        <w:rPr>
          <w:rFonts w:ascii="GHEA Grapalat" w:hAnsi="GHEA Grapalat" w:cs="Arial LatArm"/>
          <w:lang w:val="hy-AM"/>
        </w:rPr>
        <w:t>կենսաթոշակային ֆոնդի ընտրության դիմում</w:t>
      </w:r>
      <w:r w:rsidR="00922C10">
        <w:rPr>
          <w:rFonts w:ascii="GHEA Grapalat" w:hAnsi="GHEA Grapalat" w:cs="Arial LatArm"/>
          <w:lang w:val="hy-AM"/>
        </w:rPr>
        <w:t xml:space="preserve"> չներկայացնելու դեպքում</w:t>
      </w:r>
      <w:r w:rsidR="00922C10" w:rsidRPr="00CB4294">
        <w:rPr>
          <w:rFonts w:ascii="GHEA Grapalat" w:hAnsi="GHEA Grapalat" w:cs="Arial LatArm"/>
          <w:lang w:val="hy-AM"/>
        </w:rPr>
        <w:t xml:space="preserve"> մասնակիցների </w:t>
      </w:r>
      <w:proofErr w:type="spellStart"/>
      <w:r w:rsidR="00922C10" w:rsidRPr="00CB4294">
        <w:rPr>
          <w:rFonts w:ascii="GHEA Grapalat" w:hAnsi="GHEA Grapalat" w:cs="Arial LatArm"/>
          <w:lang w:val="hy-AM"/>
        </w:rPr>
        <w:t>ռեեստրը</w:t>
      </w:r>
      <w:proofErr w:type="spellEnd"/>
      <w:r w:rsidR="00922C10" w:rsidRPr="00CB4294">
        <w:rPr>
          <w:rFonts w:ascii="GHEA Grapalat" w:hAnsi="GHEA Grapalat" w:cs="Arial LatArm"/>
          <w:lang w:val="hy-AM"/>
        </w:rPr>
        <w:t xml:space="preserve"> վարողը տվյալ անձի անունից կենսաթոշակային ֆոնդի կառավարչի և կենսաթոշա</w:t>
      </w:r>
      <w:r w:rsidR="00922C10">
        <w:rPr>
          <w:rFonts w:ascii="GHEA Grapalat" w:hAnsi="GHEA Grapalat" w:cs="Arial LatArm"/>
          <w:lang w:val="hy-AM"/>
        </w:rPr>
        <w:t xml:space="preserve">կային ֆոնդի ընտրությունից հետո </w:t>
      </w:r>
      <w:r w:rsidR="00922C10" w:rsidRPr="00CB4294">
        <w:rPr>
          <w:rFonts w:ascii="GHEA Grapalat" w:hAnsi="GHEA Grapalat" w:cs="Arial LatArm"/>
          <w:lang w:val="hy-AM"/>
        </w:rPr>
        <w:t>այդ մասին տեղեկացնում է մասնակցին</w:t>
      </w:r>
      <w:r w:rsidR="00922C10">
        <w:rPr>
          <w:rFonts w:ascii="GHEA Grapalat" w:hAnsi="GHEA Grapalat" w:cs="Arial LatArm"/>
          <w:lang w:val="hy-AM"/>
        </w:rPr>
        <w:t xml:space="preserve"> բացառապես էլեկտրոնային տարբերակով</w:t>
      </w:r>
      <w:r w:rsidR="00922C10" w:rsidRPr="00CB4294">
        <w:rPr>
          <w:rFonts w:ascii="GHEA Grapalat" w:hAnsi="GHEA Grapalat" w:cs="Arial LatArm"/>
          <w:lang w:val="hy-AM"/>
        </w:rPr>
        <w:t>:</w:t>
      </w:r>
      <w:r w:rsidR="00922C10">
        <w:rPr>
          <w:rFonts w:ascii="GHEA Grapalat" w:hAnsi="GHEA Grapalat" w:cs="Arial LatArm"/>
          <w:lang w:val="hy-AM"/>
        </w:rPr>
        <w:t xml:space="preserve"> </w:t>
      </w:r>
    </w:p>
    <w:p w14:paraId="6D7D166B" w14:textId="77777777" w:rsidR="003407CA" w:rsidRPr="006B4A4F" w:rsidRDefault="00922C10" w:rsidP="00385864">
      <w:pPr>
        <w:pStyle w:val="ListParagraph"/>
        <w:numPr>
          <w:ilvl w:val="0"/>
          <w:numId w:val="26"/>
        </w:numPr>
        <w:tabs>
          <w:tab w:val="left" w:pos="810"/>
        </w:tabs>
        <w:spacing w:line="360" w:lineRule="auto"/>
        <w:ind w:left="0" w:right="23" w:firstLine="567"/>
        <w:jc w:val="both"/>
        <w:rPr>
          <w:rFonts w:ascii="GHEA Grapalat" w:hAnsi="GHEA Grapalat"/>
          <w:color w:val="000000"/>
          <w:lang w:val="pt-BR"/>
        </w:rPr>
      </w:pPr>
      <w:proofErr w:type="spellStart"/>
      <w:r w:rsidRPr="00A30905">
        <w:rPr>
          <w:rFonts w:ascii="GHEA Grapalat" w:hAnsi="GHEA Grapalat" w:cs="Sylfaen"/>
          <w:color w:val="000000"/>
        </w:rPr>
        <w:lastRenderedPageBreak/>
        <w:t>Օրենքի</w:t>
      </w:r>
      <w:proofErr w:type="spellEnd"/>
      <w:r w:rsidRPr="00D82BEA" w:rsidDel="00922C10">
        <w:rPr>
          <w:rFonts w:ascii="GHEA Grapalat" w:hAnsi="GHEA Grapalat"/>
          <w:color w:val="000000"/>
          <w:lang w:val="pt-BR"/>
        </w:rPr>
        <w:t xml:space="preserve"> </w:t>
      </w:r>
      <w:r>
        <w:rPr>
          <w:rFonts w:ascii="GHEA Grapalat" w:hAnsi="GHEA Grapalat"/>
          <w:color w:val="000000"/>
          <w:lang w:val="hy-AM"/>
        </w:rPr>
        <w:t xml:space="preserve">37-րդ </w:t>
      </w:r>
      <w:r w:rsidR="003407CA" w:rsidRPr="003407CA">
        <w:rPr>
          <w:rFonts w:ascii="GHEA Grapalat" w:hAnsi="GHEA Grapalat"/>
          <w:color w:val="000000"/>
          <w:lang w:val="hy-AM"/>
        </w:rPr>
        <w:t>հոդվածի 1-ին մա</w:t>
      </w:r>
      <w:r w:rsidR="003407CA">
        <w:rPr>
          <w:rFonts w:ascii="GHEA Grapalat" w:hAnsi="GHEA Grapalat"/>
          <w:color w:val="000000"/>
          <w:lang w:val="hy-AM"/>
        </w:rPr>
        <w:t>սի 2-րդ կետի «25» թիվը փոխարինվում է</w:t>
      </w:r>
      <w:r w:rsidR="003407CA" w:rsidRPr="003407CA">
        <w:rPr>
          <w:rFonts w:ascii="GHEA Grapalat" w:hAnsi="GHEA Grapalat"/>
          <w:color w:val="000000"/>
          <w:lang w:val="hy-AM"/>
        </w:rPr>
        <w:t xml:space="preserve"> «35» թվով</w:t>
      </w:r>
      <w:r w:rsidR="003407CA">
        <w:rPr>
          <w:rFonts w:ascii="GHEA Grapalat" w:hAnsi="GHEA Grapalat"/>
          <w:color w:val="000000"/>
          <w:lang w:val="hy-AM"/>
        </w:rPr>
        <w:t xml:space="preserve">: Արդյունքում պահպանողական կենսաթոշակային ֆոնդերը կարող են մեծացնել բաժնային արժեթղթերում ներդրումների մասնաբաժինը: </w:t>
      </w:r>
    </w:p>
    <w:p w14:paraId="72D1FD7B" w14:textId="729F677F" w:rsidR="003407CA" w:rsidRPr="006B4A4F" w:rsidRDefault="003407CA" w:rsidP="00385864">
      <w:pPr>
        <w:pStyle w:val="ListParagraph"/>
        <w:numPr>
          <w:ilvl w:val="0"/>
          <w:numId w:val="26"/>
        </w:numPr>
        <w:tabs>
          <w:tab w:val="left" w:pos="810"/>
        </w:tabs>
        <w:spacing w:line="360" w:lineRule="auto"/>
        <w:ind w:left="0" w:right="23" w:firstLine="567"/>
        <w:jc w:val="both"/>
        <w:rPr>
          <w:rFonts w:ascii="GHEA Grapalat" w:hAnsi="GHEA Grapalat"/>
          <w:color w:val="000000"/>
          <w:lang w:val="pt-BR"/>
        </w:rPr>
      </w:pPr>
      <w:r>
        <w:rPr>
          <w:rFonts w:ascii="GHEA Grapalat" w:hAnsi="GHEA Grapalat"/>
          <w:color w:val="000000"/>
          <w:lang w:val="hy-AM"/>
        </w:rPr>
        <w:t>Օրենքի 38-րդ հոդվածը լրացվում է 3-րդ մասի 6-րդ կետով, որով հնարավորություն է տրվում կենսաթոշակային ֆոնդերին ուղղակիորեն ներդրումներ իրականացնել Հայաստանի Հանրապետության</w:t>
      </w:r>
      <w:r w:rsidR="00E71780">
        <w:rPr>
          <w:rFonts w:ascii="GHEA Grapalat" w:hAnsi="GHEA Grapalat"/>
          <w:color w:val="000000"/>
          <w:lang w:val="hy-AM"/>
        </w:rPr>
        <w:t xml:space="preserve"> տնտեսության իրական</w:t>
      </w:r>
      <w:r w:rsidR="00C879C1">
        <w:rPr>
          <w:rFonts w:ascii="GHEA Grapalat" w:hAnsi="GHEA Grapalat"/>
          <w:color w:val="000000"/>
          <w:lang w:val="hy-AM"/>
        </w:rPr>
        <w:t xml:space="preserve"> հատվածում տարբեր ֆինանսական գործիքների միջոցով:</w:t>
      </w:r>
      <w:r w:rsidR="00425847">
        <w:rPr>
          <w:rFonts w:ascii="GHEA Grapalat" w:hAnsi="GHEA Grapalat"/>
          <w:color w:val="000000"/>
          <w:lang w:val="hy-AM"/>
        </w:rPr>
        <w:t xml:space="preserve"> Նույն հոդվածի 4-րդ մասը շարադրվում է նոր խմբագ</w:t>
      </w:r>
      <w:r w:rsidR="009B19D9">
        <w:rPr>
          <w:rFonts w:ascii="GHEA Grapalat" w:hAnsi="GHEA Grapalat"/>
          <w:color w:val="000000"/>
          <w:lang w:val="hy-AM"/>
        </w:rPr>
        <w:t>րությամբ, որով Կենտրոնական բանկը կարող է սահմանել</w:t>
      </w:r>
      <w:r w:rsidR="00425847">
        <w:rPr>
          <w:rFonts w:ascii="GHEA Grapalat" w:hAnsi="GHEA Grapalat"/>
          <w:color w:val="000000"/>
          <w:lang w:val="hy-AM"/>
        </w:rPr>
        <w:t xml:space="preserve"> այդ ֆինանսական </w:t>
      </w:r>
      <w:proofErr w:type="spellStart"/>
      <w:r w:rsidR="00425847">
        <w:rPr>
          <w:rFonts w:ascii="GHEA Grapalat" w:hAnsi="GHEA Grapalat"/>
          <w:color w:val="000000"/>
          <w:lang w:val="hy-AM"/>
        </w:rPr>
        <w:t>գործիքներում</w:t>
      </w:r>
      <w:proofErr w:type="spellEnd"/>
      <w:r w:rsidR="00425847">
        <w:rPr>
          <w:rFonts w:ascii="GHEA Grapalat" w:hAnsi="GHEA Grapalat"/>
          <w:color w:val="000000"/>
          <w:lang w:val="hy-AM"/>
        </w:rPr>
        <w:t xml:space="preserve"> ներդրումներ կատարելու պայմանները:</w:t>
      </w:r>
      <w:r w:rsidR="00C879C1">
        <w:rPr>
          <w:rFonts w:ascii="GHEA Grapalat" w:hAnsi="GHEA Grapalat"/>
          <w:color w:val="000000"/>
          <w:lang w:val="hy-AM"/>
        </w:rPr>
        <w:t xml:space="preserve"> </w:t>
      </w:r>
    </w:p>
    <w:p w14:paraId="0EF00FBC" w14:textId="05B1E402" w:rsidR="00E53796" w:rsidRPr="005D34B9" w:rsidRDefault="00F97618" w:rsidP="005D34B9">
      <w:pPr>
        <w:pStyle w:val="ListParagraph"/>
        <w:numPr>
          <w:ilvl w:val="0"/>
          <w:numId w:val="26"/>
        </w:numPr>
        <w:tabs>
          <w:tab w:val="left" w:pos="810"/>
        </w:tabs>
        <w:spacing w:line="360" w:lineRule="auto"/>
        <w:ind w:left="0" w:right="23" w:firstLine="567"/>
        <w:jc w:val="both"/>
        <w:rPr>
          <w:rFonts w:ascii="GHEA Grapalat" w:hAnsi="GHEA Grapalat"/>
          <w:color w:val="000000"/>
          <w:lang w:val="pt-BR"/>
        </w:rPr>
      </w:pPr>
      <w:r>
        <w:rPr>
          <w:rFonts w:ascii="GHEA Grapalat" w:hAnsi="GHEA Grapalat"/>
          <w:color w:val="000000"/>
          <w:lang w:val="hy-AM"/>
        </w:rPr>
        <w:t xml:space="preserve"> </w:t>
      </w:r>
      <w:r w:rsidR="00C42118">
        <w:rPr>
          <w:rFonts w:ascii="GHEA Grapalat" w:hAnsi="GHEA Grapalat"/>
          <w:color w:val="000000"/>
          <w:lang w:val="hy-AM"/>
        </w:rPr>
        <w:t xml:space="preserve">39-րդ հոդվածի 16-րդ մասը շարադրվում է նոր խմբագրությամբ, որի համաձայն </w:t>
      </w:r>
      <w:r w:rsidR="001624BF" w:rsidRPr="001624BF">
        <w:rPr>
          <w:rFonts w:ascii="GHEA Grapalat" w:hAnsi="GHEA Grapalat"/>
          <w:color w:val="000000"/>
          <w:lang w:val="hy-AM"/>
        </w:rPr>
        <w:t>Կենտրոնական բանկն իր նորմատիվ իրավական ակտերով կարող է սահմանել կոնկրետ պետության մասնակցության աստիճանի որոշման կարգ, ինչպես նաև որոշ արտասահմանյան պետություններում ներդրումների համար ավելի բարձր սահմանաչափ (սակայն ոչ ավել, քան ֆոնդի ակտիվների 30 տոկոս)՝ հաշվի առնելով տվյալ պետության վարկանիշը և(կամ) ֆինանսական համ</w:t>
      </w:r>
      <w:r w:rsidR="001624BF">
        <w:rPr>
          <w:rFonts w:ascii="GHEA Grapalat" w:hAnsi="GHEA Grapalat"/>
          <w:color w:val="000000"/>
          <w:lang w:val="hy-AM"/>
        </w:rPr>
        <w:t>ակարգի զարգացվածության աստիճանը</w:t>
      </w:r>
      <w:r w:rsidR="00C42118" w:rsidRPr="00C42118">
        <w:rPr>
          <w:rFonts w:ascii="GHEA Grapalat" w:hAnsi="GHEA Grapalat"/>
          <w:color w:val="000000"/>
          <w:lang w:val="hy-AM"/>
        </w:rPr>
        <w:t>։</w:t>
      </w:r>
    </w:p>
    <w:p w14:paraId="2A9866DB" w14:textId="728AD00F" w:rsidR="00D42E50" w:rsidRPr="003F5363" w:rsidRDefault="00D42E50" w:rsidP="003F5363">
      <w:pPr>
        <w:pStyle w:val="ListParagraph"/>
        <w:numPr>
          <w:ilvl w:val="0"/>
          <w:numId w:val="30"/>
        </w:numPr>
        <w:tabs>
          <w:tab w:val="left" w:pos="810"/>
        </w:tabs>
        <w:spacing w:line="360" w:lineRule="auto"/>
        <w:ind w:right="23"/>
        <w:jc w:val="both"/>
        <w:rPr>
          <w:rFonts w:ascii="GHEA Grapalat" w:hAnsi="GHEA Grapalat" w:cs="GHEA Mariam"/>
          <w:b/>
          <w:lang w:val="pt-BR"/>
        </w:rPr>
      </w:pPr>
      <w:r w:rsidRPr="003F5363">
        <w:rPr>
          <w:rFonts w:ascii="GHEA Grapalat" w:hAnsi="GHEA Grapalat" w:cs="GHEA Mariam"/>
          <w:b/>
          <w:lang w:val="hy-AM"/>
        </w:rPr>
        <w:t>Նախագ</w:t>
      </w:r>
      <w:r w:rsidR="00B558F8" w:rsidRPr="003F5363">
        <w:rPr>
          <w:rFonts w:ascii="GHEA Grapalat" w:hAnsi="GHEA Grapalat" w:cs="GHEA Mariam"/>
          <w:b/>
          <w:lang w:val="hy-AM"/>
        </w:rPr>
        <w:t>ծ</w:t>
      </w:r>
      <w:r w:rsidRPr="003F5363">
        <w:rPr>
          <w:rFonts w:ascii="GHEA Grapalat" w:hAnsi="GHEA Grapalat" w:cs="GHEA Mariam"/>
          <w:b/>
          <w:lang w:val="hy-AM"/>
        </w:rPr>
        <w:t>ի մշակման գործընթացում ներգրավված ինստիտուտները և անձինք</w:t>
      </w:r>
      <w:r w:rsidRPr="003F5363">
        <w:rPr>
          <w:rFonts w:ascii="GHEA Grapalat" w:hAnsi="GHEA Grapalat" w:cs="GHEA Mariam"/>
          <w:b/>
          <w:lang w:val="pt-BR"/>
        </w:rPr>
        <w:t>.</w:t>
      </w:r>
    </w:p>
    <w:p w14:paraId="4DFA9308" w14:textId="394954BA" w:rsidR="00A838ED" w:rsidRPr="005D34B9" w:rsidRDefault="003B76C9" w:rsidP="005D34B9">
      <w:pPr>
        <w:spacing w:line="360" w:lineRule="auto"/>
        <w:ind w:right="23" w:firstLine="709"/>
        <w:jc w:val="both"/>
        <w:rPr>
          <w:rFonts w:ascii="GHEA Grapalat" w:hAnsi="GHEA Grapalat" w:cs="Sylfaen"/>
          <w:lang w:val="pt-BR"/>
        </w:rPr>
      </w:pPr>
      <w:proofErr w:type="spellStart"/>
      <w:r>
        <w:rPr>
          <w:rFonts w:ascii="GHEA Grapalat" w:hAnsi="GHEA Grapalat"/>
          <w:bCs/>
          <w:color w:val="000000"/>
          <w:lang w:val="hy-AM"/>
        </w:rPr>
        <w:t>Նախագ</w:t>
      </w:r>
      <w:r w:rsidR="003C4905">
        <w:rPr>
          <w:rFonts w:ascii="GHEA Grapalat" w:hAnsi="GHEA Grapalat"/>
          <w:bCs/>
          <w:color w:val="000000"/>
          <w:lang w:val="en-US"/>
        </w:rPr>
        <w:t>ի</w:t>
      </w:r>
      <w:r>
        <w:rPr>
          <w:rFonts w:ascii="GHEA Grapalat" w:hAnsi="GHEA Grapalat"/>
          <w:bCs/>
          <w:color w:val="000000"/>
          <w:lang w:val="en-US"/>
        </w:rPr>
        <w:t>ծ</w:t>
      </w:r>
      <w:proofErr w:type="spellEnd"/>
      <w:r>
        <w:rPr>
          <w:rFonts w:ascii="GHEA Grapalat" w:hAnsi="GHEA Grapalat"/>
          <w:bCs/>
          <w:color w:val="000000"/>
          <w:lang w:val="hy-AM"/>
        </w:rPr>
        <w:t xml:space="preserve">ը մշակվել </w:t>
      </w:r>
      <w:r w:rsidR="003C4905">
        <w:rPr>
          <w:rFonts w:ascii="GHEA Grapalat" w:hAnsi="GHEA Grapalat"/>
          <w:bCs/>
          <w:color w:val="000000"/>
          <w:lang w:val="en-US"/>
        </w:rPr>
        <w:t>է</w:t>
      </w:r>
      <w:r w:rsidRPr="00B2465B">
        <w:rPr>
          <w:rFonts w:ascii="GHEA Grapalat" w:hAnsi="GHEA Grapalat"/>
          <w:bCs/>
          <w:color w:val="000000"/>
          <w:lang w:val="hy-AM"/>
        </w:rPr>
        <w:t xml:space="preserve"> ՀՀ </w:t>
      </w:r>
      <w:r w:rsidR="007216A0">
        <w:rPr>
          <w:rFonts w:ascii="GHEA Grapalat" w:hAnsi="GHEA Grapalat"/>
          <w:bCs/>
          <w:color w:val="000000"/>
          <w:lang w:val="hy-AM"/>
        </w:rPr>
        <w:t>կենտրոնական բանկի</w:t>
      </w:r>
      <w:r w:rsidRPr="000568D8">
        <w:rPr>
          <w:rFonts w:ascii="GHEA Grapalat" w:hAnsi="GHEA Grapalat"/>
          <w:bCs/>
          <w:color w:val="000000"/>
          <w:lang w:val="pt-BR"/>
        </w:rPr>
        <w:t xml:space="preserve"> </w:t>
      </w:r>
      <w:proofErr w:type="spellStart"/>
      <w:r w:rsidRPr="008858D0">
        <w:rPr>
          <w:rFonts w:ascii="GHEA Grapalat" w:hAnsi="GHEA Grapalat" w:cs="Sylfaen"/>
          <w:lang w:val="en-US"/>
        </w:rPr>
        <w:t>կողմից</w:t>
      </w:r>
      <w:proofErr w:type="spellEnd"/>
      <w:r w:rsidRPr="000568D8">
        <w:rPr>
          <w:rFonts w:ascii="GHEA Grapalat" w:hAnsi="GHEA Grapalat" w:cs="Sylfaen"/>
          <w:lang w:val="pt-BR"/>
        </w:rPr>
        <w:t>:</w:t>
      </w:r>
    </w:p>
    <w:p w14:paraId="20E77FD0" w14:textId="732C117C" w:rsidR="0022217F" w:rsidRPr="003F5363" w:rsidRDefault="0022217F" w:rsidP="003F5363">
      <w:pPr>
        <w:pStyle w:val="ListParagraph"/>
        <w:numPr>
          <w:ilvl w:val="0"/>
          <w:numId w:val="30"/>
        </w:numPr>
        <w:tabs>
          <w:tab w:val="left" w:pos="810"/>
        </w:tabs>
        <w:spacing w:line="360" w:lineRule="auto"/>
        <w:ind w:right="23"/>
        <w:jc w:val="both"/>
        <w:rPr>
          <w:rFonts w:ascii="GHEA Grapalat" w:hAnsi="GHEA Grapalat"/>
          <w:bCs/>
          <w:color w:val="000000"/>
          <w:lang w:val="hy-AM"/>
        </w:rPr>
      </w:pPr>
      <w:r w:rsidRPr="003F5363">
        <w:rPr>
          <w:rFonts w:ascii="GHEA Grapalat" w:hAnsi="GHEA Grapalat"/>
          <w:b/>
          <w:lang w:val="pt-BR"/>
        </w:rPr>
        <w:t>Ակնկալվող արդյունքը.</w:t>
      </w:r>
    </w:p>
    <w:p w14:paraId="115B4661" w14:textId="77777777" w:rsidR="0064790D" w:rsidRDefault="0064790D" w:rsidP="00AE33AF">
      <w:pPr>
        <w:spacing w:line="360" w:lineRule="auto"/>
        <w:ind w:right="23" w:firstLine="709"/>
        <w:jc w:val="both"/>
        <w:rPr>
          <w:rFonts w:ascii="GHEA Grapalat" w:hAnsi="GHEA Grapalat" w:cs="Sylfaen"/>
          <w:lang w:val="pt-BR"/>
        </w:rPr>
      </w:pPr>
      <w:r w:rsidRPr="0064790D">
        <w:rPr>
          <w:rFonts w:ascii="GHEA Grapalat" w:hAnsi="GHEA Grapalat" w:cs="Sylfaen"/>
          <w:lang w:val="pt-BR"/>
        </w:rPr>
        <w:t xml:space="preserve">Ֆոնդերի ներդրումների որոշ սահմանափակումների մեղմացման արդյունքում կընդլայնվեն ֆոնդերի կողմից իրականացվող ներդրումների և եկամուտների ստացման հնարավորությունները: Բացի այդ, հնարավորություն կստեղծվի հանրության խնայողությունները լիարժեք կերպով ուղղելու տնտեսության իրական հատվածի ֆինանսավորմանը:   </w:t>
      </w:r>
      <w:r w:rsidRPr="00AE33AF">
        <w:rPr>
          <w:rFonts w:ascii="GHEA Grapalat" w:hAnsi="GHEA Grapalat" w:cs="Sylfaen"/>
          <w:lang w:val="pt-BR"/>
        </w:rPr>
        <w:t xml:space="preserve"> </w:t>
      </w:r>
    </w:p>
    <w:p w14:paraId="6C1F033C" w14:textId="75A7B068" w:rsidR="003C4905" w:rsidRPr="006B4A4F" w:rsidRDefault="00B1659E" w:rsidP="00AE33AF">
      <w:pPr>
        <w:spacing w:line="360" w:lineRule="auto"/>
        <w:ind w:right="23" w:firstLine="709"/>
        <w:jc w:val="both"/>
        <w:rPr>
          <w:rFonts w:ascii="GHEA Grapalat" w:hAnsi="GHEA Grapalat" w:cs="Sylfaen"/>
          <w:lang w:val="pt-BR"/>
        </w:rPr>
      </w:pPr>
      <w:r w:rsidRPr="003C4905">
        <w:rPr>
          <w:rFonts w:ascii="GHEA Grapalat" w:hAnsi="GHEA Grapalat" w:cs="Sylfaen"/>
          <w:lang w:val="hy-AM"/>
        </w:rPr>
        <w:t>Նախագծի</w:t>
      </w:r>
      <w:r w:rsidRPr="000568D8">
        <w:rPr>
          <w:rFonts w:ascii="GHEA Grapalat" w:hAnsi="GHEA Grapalat" w:cs="Sylfaen"/>
          <w:lang w:val="pt-BR"/>
        </w:rPr>
        <w:t xml:space="preserve"> </w:t>
      </w:r>
      <w:r w:rsidR="0022217F" w:rsidRPr="003C4905">
        <w:rPr>
          <w:rFonts w:ascii="GHEA Grapalat" w:hAnsi="GHEA Grapalat" w:cs="Sylfaen"/>
          <w:lang w:val="hy-AM"/>
        </w:rPr>
        <w:t>ընդունմա</w:t>
      </w:r>
      <w:r w:rsidR="000B5EE4">
        <w:rPr>
          <w:rFonts w:ascii="GHEA Grapalat" w:hAnsi="GHEA Grapalat" w:cs="Sylfaen"/>
          <w:lang w:val="hy-AM"/>
        </w:rPr>
        <w:t xml:space="preserve">ն արդյունքում </w:t>
      </w:r>
      <w:r w:rsidR="00AE33AF" w:rsidRPr="00AE33AF">
        <w:rPr>
          <w:rFonts w:ascii="GHEA Grapalat" w:hAnsi="GHEA Grapalat" w:cs="Sylfaen"/>
          <w:lang w:val="pt-BR"/>
        </w:rPr>
        <w:t xml:space="preserve">կենսաթոշակային ֆոնդերի մասնակիցները տեղեկատվություն կարող են ստանալ միայն էլեկտրոնային եղանակով, ինչի շնորհիվ մասնակիցների ռեեստրը վարողը հնարավորություն կունենա նվազեցնելու գործառնական ծախսերը: </w:t>
      </w:r>
    </w:p>
    <w:p w14:paraId="7CCC093B" w14:textId="0F9C2839" w:rsidR="00B63372" w:rsidRPr="0039410E" w:rsidRDefault="003F5363" w:rsidP="0039410E">
      <w:pPr>
        <w:pStyle w:val="ListParagraph"/>
        <w:numPr>
          <w:ilvl w:val="0"/>
          <w:numId w:val="30"/>
        </w:numPr>
        <w:tabs>
          <w:tab w:val="left" w:pos="810"/>
        </w:tabs>
        <w:spacing w:line="360" w:lineRule="auto"/>
        <w:ind w:right="23"/>
        <w:jc w:val="both"/>
        <w:rPr>
          <w:rFonts w:ascii="GHEA Grapalat" w:hAnsi="GHEA Grapalat"/>
          <w:b/>
          <w:lang w:val="pt-BR"/>
        </w:rPr>
      </w:pPr>
      <w:r w:rsidRPr="0039410E">
        <w:rPr>
          <w:rFonts w:ascii="GHEA Grapalat" w:hAnsi="GHEA Grapalat"/>
          <w:b/>
          <w:lang w:val="pt-BR"/>
        </w:rPr>
        <w:t>Ակտի նորմատիվ բնույթի հիմնավորվածությունը</w:t>
      </w:r>
      <w:r w:rsidR="00985508">
        <w:rPr>
          <w:rFonts w:ascii="GHEA Grapalat" w:hAnsi="GHEA Grapalat"/>
          <w:b/>
          <w:lang w:val="pt-BR"/>
        </w:rPr>
        <w:t>.</w:t>
      </w:r>
    </w:p>
    <w:p w14:paraId="4AC76D79" w14:textId="77777777" w:rsidR="003F5363" w:rsidRDefault="003F5363" w:rsidP="003F5363">
      <w:pPr>
        <w:spacing w:line="360" w:lineRule="auto"/>
        <w:ind w:firstLine="720"/>
        <w:jc w:val="both"/>
        <w:rPr>
          <w:rFonts w:ascii="GHEA Grapalat" w:hAnsi="GHEA Grapalat"/>
          <w:color w:val="000000"/>
          <w:lang w:val="hy-AM"/>
        </w:rPr>
      </w:pPr>
      <w:r w:rsidRPr="00152917">
        <w:rPr>
          <w:rFonts w:ascii="GHEA Grapalat" w:hAnsi="GHEA Grapalat"/>
          <w:color w:val="000000"/>
          <w:lang w:val="hy-AM"/>
        </w:rPr>
        <w:t xml:space="preserve">Ակտը նորմատիվ բնույթի է, քանի որ Նորմատիվ իրավական ակտի նախագիծը «Նորմատիվ իրավական ակտերի մասին» Հայաստանի Հանրապետության օրենքով </w:t>
      </w:r>
      <w:r w:rsidRPr="00152917">
        <w:rPr>
          <w:rFonts w:ascii="GHEA Grapalat" w:hAnsi="GHEA Grapalat"/>
          <w:color w:val="000000"/>
          <w:lang w:val="hy-AM"/>
        </w:rPr>
        <w:lastRenderedPageBreak/>
        <w:t>սահմանված պահանջների համաձայն մշակված գրավոր ակտ է և պարունակում</w:t>
      </w:r>
      <w:r w:rsidRPr="00152917">
        <w:rPr>
          <w:rFonts w:ascii="GHEA Grapalat" w:hAnsi="GHEA Grapalat" w:cs="Sylfaen"/>
          <w:snapToGrid w:val="0"/>
          <w:lang w:val="hy-AM"/>
        </w:rPr>
        <w:t xml:space="preserve"> է </w:t>
      </w:r>
      <w:r w:rsidRPr="00152917">
        <w:rPr>
          <w:rFonts w:ascii="GHEA Grapalat" w:hAnsi="GHEA Grapalat"/>
          <w:color w:val="000000"/>
          <w:lang w:val="hy-AM"/>
        </w:rPr>
        <w:t xml:space="preserve">վարքագծի պարտադիր կանոններ անորոշ թվով անձանց համար: </w:t>
      </w:r>
    </w:p>
    <w:p w14:paraId="09B73E2E" w14:textId="77777777" w:rsidR="003F5363" w:rsidRDefault="003F5363" w:rsidP="003F5363">
      <w:pPr>
        <w:tabs>
          <w:tab w:val="left" w:pos="90"/>
        </w:tabs>
        <w:spacing w:line="360" w:lineRule="auto"/>
        <w:ind w:firstLine="720"/>
        <w:jc w:val="both"/>
        <w:rPr>
          <w:rFonts w:ascii="GHEA Grapalat" w:hAnsi="GHEA Grapalat"/>
          <w:lang w:val="hy-AM"/>
        </w:rPr>
      </w:pPr>
    </w:p>
    <w:p w14:paraId="3A8B2720" w14:textId="41C93845" w:rsidR="00960BF4" w:rsidRPr="003F5363" w:rsidRDefault="003F5363" w:rsidP="0039410E">
      <w:pPr>
        <w:pStyle w:val="ListParagraph"/>
        <w:numPr>
          <w:ilvl w:val="0"/>
          <w:numId w:val="30"/>
        </w:numPr>
        <w:tabs>
          <w:tab w:val="left" w:pos="810"/>
        </w:tabs>
        <w:spacing w:line="360" w:lineRule="auto"/>
        <w:ind w:right="23"/>
        <w:jc w:val="both"/>
        <w:rPr>
          <w:rFonts w:ascii="MS Gothic" w:eastAsia="MS Gothic" w:hAnsi="MS Gothic" w:cs="MS Gothic"/>
          <w:color w:val="FF0000"/>
          <w:lang w:val="hy-AM"/>
        </w:rPr>
      </w:pPr>
      <w:r w:rsidRPr="00D01582">
        <w:rPr>
          <w:rFonts w:ascii="GHEA Grapalat" w:hAnsi="GHEA Grapalat"/>
          <w:b/>
          <w:lang w:val="hy-AM"/>
        </w:rPr>
        <w:t>Օ</w:t>
      </w:r>
      <w:r w:rsidRPr="00D01582">
        <w:rPr>
          <w:rFonts w:ascii="GHEA Grapalat" w:hAnsi="GHEA Grapalat" w:cs="Sylfaen"/>
          <w:b/>
          <w:lang w:val="hy-AM"/>
        </w:rPr>
        <w:t>րենքների</w:t>
      </w:r>
      <w:r w:rsidRPr="00D01582">
        <w:rPr>
          <w:rFonts w:ascii="GHEA Grapalat" w:hAnsi="GHEA Grapalat"/>
          <w:b/>
          <w:lang w:val="hy-AM"/>
        </w:rPr>
        <w:t xml:space="preserve"> </w:t>
      </w:r>
      <w:r w:rsidRPr="00D01582">
        <w:rPr>
          <w:rFonts w:ascii="GHEA Grapalat" w:hAnsi="GHEA Grapalat" w:cs="Sylfaen"/>
          <w:b/>
          <w:noProof/>
          <w:lang w:val="hy-AM"/>
        </w:rPr>
        <w:t>ընդունման</w:t>
      </w:r>
      <w:r w:rsidRPr="00D01582">
        <w:rPr>
          <w:rFonts w:ascii="GHEA Grapalat" w:hAnsi="GHEA Grapalat"/>
          <w:b/>
          <w:noProof/>
          <w:lang w:val="hy-AM"/>
        </w:rPr>
        <w:t xml:space="preserve"> </w:t>
      </w:r>
      <w:r w:rsidRPr="00D01582">
        <w:rPr>
          <w:rFonts w:ascii="GHEA Grapalat" w:hAnsi="GHEA Grapalat" w:cs="Sylfaen"/>
          <w:b/>
          <w:bCs/>
          <w:iCs/>
          <w:noProof/>
          <w:lang w:val="hy-AM"/>
        </w:rPr>
        <w:t>կապակցությամբ</w:t>
      </w:r>
      <w:r w:rsidRPr="00D01582">
        <w:rPr>
          <w:rFonts w:ascii="GHEA Grapalat" w:hAnsi="GHEA Grapalat"/>
          <w:b/>
          <w:bCs/>
          <w:iCs/>
          <w:noProof/>
          <w:lang w:val="hy-AM"/>
        </w:rPr>
        <w:t xml:space="preserve"> </w:t>
      </w:r>
      <w:r w:rsidRPr="00D01582">
        <w:rPr>
          <w:rFonts w:ascii="GHEA Grapalat" w:hAnsi="GHEA Grapalat" w:cs="Sylfaen"/>
          <w:b/>
          <w:bCs/>
          <w:iCs/>
          <w:noProof/>
          <w:lang w:val="hy-AM"/>
        </w:rPr>
        <w:t>պետական</w:t>
      </w:r>
      <w:r w:rsidRPr="00D01582">
        <w:rPr>
          <w:rFonts w:ascii="GHEA Grapalat" w:hAnsi="GHEA Grapalat"/>
          <w:b/>
          <w:bCs/>
          <w:iCs/>
          <w:noProof/>
          <w:lang w:val="hy-AM"/>
        </w:rPr>
        <w:t xml:space="preserve"> </w:t>
      </w:r>
      <w:r w:rsidRPr="00D01582">
        <w:rPr>
          <w:rFonts w:ascii="GHEA Grapalat" w:hAnsi="GHEA Grapalat" w:cs="Sylfaen"/>
          <w:b/>
          <w:bCs/>
          <w:iCs/>
          <w:noProof/>
          <w:lang w:val="hy-AM"/>
        </w:rPr>
        <w:t>կամ</w:t>
      </w:r>
      <w:r w:rsidRPr="00D01582">
        <w:rPr>
          <w:rFonts w:ascii="GHEA Grapalat" w:hAnsi="GHEA Grapalat"/>
          <w:b/>
          <w:bCs/>
          <w:iCs/>
          <w:noProof/>
          <w:lang w:val="hy-AM"/>
        </w:rPr>
        <w:t xml:space="preserve"> </w:t>
      </w:r>
      <w:r w:rsidRPr="00D01582">
        <w:rPr>
          <w:rFonts w:ascii="GHEA Grapalat" w:hAnsi="GHEA Grapalat" w:cs="Sylfaen"/>
          <w:b/>
          <w:bCs/>
          <w:iCs/>
          <w:noProof/>
          <w:lang w:val="hy-AM"/>
        </w:rPr>
        <w:t>տեղական</w:t>
      </w:r>
      <w:r w:rsidRPr="00D01582">
        <w:rPr>
          <w:rFonts w:ascii="GHEA Grapalat" w:hAnsi="GHEA Grapalat"/>
          <w:b/>
          <w:bCs/>
          <w:iCs/>
          <w:noProof/>
          <w:lang w:val="hy-AM"/>
        </w:rPr>
        <w:t xml:space="preserve"> </w:t>
      </w:r>
      <w:r w:rsidRPr="00D01582">
        <w:rPr>
          <w:rFonts w:ascii="GHEA Grapalat" w:hAnsi="GHEA Grapalat" w:cs="Sylfaen"/>
          <w:b/>
          <w:bCs/>
          <w:iCs/>
          <w:noProof/>
          <w:lang w:val="hy-AM"/>
        </w:rPr>
        <w:t>ինքնակառավարման</w:t>
      </w:r>
      <w:r w:rsidRPr="00D01582">
        <w:rPr>
          <w:rFonts w:ascii="GHEA Grapalat" w:hAnsi="GHEA Grapalat"/>
          <w:b/>
          <w:bCs/>
          <w:iCs/>
          <w:noProof/>
          <w:lang w:val="hy-AM"/>
        </w:rPr>
        <w:t xml:space="preserve"> </w:t>
      </w:r>
      <w:r w:rsidRPr="00D01582">
        <w:rPr>
          <w:rFonts w:ascii="GHEA Grapalat" w:hAnsi="GHEA Grapalat" w:cs="Sylfaen"/>
          <w:b/>
          <w:bCs/>
          <w:iCs/>
          <w:noProof/>
          <w:lang w:val="hy-AM"/>
        </w:rPr>
        <w:t>մարմնի</w:t>
      </w:r>
      <w:r w:rsidRPr="00D01582">
        <w:rPr>
          <w:rFonts w:ascii="GHEA Grapalat" w:hAnsi="GHEA Grapalat"/>
          <w:b/>
          <w:bCs/>
          <w:iCs/>
          <w:noProof/>
          <w:lang w:val="hy-AM"/>
        </w:rPr>
        <w:t xml:space="preserve"> </w:t>
      </w:r>
      <w:r w:rsidRPr="00D01582">
        <w:rPr>
          <w:rFonts w:ascii="GHEA Grapalat" w:hAnsi="GHEA Grapalat" w:cs="Sylfaen"/>
          <w:b/>
          <w:bCs/>
          <w:iCs/>
          <w:noProof/>
          <w:lang w:val="hy-AM"/>
        </w:rPr>
        <w:t>բյուջեում</w:t>
      </w:r>
      <w:r w:rsidRPr="00D01582">
        <w:rPr>
          <w:rFonts w:ascii="GHEA Grapalat" w:hAnsi="GHEA Grapalat"/>
          <w:b/>
          <w:bCs/>
          <w:iCs/>
          <w:noProof/>
          <w:lang w:val="hy-AM"/>
        </w:rPr>
        <w:t xml:space="preserve"> </w:t>
      </w:r>
      <w:r w:rsidRPr="00D01582">
        <w:rPr>
          <w:rFonts w:ascii="GHEA Grapalat" w:hAnsi="GHEA Grapalat" w:cs="Sylfaen"/>
          <w:b/>
          <w:bCs/>
          <w:iCs/>
          <w:noProof/>
          <w:lang w:val="hy-AM"/>
        </w:rPr>
        <w:t>եկամուտների</w:t>
      </w:r>
      <w:r w:rsidRPr="00D01582">
        <w:rPr>
          <w:rFonts w:ascii="GHEA Grapalat" w:hAnsi="GHEA Grapalat"/>
          <w:b/>
          <w:bCs/>
          <w:iCs/>
          <w:noProof/>
          <w:lang w:val="hy-AM"/>
        </w:rPr>
        <w:t xml:space="preserve"> </w:t>
      </w:r>
      <w:r w:rsidRPr="00D01582">
        <w:rPr>
          <w:rFonts w:ascii="GHEA Grapalat" w:hAnsi="GHEA Grapalat" w:cs="Sylfaen"/>
          <w:b/>
          <w:bCs/>
          <w:iCs/>
          <w:noProof/>
          <w:lang w:val="hy-AM"/>
        </w:rPr>
        <w:t>և</w:t>
      </w:r>
      <w:r w:rsidRPr="00D01582">
        <w:rPr>
          <w:rFonts w:ascii="GHEA Grapalat" w:hAnsi="GHEA Grapalat"/>
          <w:b/>
          <w:bCs/>
          <w:iCs/>
          <w:noProof/>
          <w:lang w:val="hy-AM"/>
        </w:rPr>
        <w:t xml:space="preserve"> </w:t>
      </w:r>
      <w:r w:rsidRPr="00D01582">
        <w:rPr>
          <w:rFonts w:ascii="GHEA Grapalat" w:hAnsi="GHEA Grapalat" w:cs="Sylfaen"/>
          <w:b/>
          <w:bCs/>
          <w:iCs/>
          <w:noProof/>
          <w:lang w:val="hy-AM"/>
        </w:rPr>
        <w:t>ծախսերի</w:t>
      </w:r>
      <w:r w:rsidRPr="00D01582">
        <w:rPr>
          <w:rFonts w:ascii="GHEA Grapalat" w:hAnsi="GHEA Grapalat"/>
          <w:b/>
          <w:bCs/>
          <w:iCs/>
          <w:noProof/>
          <w:lang w:val="hy-AM"/>
        </w:rPr>
        <w:t xml:space="preserve"> </w:t>
      </w:r>
      <w:r w:rsidRPr="00D01582">
        <w:rPr>
          <w:rFonts w:ascii="GHEA Grapalat" w:hAnsi="GHEA Grapalat" w:cs="Sylfaen"/>
          <w:b/>
          <w:bCs/>
          <w:iCs/>
          <w:noProof/>
          <w:lang w:val="hy-AM"/>
        </w:rPr>
        <w:t>էական</w:t>
      </w:r>
      <w:r w:rsidRPr="00D01582">
        <w:rPr>
          <w:rFonts w:ascii="GHEA Grapalat" w:hAnsi="GHEA Grapalat"/>
          <w:b/>
          <w:bCs/>
          <w:iCs/>
          <w:noProof/>
          <w:lang w:val="hy-AM"/>
        </w:rPr>
        <w:t xml:space="preserve"> </w:t>
      </w:r>
      <w:r w:rsidRPr="00D01582">
        <w:rPr>
          <w:rFonts w:ascii="GHEA Grapalat" w:hAnsi="GHEA Grapalat" w:cs="Sylfaen"/>
          <w:b/>
          <w:bCs/>
          <w:iCs/>
          <w:noProof/>
          <w:lang w:val="hy-AM"/>
        </w:rPr>
        <w:t>ավելացման</w:t>
      </w:r>
      <w:r w:rsidRPr="00D01582">
        <w:rPr>
          <w:rFonts w:ascii="GHEA Grapalat" w:hAnsi="GHEA Grapalat"/>
          <w:b/>
          <w:bCs/>
          <w:iCs/>
          <w:noProof/>
          <w:lang w:val="hy-AM"/>
        </w:rPr>
        <w:t xml:space="preserve"> </w:t>
      </w:r>
      <w:r w:rsidRPr="00D01582">
        <w:rPr>
          <w:rFonts w:ascii="GHEA Grapalat" w:hAnsi="GHEA Grapalat" w:cs="Sylfaen"/>
          <w:b/>
          <w:bCs/>
          <w:iCs/>
          <w:noProof/>
          <w:lang w:val="hy-AM"/>
        </w:rPr>
        <w:t>կամ</w:t>
      </w:r>
      <w:r w:rsidRPr="00D01582">
        <w:rPr>
          <w:rFonts w:ascii="GHEA Grapalat" w:hAnsi="GHEA Grapalat"/>
          <w:b/>
          <w:bCs/>
          <w:iCs/>
          <w:noProof/>
          <w:lang w:val="hy-AM"/>
        </w:rPr>
        <w:t xml:space="preserve"> </w:t>
      </w:r>
      <w:r w:rsidRPr="00D01582">
        <w:rPr>
          <w:rFonts w:ascii="GHEA Grapalat" w:hAnsi="GHEA Grapalat" w:cs="Sylfaen"/>
          <w:b/>
          <w:bCs/>
          <w:iCs/>
          <w:noProof/>
          <w:lang w:val="hy-AM"/>
        </w:rPr>
        <w:t>նվազեցման</w:t>
      </w:r>
      <w:r w:rsidRPr="00D01582">
        <w:rPr>
          <w:rFonts w:ascii="GHEA Grapalat" w:hAnsi="GHEA Grapalat"/>
          <w:b/>
          <w:bCs/>
          <w:iCs/>
          <w:noProof/>
          <w:lang w:val="hy-AM"/>
        </w:rPr>
        <w:t xml:space="preserve"> </w:t>
      </w:r>
      <w:r w:rsidRPr="00D01582">
        <w:rPr>
          <w:rFonts w:ascii="GHEA Grapalat" w:hAnsi="GHEA Grapalat" w:cs="Sylfaen"/>
          <w:b/>
          <w:bCs/>
          <w:iCs/>
          <w:noProof/>
          <w:lang w:val="hy-AM"/>
        </w:rPr>
        <w:t>մասին</w:t>
      </w:r>
      <w:r w:rsidRPr="00D01582">
        <w:rPr>
          <w:rFonts w:ascii="MS Gothic" w:eastAsia="MS Gothic" w:hAnsi="MS Gothic" w:cs="MS Gothic"/>
          <w:lang w:val="hy-AM"/>
        </w:rPr>
        <w:t>․</w:t>
      </w:r>
    </w:p>
    <w:p w14:paraId="0768D8DC" w14:textId="52BC0911" w:rsidR="00960BF4" w:rsidRPr="0058671C" w:rsidRDefault="00960BF4" w:rsidP="00807E4D">
      <w:pPr>
        <w:tabs>
          <w:tab w:val="left" w:pos="0"/>
        </w:tabs>
        <w:spacing w:line="360" w:lineRule="auto"/>
        <w:ind w:firstLine="567"/>
        <w:jc w:val="both"/>
        <w:rPr>
          <w:rFonts w:ascii="GHEA Grapalat" w:hAnsi="GHEA Grapalat"/>
          <w:lang w:val="hy-AM"/>
        </w:rPr>
      </w:pPr>
      <w:r w:rsidRPr="00895A0C">
        <w:rPr>
          <w:rFonts w:ascii="GHEA Grapalat" w:hAnsi="GHEA Grapalat" w:cs="Sylfaen"/>
          <w:lang w:val="hy-AM"/>
        </w:rPr>
        <w:t>Նախագծի</w:t>
      </w:r>
      <w:r w:rsidRPr="00895A0C">
        <w:rPr>
          <w:rFonts w:ascii="GHEA Grapalat" w:hAnsi="GHEA Grapalat"/>
          <w:lang w:val="hy-AM"/>
        </w:rPr>
        <w:t xml:space="preserve"> </w:t>
      </w:r>
      <w:r w:rsidRPr="00895A0C">
        <w:rPr>
          <w:rFonts w:ascii="GHEA Grapalat" w:hAnsi="GHEA Grapalat" w:cs="Sylfaen"/>
          <w:lang w:val="hy-AM"/>
        </w:rPr>
        <w:t>ընդունման</w:t>
      </w:r>
      <w:r w:rsidRPr="00895A0C">
        <w:rPr>
          <w:rFonts w:ascii="GHEA Grapalat" w:hAnsi="GHEA Grapalat"/>
          <w:lang w:val="hy-AM"/>
        </w:rPr>
        <w:t xml:space="preserve"> </w:t>
      </w:r>
      <w:r w:rsidRPr="00895A0C">
        <w:rPr>
          <w:rFonts w:ascii="GHEA Grapalat" w:hAnsi="GHEA Grapalat" w:cs="Sylfaen"/>
          <w:lang w:val="hy-AM"/>
        </w:rPr>
        <w:t>կապակցությամբ</w:t>
      </w:r>
      <w:r w:rsidRPr="00895A0C">
        <w:rPr>
          <w:rFonts w:ascii="GHEA Grapalat" w:hAnsi="GHEA Grapalat"/>
          <w:lang w:val="hy-AM"/>
        </w:rPr>
        <w:t xml:space="preserve"> </w:t>
      </w:r>
      <w:r w:rsidRPr="00895A0C">
        <w:rPr>
          <w:rFonts w:ascii="GHEA Grapalat" w:hAnsi="GHEA Grapalat" w:cs="Sylfaen"/>
          <w:lang w:val="hy-AM"/>
        </w:rPr>
        <w:t>լրացուցիչ</w:t>
      </w:r>
      <w:r w:rsidRPr="00895A0C">
        <w:rPr>
          <w:rFonts w:ascii="GHEA Grapalat" w:hAnsi="GHEA Grapalat"/>
          <w:lang w:val="hy-AM"/>
        </w:rPr>
        <w:t xml:space="preserve"> </w:t>
      </w:r>
      <w:r w:rsidRPr="00895A0C">
        <w:rPr>
          <w:rFonts w:ascii="GHEA Grapalat" w:hAnsi="GHEA Grapalat" w:cs="Sylfaen"/>
          <w:lang w:val="hy-AM"/>
        </w:rPr>
        <w:t>ֆինանսական</w:t>
      </w:r>
      <w:r w:rsidRPr="00895A0C">
        <w:rPr>
          <w:rFonts w:ascii="GHEA Grapalat" w:hAnsi="GHEA Grapalat"/>
          <w:lang w:val="hy-AM"/>
        </w:rPr>
        <w:t xml:space="preserve"> </w:t>
      </w:r>
      <w:r w:rsidRPr="00895A0C">
        <w:rPr>
          <w:rFonts w:ascii="GHEA Grapalat" w:hAnsi="GHEA Grapalat" w:cs="Sylfaen"/>
          <w:lang w:val="hy-AM"/>
        </w:rPr>
        <w:t>միջոցների</w:t>
      </w:r>
      <w:r w:rsidRPr="00895A0C">
        <w:rPr>
          <w:rFonts w:ascii="GHEA Grapalat" w:hAnsi="GHEA Grapalat"/>
          <w:lang w:val="hy-AM"/>
        </w:rPr>
        <w:t xml:space="preserve"> </w:t>
      </w:r>
      <w:r w:rsidRPr="00895A0C">
        <w:rPr>
          <w:rFonts w:ascii="GHEA Grapalat" w:hAnsi="GHEA Grapalat" w:cs="Sylfaen"/>
          <w:lang w:val="hy-AM"/>
        </w:rPr>
        <w:t>անհրաժեշտությունը</w:t>
      </w:r>
      <w:r w:rsidRPr="00895A0C">
        <w:rPr>
          <w:rFonts w:ascii="GHEA Grapalat" w:hAnsi="GHEA Grapalat"/>
          <w:lang w:val="hy-AM"/>
        </w:rPr>
        <w:t xml:space="preserve"> </w:t>
      </w:r>
      <w:r w:rsidRPr="00895A0C">
        <w:rPr>
          <w:rFonts w:ascii="GHEA Grapalat" w:hAnsi="GHEA Grapalat" w:cs="Sylfaen"/>
          <w:lang w:val="hy-AM"/>
        </w:rPr>
        <w:t>բացակայում</w:t>
      </w:r>
      <w:r w:rsidRPr="00895A0C">
        <w:rPr>
          <w:rFonts w:ascii="GHEA Grapalat" w:hAnsi="GHEA Grapalat"/>
          <w:lang w:val="hy-AM"/>
        </w:rPr>
        <w:t xml:space="preserve"> </w:t>
      </w:r>
      <w:r w:rsidRPr="00895A0C">
        <w:rPr>
          <w:rFonts w:ascii="GHEA Grapalat" w:hAnsi="GHEA Grapalat" w:cs="Sylfaen"/>
          <w:lang w:val="hy-AM"/>
        </w:rPr>
        <w:t>է</w:t>
      </w:r>
      <w:r w:rsidRPr="00895A0C">
        <w:rPr>
          <w:rFonts w:ascii="GHEA Grapalat" w:hAnsi="GHEA Grapalat"/>
          <w:lang w:val="hy-AM"/>
        </w:rPr>
        <w:t xml:space="preserve">: </w:t>
      </w:r>
    </w:p>
    <w:p w14:paraId="07FE341B" w14:textId="3E21A23C" w:rsidR="00FD76A8" w:rsidRPr="00A446D1" w:rsidRDefault="00FD76A8" w:rsidP="00FD76A8">
      <w:pPr>
        <w:shd w:val="clear" w:color="auto" w:fill="FFFFFF"/>
        <w:spacing w:line="276" w:lineRule="auto"/>
        <w:ind w:firstLine="567"/>
        <w:jc w:val="both"/>
        <w:rPr>
          <w:rFonts w:ascii="GHEA Grapalat" w:hAnsi="GHEA Grapalat"/>
          <w:color w:val="000000"/>
          <w:lang w:val="hy-AM"/>
        </w:rPr>
      </w:pPr>
      <w:r>
        <w:rPr>
          <w:rFonts w:ascii="GHEA Grapalat" w:hAnsi="GHEA Grapalat"/>
          <w:b/>
          <w:lang w:val="hy-AM"/>
        </w:rPr>
        <w:t xml:space="preserve">8․ </w:t>
      </w:r>
      <w:r w:rsidRPr="00A446D1">
        <w:rPr>
          <w:rFonts w:ascii="GHEA Grapalat" w:hAnsi="GHEA Grapalat"/>
          <w:b/>
          <w:lang w:val="hy-AM"/>
        </w:rPr>
        <w:t>Օ</w:t>
      </w:r>
      <w:r w:rsidRPr="00A446D1">
        <w:rPr>
          <w:rFonts w:ascii="GHEA Grapalat" w:hAnsi="GHEA Grapalat" w:cs="Sylfaen"/>
          <w:b/>
          <w:lang w:val="hy-AM"/>
        </w:rPr>
        <w:t>րենքների</w:t>
      </w:r>
      <w:r w:rsidRPr="00A446D1">
        <w:rPr>
          <w:rFonts w:ascii="GHEA Grapalat" w:hAnsi="GHEA Grapalat"/>
          <w:b/>
          <w:lang w:val="hy-AM"/>
        </w:rPr>
        <w:t xml:space="preserve"> </w:t>
      </w:r>
      <w:r w:rsidRPr="00A446D1">
        <w:rPr>
          <w:rFonts w:ascii="GHEA Grapalat" w:hAnsi="GHEA Grapalat" w:cs="Sylfaen"/>
          <w:b/>
          <w:noProof/>
          <w:lang w:val="hy-AM"/>
        </w:rPr>
        <w:t>ընդունման</w:t>
      </w:r>
      <w:r w:rsidRPr="00A446D1">
        <w:rPr>
          <w:rFonts w:ascii="GHEA Grapalat" w:hAnsi="GHEA Grapalat"/>
          <w:b/>
          <w:noProof/>
          <w:lang w:val="hy-AM"/>
        </w:rPr>
        <w:t xml:space="preserve"> </w:t>
      </w:r>
      <w:r w:rsidRPr="00A446D1">
        <w:rPr>
          <w:rFonts w:ascii="GHEA Grapalat" w:hAnsi="GHEA Grapalat" w:cs="Sylfaen"/>
          <w:b/>
          <w:bCs/>
          <w:iCs/>
          <w:noProof/>
          <w:lang w:val="hy-AM"/>
        </w:rPr>
        <w:t>կապակցությամբ</w:t>
      </w:r>
      <w:r w:rsidRPr="00A446D1">
        <w:rPr>
          <w:rFonts w:ascii="GHEA Grapalat" w:hAnsi="GHEA Grapalat"/>
          <w:b/>
          <w:bCs/>
          <w:iCs/>
          <w:noProof/>
          <w:lang w:val="hy-AM"/>
        </w:rPr>
        <w:t xml:space="preserve"> </w:t>
      </w:r>
      <w:r w:rsidRPr="00A446D1">
        <w:rPr>
          <w:rFonts w:ascii="GHEA Grapalat" w:hAnsi="GHEA Grapalat" w:cs="Sylfaen"/>
          <w:b/>
          <w:bCs/>
          <w:iCs/>
          <w:noProof/>
          <w:lang w:val="hy-AM"/>
        </w:rPr>
        <w:t>այլ իրավական ակտերի ընդունման անհրաժեշտությունը</w:t>
      </w:r>
    </w:p>
    <w:p w14:paraId="6E989CEF" w14:textId="77777777" w:rsidR="00FD76A8" w:rsidRPr="00175FFA" w:rsidRDefault="00FD76A8" w:rsidP="00FD76A8">
      <w:pPr>
        <w:spacing w:line="360" w:lineRule="auto"/>
        <w:ind w:right="23" w:firstLine="374"/>
        <w:jc w:val="both"/>
        <w:rPr>
          <w:rFonts w:ascii="GHEA Grapalat" w:hAnsi="GHEA Grapalat"/>
          <w:color w:val="000000"/>
          <w:shd w:val="clear" w:color="auto" w:fill="FFFFFF"/>
          <w:lang w:val="pt-BR"/>
        </w:rPr>
      </w:pPr>
      <w:r>
        <w:rPr>
          <w:rFonts w:ascii="GHEA Grapalat" w:hAnsi="GHEA Grapalat" w:cs="Arial LatArm"/>
          <w:lang w:val="hy-AM"/>
        </w:rPr>
        <w:t>«Կուտակային կենսաթոշակների մասին»</w:t>
      </w:r>
      <w:r w:rsidRPr="0061788D">
        <w:rPr>
          <w:rFonts w:ascii="GHEA Grapalat" w:hAnsi="GHEA Grapalat" w:cs="Arial LatArm"/>
          <w:lang w:val="pt-BR"/>
        </w:rPr>
        <w:t xml:space="preserve"> </w:t>
      </w:r>
      <w:r w:rsidRPr="00D82BEA">
        <w:rPr>
          <w:rFonts w:ascii="GHEA Grapalat" w:hAnsi="GHEA Grapalat" w:cs="Arial LatArm"/>
          <w:lang w:val="hy-AM"/>
        </w:rPr>
        <w:t>օրենքում</w:t>
      </w:r>
      <w:r w:rsidRPr="0061788D">
        <w:rPr>
          <w:rFonts w:ascii="GHEA Grapalat" w:hAnsi="GHEA Grapalat" w:cs="Arial LatArm"/>
          <w:lang w:val="pt-BR"/>
        </w:rPr>
        <w:t xml:space="preserve"> </w:t>
      </w:r>
      <w:r w:rsidRPr="00D82BEA">
        <w:rPr>
          <w:rFonts w:ascii="GHEA Grapalat" w:hAnsi="GHEA Grapalat" w:cs="Arial LatArm"/>
          <w:lang w:val="hy-AM"/>
        </w:rPr>
        <w:t>փոփոխություններ</w:t>
      </w:r>
      <w:r>
        <w:rPr>
          <w:rFonts w:ascii="GHEA Grapalat" w:hAnsi="GHEA Grapalat" w:cs="Arial LatArm"/>
          <w:lang w:val="hy-AM"/>
        </w:rPr>
        <w:t xml:space="preserve"> և լրացումներ</w:t>
      </w:r>
      <w:r>
        <w:rPr>
          <w:rFonts w:ascii="GHEA Grapalat" w:hAnsi="GHEA Grapalat" w:cs="Arial LatArm"/>
          <w:lang w:val="pt-BR"/>
        </w:rPr>
        <w:t xml:space="preserve"> </w:t>
      </w:r>
      <w:r w:rsidRPr="00D82BEA">
        <w:rPr>
          <w:rFonts w:ascii="GHEA Grapalat" w:hAnsi="GHEA Grapalat" w:cs="Arial LatArm"/>
          <w:lang w:val="hy-AM"/>
        </w:rPr>
        <w:t>կատարելու</w:t>
      </w:r>
      <w:r w:rsidRPr="0061788D">
        <w:rPr>
          <w:rFonts w:ascii="GHEA Grapalat" w:hAnsi="GHEA Grapalat" w:cs="Arial LatArm"/>
          <w:lang w:val="pt-BR"/>
        </w:rPr>
        <w:t xml:space="preserve"> </w:t>
      </w:r>
      <w:r w:rsidRPr="00D82BEA">
        <w:rPr>
          <w:rFonts w:ascii="GHEA Grapalat" w:hAnsi="GHEA Grapalat" w:cs="Arial LatArm"/>
          <w:lang w:val="hy-AM"/>
        </w:rPr>
        <w:t>մասին</w:t>
      </w:r>
      <w:r>
        <w:rPr>
          <w:rFonts w:ascii="GHEA Grapalat" w:hAnsi="GHEA Grapalat" w:cs="Arial LatArm"/>
          <w:lang w:val="hy-AM"/>
        </w:rPr>
        <w:t>»</w:t>
      </w:r>
      <w:r>
        <w:rPr>
          <w:rFonts w:ascii="GHEA Grapalat" w:hAnsi="GHEA Grapalat" w:cs="Arial LatArm"/>
          <w:lang w:val="pt-BR"/>
        </w:rPr>
        <w:t xml:space="preserve"> </w:t>
      </w:r>
      <w:r w:rsidRPr="00D82BEA">
        <w:rPr>
          <w:rFonts w:ascii="GHEA Grapalat" w:hAnsi="GHEA Grapalat" w:cs="Sylfaen"/>
          <w:lang w:val="hy-AM"/>
        </w:rPr>
        <w:t>օրենքի</w:t>
      </w:r>
      <w:r w:rsidRPr="0061788D">
        <w:rPr>
          <w:rFonts w:ascii="GHEA Grapalat" w:hAnsi="GHEA Grapalat"/>
          <w:bCs/>
          <w:color w:val="000000"/>
          <w:shd w:val="clear" w:color="auto" w:fill="FFFFFF"/>
          <w:lang w:val="pt-BR"/>
        </w:rPr>
        <w:t xml:space="preserve"> </w:t>
      </w:r>
      <w:r>
        <w:rPr>
          <w:rFonts w:ascii="GHEA Grapalat" w:hAnsi="GHEA Grapalat"/>
          <w:bCs/>
          <w:color w:val="000000"/>
          <w:shd w:val="clear" w:color="auto" w:fill="FFFFFF"/>
          <w:lang w:val="hy-AM"/>
        </w:rPr>
        <w:t>նախագ</w:t>
      </w:r>
      <w:r w:rsidRPr="00D82BEA">
        <w:rPr>
          <w:rFonts w:ascii="GHEA Grapalat" w:hAnsi="GHEA Grapalat"/>
          <w:bCs/>
          <w:color w:val="000000"/>
          <w:shd w:val="clear" w:color="auto" w:fill="FFFFFF"/>
          <w:lang w:val="hy-AM"/>
        </w:rPr>
        <w:t>ծի</w:t>
      </w:r>
      <w:r w:rsidRPr="0061788D">
        <w:rPr>
          <w:rFonts w:ascii="GHEA Grapalat" w:hAnsi="GHEA Grapalat"/>
          <w:b/>
          <w:bCs/>
          <w:color w:val="000000"/>
          <w:shd w:val="clear" w:color="auto" w:fill="FFFFFF"/>
          <w:lang w:val="pt-BR"/>
        </w:rPr>
        <w:t xml:space="preserve"> </w:t>
      </w:r>
      <w:r w:rsidRPr="00D82BEA">
        <w:rPr>
          <w:rFonts w:ascii="GHEA Grapalat" w:hAnsi="GHEA Grapalat" w:cs="Sylfaen"/>
          <w:color w:val="000000"/>
          <w:lang w:val="hy-AM"/>
        </w:rPr>
        <w:t>ընդունման</w:t>
      </w:r>
      <w:r>
        <w:rPr>
          <w:rFonts w:ascii="GHEA Grapalat" w:hAnsi="GHEA Grapalat"/>
          <w:color w:val="000000"/>
          <w:lang w:val="pt-BR"/>
        </w:rPr>
        <w:t xml:space="preserve"> </w:t>
      </w:r>
      <w:r>
        <w:rPr>
          <w:rFonts w:ascii="GHEA Grapalat" w:hAnsi="GHEA Grapalat" w:cs="Sylfaen"/>
          <w:bCs/>
          <w:iCs/>
          <w:noProof/>
          <w:lang w:val="hy-AM"/>
        </w:rPr>
        <w:t>կապակցությամբ</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նորմատիվ</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ակտերի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անհրաժեշտություն</w:t>
      </w:r>
      <w:r>
        <w:rPr>
          <w:rFonts w:ascii="GHEA Grapalat" w:hAnsi="GHEA Grapalat"/>
          <w:lang w:val="hy-AM"/>
        </w:rPr>
        <w:t xml:space="preserve"> </w:t>
      </w:r>
      <w:r>
        <w:rPr>
          <w:rFonts w:ascii="GHEA Grapalat" w:hAnsi="GHEA Grapalat" w:cs="Sylfaen"/>
          <w:lang w:val="hy-AM"/>
        </w:rPr>
        <w:t>առկա</w:t>
      </w:r>
      <w:r>
        <w:rPr>
          <w:rFonts w:ascii="GHEA Grapalat" w:hAnsi="GHEA Grapalat"/>
          <w:lang w:val="hy-AM"/>
        </w:rPr>
        <w:t xml:space="preserve"> </w:t>
      </w:r>
      <w:r>
        <w:rPr>
          <w:rFonts w:ascii="GHEA Grapalat" w:hAnsi="GHEA Grapalat" w:cs="Sylfaen"/>
          <w:lang w:val="hy-AM"/>
        </w:rPr>
        <w:t>չէ</w:t>
      </w:r>
      <w:r>
        <w:rPr>
          <w:rFonts w:ascii="GHEA Grapalat" w:hAnsi="GHEA Grapalat"/>
          <w:lang w:val="hy-AM"/>
        </w:rPr>
        <w:t>:</w:t>
      </w:r>
    </w:p>
    <w:p w14:paraId="239F6910" w14:textId="77777777" w:rsidR="00960BF4" w:rsidRPr="00FD76A8" w:rsidRDefault="00960BF4" w:rsidP="00807E4D">
      <w:pPr>
        <w:spacing w:line="360" w:lineRule="auto"/>
        <w:ind w:right="23" w:firstLine="540"/>
        <w:jc w:val="both"/>
        <w:rPr>
          <w:rFonts w:ascii="GHEA Grapalat" w:hAnsi="GHEA Grapalat"/>
          <w:bCs/>
          <w:color w:val="000000"/>
          <w:shd w:val="clear" w:color="auto" w:fill="FFFFFF"/>
          <w:lang w:val="pt-BR"/>
        </w:rPr>
      </w:pPr>
    </w:p>
    <w:p w14:paraId="2C67DBB9" w14:textId="77777777" w:rsidR="00FD76A8" w:rsidRPr="00A446D1" w:rsidRDefault="00FD76A8" w:rsidP="00FD76A8">
      <w:pPr>
        <w:shd w:val="clear" w:color="auto" w:fill="FFFFFF"/>
        <w:spacing w:line="276" w:lineRule="auto"/>
        <w:ind w:firstLine="374"/>
        <w:jc w:val="both"/>
        <w:rPr>
          <w:rFonts w:ascii="GHEA Grapalat" w:hAnsi="GHEA Grapalat"/>
          <w:b/>
          <w:lang w:val="hy-AM"/>
        </w:rPr>
      </w:pPr>
      <w:r w:rsidRPr="00A446D1">
        <w:rPr>
          <w:rFonts w:ascii="GHEA Grapalat" w:hAnsi="GHEA Grapalat"/>
          <w:b/>
          <w:lang w:val="hy-AM"/>
        </w:rPr>
        <w:t>9</w:t>
      </w:r>
      <w:r w:rsidRPr="00A446D1">
        <w:rPr>
          <w:rFonts w:ascii="MS Gothic" w:eastAsia="MS Gothic" w:hAnsi="MS Gothic" w:cs="MS Gothic" w:hint="eastAsia"/>
          <w:b/>
          <w:lang w:val="hy-AM"/>
        </w:rPr>
        <w:t>․</w:t>
      </w:r>
      <w:r w:rsidRPr="00A446D1">
        <w:rPr>
          <w:rFonts w:ascii="GHEA Grapalat" w:hAnsi="GHEA Grapalat"/>
          <w:b/>
          <w:lang w:val="hy-AM"/>
        </w:rPr>
        <w:t xml:space="preserve"> Կապը ռազմավարական փաստաթղթերի հետ. Հայաստանի վերափոխման ռազմավարություն 2050, Կառավարության 2021-2026թթ. ծրագիր, ոլորտային և</w:t>
      </w:r>
      <w:r w:rsidRPr="00C81C92">
        <w:rPr>
          <w:rFonts w:ascii="GHEA Grapalat" w:hAnsi="GHEA Grapalat"/>
          <w:b/>
          <w:lang w:val="hy-AM"/>
        </w:rPr>
        <w:t xml:space="preserve"> (</w:t>
      </w:r>
      <w:r w:rsidRPr="00A446D1">
        <w:rPr>
          <w:rFonts w:ascii="GHEA Grapalat" w:hAnsi="GHEA Grapalat"/>
          <w:b/>
          <w:lang w:val="hy-AM"/>
        </w:rPr>
        <w:t>կամ</w:t>
      </w:r>
      <w:r w:rsidRPr="00C81C92">
        <w:rPr>
          <w:rFonts w:ascii="GHEA Grapalat" w:hAnsi="GHEA Grapalat"/>
          <w:b/>
          <w:lang w:val="hy-AM"/>
        </w:rPr>
        <w:t>)</w:t>
      </w:r>
      <w:r w:rsidRPr="00A446D1">
        <w:rPr>
          <w:rFonts w:ascii="GHEA Grapalat" w:hAnsi="GHEA Grapalat"/>
          <w:b/>
          <w:lang w:val="hy-AM"/>
        </w:rPr>
        <w:t xml:space="preserve"> այլ </w:t>
      </w:r>
      <w:proofErr w:type="spellStart"/>
      <w:r w:rsidRPr="00A446D1">
        <w:rPr>
          <w:rFonts w:ascii="GHEA Grapalat" w:hAnsi="GHEA Grapalat"/>
          <w:b/>
          <w:lang w:val="hy-AM"/>
        </w:rPr>
        <w:t>ռազմավարություններ</w:t>
      </w:r>
      <w:bookmarkStart w:id="1" w:name="_GoBack"/>
      <w:bookmarkEnd w:id="1"/>
      <w:proofErr w:type="spellEnd"/>
    </w:p>
    <w:p w14:paraId="358E5CA3" w14:textId="2E8217EA" w:rsidR="00B63372" w:rsidRPr="00961451" w:rsidRDefault="00961451" w:rsidP="00961451">
      <w:pPr>
        <w:spacing w:line="360" w:lineRule="auto"/>
        <w:ind w:right="23" w:firstLine="374"/>
        <w:jc w:val="both"/>
        <w:rPr>
          <w:rFonts w:ascii="GHEA Grapalat" w:hAnsi="GHEA Grapalat" w:cs="Sylfaen"/>
          <w:lang w:val="hy-AM"/>
        </w:rPr>
      </w:pPr>
      <w:r w:rsidRPr="00961451">
        <w:rPr>
          <w:rFonts w:ascii="GHEA Grapalat" w:hAnsi="GHEA Grapalat" w:cs="Sylfaen"/>
          <w:lang w:val="hy-AM"/>
        </w:rPr>
        <w:t>Կապը ռազմավարական փաստաթղթերի հետ բացակայում է:</w:t>
      </w:r>
    </w:p>
    <w:sectPr w:rsidR="00B63372" w:rsidRPr="00961451" w:rsidSect="00CD3C77">
      <w:footerReference w:type="even" r:id="rId8"/>
      <w:footerReference w:type="default" r:id="rId9"/>
      <w:pgSz w:w="11906" w:h="16838"/>
      <w:pgMar w:top="993" w:right="849" w:bottom="35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8C6EC" w14:textId="77777777" w:rsidR="005132CD" w:rsidRDefault="005132CD">
      <w:r>
        <w:separator/>
      </w:r>
    </w:p>
  </w:endnote>
  <w:endnote w:type="continuationSeparator" w:id="0">
    <w:p w14:paraId="166EFA21" w14:textId="77777777" w:rsidR="005132CD" w:rsidRDefault="0051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C7E51" w14:textId="77777777" w:rsidR="000568D8" w:rsidRDefault="00A539F1" w:rsidP="0064619D">
    <w:pPr>
      <w:pStyle w:val="Footer"/>
      <w:framePr w:wrap="around" w:vAnchor="text" w:hAnchor="margin" w:xAlign="right" w:y="1"/>
      <w:rPr>
        <w:rStyle w:val="PageNumber"/>
      </w:rPr>
    </w:pPr>
    <w:r>
      <w:rPr>
        <w:rStyle w:val="PageNumber"/>
      </w:rPr>
      <w:fldChar w:fldCharType="begin"/>
    </w:r>
    <w:r w:rsidR="000568D8">
      <w:rPr>
        <w:rStyle w:val="PageNumber"/>
      </w:rPr>
      <w:instrText xml:space="preserve">PAGE  </w:instrText>
    </w:r>
    <w:r>
      <w:rPr>
        <w:rStyle w:val="PageNumber"/>
      </w:rPr>
      <w:fldChar w:fldCharType="end"/>
    </w:r>
  </w:p>
  <w:p w14:paraId="3C76DF5D" w14:textId="77777777" w:rsidR="000568D8" w:rsidRDefault="000568D8" w:rsidP="008F09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80028"/>
      <w:docPartObj>
        <w:docPartGallery w:val="Page Numbers (Bottom of Page)"/>
        <w:docPartUnique/>
      </w:docPartObj>
    </w:sdtPr>
    <w:sdtEndPr/>
    <w:sdtContent>
      <w:p w14:paraId="0A1E2E44" w14:textId="77777777" w:rsidR="00960BF4" w:rsidRDefault="004E0E57">
        <w:pPr>
          <w:pStyle w:val="Footer"/>
          <w:jc w:val="right"/>
        </w:pPr>
        <w:r>
          <w:rPr>
            <w:noProof/>
          </w:rPr>
          <w:fldChar w:fldCharType="begin"/>
        </w:r>
        <w:r>
          <w:rPr>
            <w:noProof/>
          </w:rPr>
          <w:instrText xml:space="preserve"> PAGE   \* MERGEFORMAT </w:instrText>
        </w:r>
        <w:r>
          <w:rPr>
            <w:noProof/>
          </w:rPr>
          <w:fldChar w:fldCharType="separate"/>
        </w:r>
        <w:r w:rsidR="00961451">
          <w:rPr>
            <w:noProof/>
          </w:rPr>
          <w:t>4</w:t>
        </w:r>
        <w:r>
          <w:rPr>
            <w:noProof/>
          </w:rPr>
          <w:fldChar w:fldCharType="end"/>
        </w:r>
      </w:p>
    </w:sdtContent>
  </w:sdt>
  <w:p w14:paraId="42E1A7F7" w14:textId="77777777" w:rsidR="000568D8" w:rsidRDefault="000568D8" w:rsidP="008F09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61B34" w14:textId="77777777" w:rsidR="005132CD" w:rsidRDefault="005132CD">
      <w:r>
        <w:separator/>
      </w:r>
    </w:p>
  </w:footnote>
  <w:footnote w:type="continuationSeparator" w:id="0">
    <w:p w14:paraId="7050286E" w14:textId="77777777" w:rsidR="005132CD" w:rsidRDefault="00513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05C"/>
    <w:multiLevelType w:val="hybridMultilevel"/>
    <w:tmpl w:val="22AEF86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43042DB"/>
    <w:multiLevelType w:val="hybridMultilevel"/>
    <w:tmpl w:val="4C48DB7E"/>
    <w:lvl w:ilvl="0" w:tplc="0BE8197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74F24DB"/>
    <w:multiLevelType w:val="hybridMultilevel"/>
    <w:tmpl w:val="51AC8D9A"/>
    <w:lvl w:ilvl="0" w:tplc="9A6E03FC">
      <w:numFmt w:val="bullet"/>
      <w:lvlText w:val="-"/>
      <w:lvlJc w:val="left"/>
      <w:pPr>
        <w:ind w:left="1069" w:hanging="360"/>
      </w:pPr>
      <w:rPr>
        <w:rFonts w:ascii="GHEA Grapalat" w:eastAsia="Times New Roman" w:hAnsi="GHEA Grapalat"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9F070A5"/>
    <w:multiLevelType w:val="hybridMultilevel"/>
    <w:tmpl w:val="7B388F82"/>
    <w:lvl w:ilvl="0" w:tplc="51326148">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9222C4"/>
    <w:multiLevelType w:val="hybridMultilevel"/>
    <w:tmpl w:val="049C3A62"/>
    <w:lvl w:ilvl="0" w:tplc="9960A7E2">
      <w:start w:val="2"/>
      <w:numFmt w:val="bullet"/>
      <w:lvlText w:val="-"/>
      <w:lvlJc w:val="left"/>
      <w:pPr>
        <w:ind w:left="1068" w:hanging="360"/>
      </w:pPr>
      <w:rPr>
        <w:rFonts w:ascii="GHEA Grapalat" w:eastAsia="Times New Roman" w:hAnsi="GHEA Grapalat" w:cs="Sylfae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26957A9"/>
    <w:multiLevelType w:val="hybridMultilevel"/>
    <w:tmpl w:val="D0586B98"/>
    <w:lvl w:ilvl="0" w:tplc="030660E6">
      <w:start w:val="1"/>
      <w:numFmt w:val="decimal"/>
      <w:lvlText w:val="%1."/>
      <w:lvlJc w:val="left"/>
      <w:pPr>
        <w:ind w:left="900" w:hanging="360"/>
      </w:pPr>
      <w:rPr>
        <w:rFonts w:ascii="GHEA Grapalat" w:hAnsi="GHEA Grapalat" w:hint="default"/>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2890CE8"/>
    <w:multiLevelType w:val="hybridMultilevel"/>
    <w:tmpl w:val="D918E648"/>
    <w:lvl w:ilvl="0" w:tplc="F15C0B24">
      <w:start w:val="1"/>
      <w:numFmt w:val="decimal"/>
      <w:lvlText w:val="%1."/>
      <w:lvlJc w:val="left"/>
      <w:pPr>
        <w:tabs>
          <w:tab w:val="num" w:pos="1755"/>
        </w:tabs>
        <w:ind w:left="175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5F02873"/>
    <w:multiLevelType w:val="hybridMultilevel"/>
    <w:tmpl w:val="022A5762"/>
    <w:lvl w:ilvl="0" w:tplc="34228D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74CA4"/>
    <w:multiLevelType w:val="hybridMultilevel"/>
    <w:tmpl w:val="3A44AC42"/>
    <w:lvl w:ilvl="0" w:tplc="3642056C">
      <w:start w:val="8"/>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D3877E3"/>
    <w:multiLevelType w:val="hybridMultilevel"/>
    <w:tmpl w:val="483A2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D972B29"/>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ED9645D"/>
    <w:multiLevelType w:val="hybridMultilevel"/>
    <w:tmpl w:val="DB8650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28D799D"/>
    <w:multiLevelType w:val="hybridMultilevel"/>
    <w:tmpl w:val="C194D8A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71B3CCD"/>
    <w:multiLevelType w:val="hybridMultilevel"/>
    <w:tmpl w:val="882EEE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C762882"/>
    <w:multiLevelType w:val="hybridMultilevel"/>
    <w:tmpl w:val="2C866866"/>
    <w:lvl w:ilvl="0" w:tplc="249AA298">
      <w:start w:val="2015"/>
      <w:numFmt w:val="bullet"/>
      <w:lvlText w:val="-"/>
      <w:lvlJc w:val="left"/>
      <w:pPr>
        <w:ind w:left="1068" w:hanging="360"/>
      </w:pPr>
      <w:rPr>
        <w:rFonts w:ascii="GHEA Grapalat" w:eastAsia="Times New Roman" w:hAnsi="GHEA Grapalat"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EBE2DC4"/>
    <w:multiLevelType w:val="hybridMultilevel"/>
    <w:tmpl w:val="1EE49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869B2"/>
    <w:multiLevelType w:val="hybridMultilevel"/>
    <w:tmpl w:val="C0B204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929AF"/>
    <w:multiLevelType w:val="hybridMultilevel"/>
    <w:tmpl w:val="0A6E5E96"/>
    <w:lvl w:ilvl="0" w:tplc="04190001">
      <w:start w:val="1"/>
      <w:numFmt w:val="bullet"/>
      <w:lvlText w:val=""/>
      <w:lvlJc w:val="left"/>
      <w:pPr>
        <w:tabs>
          <w:tab w:val="num" w:pos="1496"/>
        </w:tabs>
        <w:ind w:left="1496" w:hanging="360"/>
      </w:pPr>
      <w:rPr>
        <w:rFonts w:ascii="Symbol" w:hAnsi="Symbol" w:hint="default"/>
      </w:rPr>
    </w:lvl>
    <w:lvl w:ilvl="1" w:tplc="04190003" w:tentative="1">
      <w:start w:val="1"/>
      <w:numFmt w:val="bullet"/>
      <w:lvlText w:val="o"/>
      <w:lvlJc w:val="left"/>
      <w:pPr>
        <w:tabs>
          <w:tab w:val="num" w:pos="2216"/>
        </w:tabs>
        <w:ind w:left="2216" w:hanging="360"/>
      </w:pPr>
      <w:rPr>
        <w:rFonts w:ascii="Courier New" w:hAnsi="Courier New" w:cs="Courier New" w:hint="default"/>
      </w:rPr>
    </w:lvl>
    <w:lvl w:ilvl="2" w:tplc="04190005" w:tentative="1">
      <w:start w:val="1"/>
      <w:numFmt w:val="bullet"/>
      <w:lvlText w:val=""/>
      <w:lvlJc w:val="left"/>
      <w:pPr>
        <w:tabs>
          <w:tab w:val="num" w:pos="2936"/>
        </w:tabs>
        <w:ind w:left="2936" w:hanging="360"/>
      </w:pPr>
      <w:rPr>
        <w:rFonts w:ascii="Wingdings" w:hAnsi="Wingdings" w:hint="default"/>
      </w:rPr>
    </w:lvl>
    <w:lvl w:ilvl="3" w:tplc="04190001" w:tentative="1">
      <w:start w:val="1"/>
      <w:numFmt w:val="bullet"/>
      <w:lvlText w:val=""/>
      <w:lvlJc w:val="left"/>
      <w:pPr>
        <w:tabs>
          <w:tab w:val="num" w:pos="3656"/>
        </w:tabs>
        <w:ind w:left="3656" w:hanging="360"/>
      </w:pPr>
      <w:rPr>
        <w:rFonts w:ascii="Symbol" w:hAnsi="Symbol" w:hint="default"/>
      </w:rPr>
    </w:lvl>
    <w:lvl w:ilvl="4" w:tplc="04190003" w:tentative="1">
      <w:start w:val="1"/>
      <w:numFmt w:val="bullet"/>
      <w:lvlText w:val="o"/>
      <w:lvlJc w:val="left"/>
      <w:pPr>
        <w:tabs>
          <w:tab w:val="num" w:pos="4376"/>
        </w:tabs>
        <w:ind w:left="4376" w:hanging="360"/>
      </w:pPr>
      <w:rPr>
        <w:rFonts w:ascii="Courier New" w:hAnsi="Courier New" w:cs="Courier New" w:hint="default"/>
      </w:rPr>
    </w:lvl>
    <w:lvl w:ilvl="5" w:tplc="04190005" w:tentative="1">
      <w:start w:val="1"/>
      <w:numFmt w:val="bullet"/>
      <w:lvlText w:val=""/>
      <w:lvlJc w:val="left"/>
      <w:pPr>
        <w:tabs>
          <w:tab w:val="num" w:pos="5096"/>
        </w:tabs>
        <w:ind w:left="5096" w:hanging="360"/>
      </w:pPr>
      <w:rPr>
        <w:rFonts w:ascii="Wingdings" w:hAnsi="Wingdings" w:hint="default"/>
      </w:rPr>
    </w:lvl>
    <w:lvl w:ilvl="6" w:tplc="04190001" w:tentative="1">
      <w:start w:val="1"/>
      <w:numFmt w:val="bullet"/>
      <w:lvlText w:val=""/>
      <w:lvlJc w:val="left"/>
      <w:pPr>
        <w:tabs>
          <w:tab w:val="num" w:pos="5816"/>
        </w:tabs>
        <w:ind w:left="5816" w:hanging="360"/>
      </w:pPr>
      <w:rPr>
        <w:rFonts w:ascii="Symbol" w:hAnsi="Symbol" w:hint="default"/>
      </w:rPr>
    </w:lvl>
    <w:lvl w:ilvl="7" w:tplc="04190003" w:tentative="1">
      <w:start w:val="1"/>
      <w:numFmt w:val="bullet"/>
      <w:lvlText w:val="o"/>
      <w:lvlJc w:val="left"/>
      <w:pPr>
        <w:tabs>
          <w:tab w:val="num" w:pos="6536"/>
        </w:tabs>
        <w:ind w:left="6536" w:hanging="360"/>
      </w:pPr>
      <w:rPr>
        <w:rFonts w:ascii="Courier New" w:hAnsi="Courier New" w:cs="Courier New" w:hint="default"/>
      </w:rPr>
    </w:lvl>
    <w:lvl w:ilvl="8" w:tplc="04190005" w:tentative="1">
      <w:start w:val="1"/>
      <w:numFmt w:val="bullet"/>
      <w:lvlText w:val=""/>
      <w:lvlJc w:val="left"/>
      <w:pPr>
        <w:tabs>
          <w:tab w:val="num" w:pos="7256"/>
        </w:tabs>
        <w:ind w:left="7256" w:hanging="360"/>
      </w:pPr>
      <w:rPr>
        <w:rFonts w:ascii="Wingdings" w:hAnsi="Wingdings" w:hint="default"/>
      </w:rPr>
    </w:lvl>
  </w:abstractNum>
  <w:abstractNum w:abstractNumId="19" w15:restartNumberingAfterBreak="0">
    <w:nsid w:val="525C4940"/>
    <w:multiLevelType w:val="hybridMultilevel"/>
    <w:tmpl w:val="E0E2C822"/>
    <w:lvl w:ilvl="0" w:tplc="34228D56">
      <w:start w:val="1"/>
      <w:numFmt w:val="decimal"/>
      <w:lvlText w:val="%1."/>
      <w:lvlJc w:val="left"/>
      <w:pPr>
        <w:ind w:left="1854"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5336003"/>
    <w:multiLevelType w:val="hybridMultilevel"/>
    <w:tmpl w:val="6A106CAC"/>
    <w:lvl w:ilvl="0" w:tplc="6EFC2000">
      <w:start w:val="5"/>
      <w:numFmt w:val="decimal"/>
      <w:lvlText w:val="%1."/>
      <w:lvlJc w:val="left"/>
      <w:pPr>
        <w:ind w:left="900" w:hanging="360"/>
      </w:pPr>
      <w:rPr>
        <w:rFonts w:cs="Sylfaen"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66939C9"/>
    <w:multiLevelType w:val="hybridMultilevel"/>
    <w:tmpl w:val="6AC2F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185739D"/>
    <w:multiLevelType w:val="hybridMultilevel"/>
    <w:tmpl w:val="5846F18E"/>
    <w:lvl w:ilvl="0" w:tplc="A336D984">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9532FF"/>
    <w:multiLevelType w:val="hybridMultilevel"/>
    <w:tmpl w:val="8670E1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6D51B2"/>
    <w:multiLevelType w:val="hybridMultilevel"/>
    <w:tmpl w:val="9AF8A832"/>
    <w:lvl w:ilvl="0" w:tplc="11DA551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698448A8"/>
    <w:multiLevelType w:val="hybridMultilevel"/>
    <w:tmpl w:val="4CCA585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703333F0"/>
    <w:multiLevelType w:val="hybridMultilevel"/>
    <w:tmpl w:val="76F072A0"/>
    <w:lvl w:ilvl="0" w:tplc="CBE46D12">
      <w:start w:val="1"/>
      <w:numFmt w:val="decimal"/>
      <w:lvlText w:val="%1."/>
      <w:lvlJc w:val="left"/>
      <w:pPr>
        <w:ind w:left="810" w:hanging="360"/>
      </w:pPr>
      <w:rPr>
        <w:rFonts w:cs="Sylfaen"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0CB64F1"/>
    <w:multiLevelType w:val="hybridMultilevel"/>
    <w:tmpl w:val="87F43BD0"/>
    <w:lvl w:ilvl="0" w:tplc="9AD6705A">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8243F87"/>
    <w:multiLevelType w:val="hybridMultilevel"/>
    <w:tmpl w:val="BD587AD8"/>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032E08"/>
    <w:multiLevelType w:val="hybridMultilevel"/>
    <w:tmpl w:val="59C8CE0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79532C9E"/>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5"/>
  </w:num>
  <w:num w:numId="2">
    <w:abstractNumId w:val="0"/>
  </w:num>
  <w:num w:numId="3">
    <w:abstractNumId w:val="13"/>
  </w:num>
  <w:num w:numId="4">
    <w:abstractNumId w:val="30"/>
  </w:num>
  <w:num w:numId="5">
    <w:abstractNumId w:val="27"/>
  </w:num>
  <w:num w:numId="6">
    <w:abstractNumId w:val="11"/>
  </w:num>
  <w:num w:numId="7">
    <w:abstractNumId w:val="28"/>
  </w:num>
  <w:num w:numId="8">
    <w:abstractNumId w:val="7"/>
  </w:num>
  <w:num w:numId="9">
    <w:abstractNumId w:val="1"/>
  </w:num>
  <w:num w:numId="10">
    <w:abstractNumId w:val="12"/>
  </w:num>
  <w:num w:numId="11">
    <w:abstractNumId w:val="9"/>
  </w:num>
  <w:num w:numId="12">
    <w:abstractNumId w:val="21"/>
  </w:num>
  <w:num w:numId="13">
    <w:abstractNumId w:val="14"/>
  </w:num>
  <w:num w:numId="14">
    <w:abstractNumId w:val="18"/>
  </w:num>
  <w:num w:numId="15">
    <w:abstractNumId w:val="29"/>
  </w:num>
  <w:num w:numId="16">
    <w:abstractNumId w:val="23"/>
  </w:num>
  <w:num w:numId="17">
    <w:abstractNumId w:val="4"/>
  </w:num>
  <w:num w:numId="18">
    <w:abstractNumId w:val="16"/>
  </w:num>
  <w:num w:numId="19">
    <w:abstractNumId w:val="22"/>
  </w:num>
  <w:num w:numId="20">
    <w:abstractNumId w:val="2"/>
  </w:num>
  <w:num w:numId="21">
    <w:abstractNumId w:val="15"/>
  </w:num>
  <w:num w:numId="22">
    <w:abstractNumId w:val="10"/>
  </w:num>
  <w:num w:numId="23">
    <w:abstractNumId w:val="5"/>
  </w:num>
  <w:num w:numId="24">
    <w:abstractNumId w:val="3"/>
  </w:num>
  <w:num w:numId="25">
    <w:abstractNumId w:val="24"/>
  </w:num>
  <w:num w:numId="26">
    <w:abstractNumId w:val="26"/>
  </w:num>
  <w:num w:numId="2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7"/>
  </w:num>
  <w:num w:numId="30">
    <w:abstractNumId w:val="6"/>
  </w:num>
  <w:num w:numId="31">
    <w:abstractNumId w:val="1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7E"/>
    <w:rsid w:val="000116A4"/>
    <w:rsid w:val="00012252"/>
    <w:rsid w:val="000226EF"/>
    <w:rsid w:val="00025540"/>
    <w:rsid w:val="0003383D"/>
    <w:rsid w:val="00033A36"/>
    <w:rsid w:val="000365F1"/>
    <w:rsid w:val="00043166"/>
    <w:rsid w:val="00045133"/>
    <w:rsid w:val="00050D52"/>
    <w:rsid w:val="000568D8"/>
    <w:rsid w:val="00060C79"/>
    <w:rsid w:val="000663B0"/>
    <w:rsid w:val="0007794B"/>
    <w:rsid w:val="00080AEF"/>
    <w:rsid w:val="000818F4"/>
    <w:rsid w:val="00090F57"/>
    <w:rsid w:val="00092426"/>
    <w:rsid w:val="00092DA7"/>
    <w:rsid w:val="000970DD"/>
    <w:rsid w:val="000A0312"/>
    <w:rsid w:val="000A2098"/>
    <w:rsid w:val="000A7D77"/>
    <w:rsid w:val="000B5EE4"/>
    <w:rsid w:val="000D145D"/>
    <w:rsid w:val="000D2C3A"/>
    <w:rsid w:val="000E0DDB"/>
    <w:rsid w:val="000E1A9D"/>
    <w:rsid w:val="000E2AC3"/>
    <w:rsid w:val="000E409F"/>
    <w:rsid w:val="000E418B"/>
    <w:rsid w:val="000E4628"/>
    <w:rsid w:val="000F297D"/>
    <w:rsid w:val="000F7608"/>
    <w:rsid w:val="00104DC8"/>
    <w:rsid w:val="00105136"/>
    <w:rsid w:val="00106974"/>
    <w:rsid w:val="0011007E"/>
    <w:rsid w:val="0011037C"/>
    <w:rsid w:val="001121C6"/>
    <w:rsid w:val="0012051C"/>
    <w:rsid w:val="00122D14"/>
    <w:rsid w:val="00123E46"/>
    <w:rsid w:val="001307E0"/>
    <w:rsid w:val="001327AC"/>
    <w:rsid w:val="00132C8C"/>
    <w:rsid w:val="001421A8"/>
    <w:rsid w:val="001460AB"/>
    <w:rsid w:val="00147505"/>
    <w:rsid w:val="001504D5"/>
    <w:rsid w:val="001524E7"/>
    <w:rsid w:val="00155326"/>
    <w:rsid w:val="001566EA"/>
    <w:rsid w:val="00156F9E"/>
    <w:rsid w:val="001624BF"/>
    <w:rsid w:val="00162C31"/>
    <w:rsid w:val="00162FE4"/>
    <w:rsid w:val="001660A2"/>
    <w:rsid w:val="00166D39"/>
    <w:rsid w:val="00175FFA"/>
    <w:rsid w:val="00181570"/>
    <w:rsid w:val="00186654"/>
    <w:rsid w:val="001935BA"/>
    <w:rsid w:val="0019407A"/>
    <w:rsid w:val="001B108C"/>
    <w:rsid w:val="001B204E"/>
    <w:rsid w:val="001B4CFE"/>
    <w:rsid w:val="001B4EEC"/>
    <w:rsid w:val="001C5DE8"/>
    <w:rsid w:val="001C5E4A"/>
    <w:rsid w:val="001C6958"/>
    <w:rsid w:val="001D03ED"/>
    <w:rsid w:val="001D2502"/>
    <w:rsid w:val="001D2D04"/>
    <w:rsid w:val="001D4584"/>
    <w:rsid w:val="001D5D28"/>
    <w:rsid w:val="001E72E6"/>
    <w:rsid w:val="001F1798"/>
    <w:rsid w:val="002028EA"/>
    <w:rsid w:val="0021183A"/>
    <w:rsid w:val="00211E07"/>
    <w:rsid w:val="0021391D"/>
    <w:rsid w:val="0022217F"/>
    <w:rsid w:val="0022494E"/>
    <w:rsid w:val="002249FE"/>
    <w:rsid w:val="002260C5"/>
    <w:rsid w:val="00237790"/>
    <w:rsid w:val="00244EDA"/>
    <w:rsid w:val="00252319"/>
    <w:rsid w:val="00252AEC"/>
    <w:rsid w:val="0025308C"/>
    <w:rsid w:val="002539DC"/>
    <w:rsid w:val="00257FB2"/>
    <w:rsid w:val="0026088B"/>
    <w:rsid w:val="0026796E"/>
    <w:rsid w:val="002700AF"/>
    <w:rsid w:val="00270579"/>
    <w:rsid w:val="00270BC5"/>
    <w:rsid w:val="002744AB"/>
    <w:rsid w:val="00285097"/>
    <w:rsid w:val="00287E80"/>
    <w:rsid w:val="002A2C1F"/>
    <w:rsid w:val="002A5D49"/>
    <w:rsid w:val="002B07D1"/>
    <w:rsid w:val="002B0BA7"/>
    <w:rsid w:val="002B6246"/>
    <w:rsid w:val="002C18FA"/>
    <w:rsid w:val="002C2F16"/>
    <w:rsid w:val="002C71F2"/>
    <w:rsid w:val="002D28CB"/>
    <w:rsid w:val="002D2FBC"/>
    <w:rsid w:val="002D61D2"/>
    <w:rsid w:val="002D6EE4"/>
    <w:rsid w:val="002E4E0C"/>
    <w:rsid w:val="002E63EC"/>
    <w:rsid w:val="002F12D1"/>
    <w:rsid w:val="002F63C5"/>
    <w:rsid w:val="00313CC3"/>
    <w:rsid w:val="0031649B"/>
    <w:rsid w:val="00317774"/>
    <w:rsid w:val="00317F2A"/>
    <w:rsid w:val="0032643F"/>
    <w:rsid w:val="00335E99"/>
    <w:rsid w:val="0033644E"/>
    <w:rsid w:val="003372BE"/>
    <w:rsid w:val="003407CA"/>
    <w:rsid w:val="00341C6A"/>
    <w:rsid w:val="00342C0A"/>
    <w:rsid w:val="00345541"/>
    <w:rsid w:val="00351FBB"/>
    <w:rsid w:val="0035317A"/>
    <w:rsid w:val="003532A3"/>
    <w:rsid w:val="003536E1"/>
    <w:rsid w:val="00356B20"/>
    <w:rsid w:val="00356D14"/>
    <w:rsid w:val="003633C4"/>
    <w:rsid w:val="00365928"/>
    <w:rsid w:val="00367528"/>
    <w:rsid w:val="0038491F"/>
    <w:rsid w:val="00385864"/>
    <w:rsid w:val="00386229"/>
    <w:rsid w:val="00386577"/>
    <w:rsid w:val="00386B25"/>
    <w:rsid w:val="003871D9"/>
    <w:rsid w:val="00393F7C"/>
    <w:rsid w:val="0039410E"/>
    <w:rsid w:val="00395943"/>
    <w:rsid w:val="00395F0F"/>
    <w:rsid w:val="00397707"/>
    <w:rsid w:val="003A3356"/>
    <w:rsid w:val="003A6256"/>
    <w:rsid w:val="003B12FA"/>
    <w:rsid w:val="003B76C9"/>
    <w:rsid w:val="003C0C99"/>
    <w:rsid w:val="003C43EF"/>
    <w:rsid w:val="003C4905"/>
    <w:rsid w:val="003C6208"/>
    <w:rsid w:val="003D5DC5"/>
    <w:rsid w:val="003F5363"/>
    <w:rsid w:val="00401309"/>
    <w:rsid w:val="00423AF5"/>
    <w:rsid w:val="00425847"/>
    <w:rsid w:val="00426C6D"/>
    <w:rsid w:val="00430C64"/>
    <w:rsid w:val="004324FC"/>
    <w:rsid w:val="004327D3"/>
    <w:rsid w:val="00432AAC"/>
    <w:rsid w:val="004475BF"/>
    <w:rsid w:val="004478A7"/>
    <w:rsid w:val="00447A77"/>
    <w:rsid w:val="00450E1E"/>
    <w:rsid w:val="0045150A"/>
    <w:rsid w:val="00460620"/>
    <w:rsid w:val="00461F66"/>
    <w:rsid w:val="0046499B"/>
    <w:rsid w:val="00466814"/>
    <w:rsid w:val="00471B28"/>
    <w:rsid w:val="00472C10"/>
    <w:rsid w:val="00473363"/>
    <w:rsid w:val="00480A94"/>
    <w:rsid w:val="00490065"/>
    <w:rsid w:val="0049205B"/>
    <w:rsid w:val="004926CB"/>
    <w:rsid w:val="00492BB3"/>
    <w:rsid w:val="00493A98"/>
    <w:rsid w:val="004A1785"/>
    <w:rsid w:val="004A5BBB"/>
    <w:rsid w:val="004A6BFE"/>
    <w:rsid w:val="004A781E"/>
    <w:rsid w:val="004C1ECA"/>
    <w:rsid w:val="004C21FC"/>
    <w:rsid w:val="004C2478"/>
    <w:rsid w:val="004C307D"/>
    <w:rsid w:val="004C47B5"/>
    <w:rsid w:val="004D1AAF"/>
    <w:rsid w:val="004D55BB"/>
    <w:rsid w:val="004D79B4"/>
    <w:rsid w:val="004E0E57"/>
    <w:rsid w:val="004E638C"/>
    <w:rsid w:val="004F0629"/>
    <w:rsid w:val="004F2639"/>
    <w:rsid w:val="00502037"/>
    <w:rsid w:val="0050528A"/>
    <w:rsid w:val="005132CD"/>
    <w:rsid w:val="00514371"/>
    <w:rsid w:val="00516416"/>
    <w:rsid w:val="00516BC5"/>
    <w:rsid w:val="00537B03"/>
    <w:rsid w:val="0054065C"/>
    <w:rsid w:val="00543FD7"/>
    <w:rsid w:val="00544450"/>
    <w:rsid w:val="00545C04"/>
    <w:rsid w:val="005520B8"/>
    <w:rsid w:val="00562C1F"/>
    <w:rsid w:val="00564305"/>
    <w:rsid w:val="00564825"/>
    <w:rsid w:val="00564C67"/>
    <w:rsid w:val="00564F1F"/>
    <w:rsid w:val="00573657"/>
    <w:rsid w:val="00573BA1"/>
    <w:rsid w:val="00581A63"/>
    <w:rsid w:val="00582417"/>
    <w:rsid w:val="00585970"/>
    <w:rsid w:val="00591D73"/>
    <w:rsid w:val="00592E7D"/>
    <w:rsid w:val="00594E86"/>
    <w:rsid w:val="0059556F"/>
    <w:rsid w:val="00597798"/>
    <w:rsid w:val="005A0AEF"/>
    <w:rsid w:val="005A140B"/>
    <w:rsid w:val="005A30E6"/>
    <w:rsid w:val="005A4C40"/>
    <w:rsid w:val="005A5846"/>
    <w:rsid w:val="005B0165"/>
    <w:rsid w:val="005B0523"/>
    <w:rsid w:val="005B3408"/>
    <w:rsid w:val="005B7808"/>
    <w:rsid w:val="005C0B3F"/>
    <w:rsid w:val="005C3CD0"/>
    <w:rsid w:val="005D34B9"/>
    <w:rsid w:val="005E43E5"/>
    <w:rsid w:val="005E5613"/>
    <w:rsid w:val="005F1FC0"/>
    <w:rsid w:val="005F3C0D"/>
    <w:rsid w:val="005F421E"/>
    <w:rsid w:val="006017EE"/>
    <w:rsid w:val="006019E7"/>
    <w:rsid w:val="0060731F"/>
    <w:rsid w:val="0061087A"/>
    <w:rsid w:val="00622DCC"/>
    <w:rsid w:val="00622E81"/>
    <w:rsid w:val="0063344A"/>
    <w:rsid w:val="00637443"/>
    <w:rsid w:val="00637568"/>
    <w:rsid w:val="0064047F"/>
    <w:rsid w:val="006457A8"/>
    <w:rsid w:val="0064619D"/>
    <w:rsid w:val="0064790D"/>
    <w:rsid w:val="00654AFE"/>
    <w:rsid w:val="00654DEA"/>
    <w:rsid w:val="00655361"/>
    <w:rsid w:val="00670DAF"/>
    <w:rsid w:val="00673D73"/>
    <w:rsid w:val="00673FE5"/>
    <w:rsid w:val="006846AF"/>
    <w:rsid w:val="006861FD"/>
    <w:rsid w:val="00692CD6"/>
    <w:rsid w:val="006945C4"/>
    <w:rsid w:val="006946CB"/>
    <w:rsid w:val="00694840"/>
    <w:rsid w:val="006A2298"/>
    <w:rsid w:val="006A723E"/>
    <w:rsid w:val="006A7307"/>
    <w:rsid w:val="006B1A1C"/>
    <w:rsid w:val="006B4A4F"/>
    <w:rsid w:val="006B6D7A"/>
    <w:rsid w:val="006C7594"/>
    <w:rsid w:val="006D089D"/>
    <w:rsid w:val="006D133B"/>
    <w:rsid w:val="006D4004"/>
    <w:rsid w:val="006D7553"/>
    <w:rsid w:val="006E7494"/>
    <w:rsid w:val="00703AFC"/>
    <w:rsid w:val="007045C9"/>
    <w:rsid w:val="00706EDB"/>
    <w:rsid w:val="0070792B"/>
    <w:rsid w:val="007104E3"/>
    <w:rsid w:val="00713215"/>
    <w:rsid w:val="00716FD6"/>
    <w:rsid w:val="00717F06"/>
    <w:rsid w:val="007216A0"/>
    <w:rsid w:val="00722B81"/>
    <w:rsid w:val="00740CFB"/>
    <w:rsid w:val="00744812"/>
    <w:rsid w:val="00744F1E"/>
    <w:rsid w:val="00752B9C"/>
    <w:rsid w:val="00761356"/>
    <w:rsid w:val="007650A3"/>
    <w:rsid w:val="007741F7"/>
    <w:rsid w:val="00775F79"/>
    <w:rsid w:val="007824AF"/>
    <w:rsid w:val="007828E1"/>
    <w:rsid w:val="007871D8"/>
    <w:rsid w:val="00794374"/>
    <w:rsid w:val="00794D5E"/>
    <w:rsid w:val="007952FF"/>
    <w:rsid w:val="007963D6"/>
    <w:rsid w:val="007A3094"/>
    <w:rsid w:val="007B66C1"/>
    <w:rsid w:val="007C31E2"/>
    <w:rsid w:val="007C3822"/>
    <w:rsid w:val="007D081F"/>
    <w:rsid w:val="007D0F88"/>
    <w:rsid w:val="007E02A2"/>
    <w:rsid w:val="007E2644"/>
    <w:rsid w:val="007E44EA"/>
    <w:rsid w:val="007E53EF"/>
    <w:rsid w:val="007E6908"/>
    <w:rsid w:val="007F3623"/>
    <w:rsid w:val="007F6C6F"/>
    <w:rsid w:val="008008C2"/>
    <w:rsid w:val="00807E4D"/>
    <w:rsid w:val="00810FB3"/>
    <w:rsid w:val="0081210E"/>
    <w:rsid w:val="00815A8A"/>
    <w:rsid w:val="008165AF"/>
    <w:rsid w:val="00820CDD"/>
    <w:rsid w:val="00825EC8"/>
    <w:rsid w:val="00827D79"/>
    <w:rsid w:val="008311BB"/>
    <w:rsid w:val="00836CDF"/>
    <w:rsid w:val="00837139"/>
    <w:rsid w:val="008411FE"/>
    <w:rsid w:val="008473B5"/>
    <w:rsid w:val="008505E0"/>
    <w:rsid w:val="00851F8B"/>
    <w:rsid w:val="0085418E"/>
    <w:rsid w:val="00854725"/>
    <w:rsid w:val="008574E7"/>
    <w:rsid w:val="008666CF"/>
    <w:rsid w:val="008673BB"/>
    <w:rsid w:val="008720AF"/>
    <w:rsid w:val="0087214E"/>
    <w:rsid w:val="00872AC9"/>
    <w:rsid w:val="00882285"/>
    <w:rsid w:val="008823A3"/>
    <w:rsid w:val="008858D0"/>
    <w:rsid w:val="00887DD2"/>
    <w:rsid w:val="008908F9"/>
    <w:rsid w:val="008916DC"/>
    <w:rsid w:val="008938AA"/>
    <w:rsid w:val="00895A0C"/>
    <w:rsid w:val="008A0E09"/>
    <w:rsid w:val="008A43B4"/>
    <w:rsid w:val="008B10B0"/>
    <w:rsid w:val="008B1365"/>
    <w:rsid w:val="008B31E6"/>
    <w:rsid w:val="008B58FC"/>
    <w:rsid w:val="008C31D4"/>
    <w:rsid w:val="008D6CBC"/>
    <w:rsid w:val="008D73E9"/>
    <w:rsid w:val="008E0030"/>
    <w:rsid w:val="008E4303"/>
    <w:rsid w:val="008E4835"/>
    <w:rsid w:val="008F0980"/>
    <w:rsid w:val="008F2B6F"/>
    <w:rsid w:val="008F3963"/>
    <w:rsid w:val="008F6621"/>
    <w:rsid w:val="00905EBB"/>
    <w:rsid w:val="00911764"/>
    <w:rsid w:val="00912469"/>
    <w:rsid w:val="0091566C"/>
    <w:rsid w:val="00915A3E"/>
    <w:rsid w:val="00916038"/>
    <w:rsid w:val="009203DF"/>
    <w:rsid w:val="00922C10"/>
    <w:rsid w:val="00922EDB"/>
    <w:rsid w:val="0093234C"/>
    <w:rsid w:val="00932CF5"/>
    <w:rsid w:val="00937460"/>
    <w:rsid w:val="009407A9"/>
    <w:rsid w:val="009422A8"/>
    <w:rsid w:val="00947BB1"/>
    <w:rsid w:val="009549D0"/>
    <w:rsid w:val="00955F0A"/>
    <w:rsid w:val="00955FC9"/>
    <w:rsid w:val="00960BF4"/>
    <w:rsid w:val="00961451"/>
    <w:rsid w:val="00961A2E"/>
    <w:rsid w:val="00970E88"/>
    <w:rsid w:val="00970F74"/>
    <w:rsid w:val="009737C5"/>
    <w:rsid w:val="0097562A"/>
    <w:rsid w:val="0097577F"/>
    <w:rsid w:val="0097767F"/>
    <w:rsid w:val="009842AD"/>
    <w:rsid w:val="00985508"/>
    <w:rsid w:val="00990737"/>
    <w:rsid w:val="00990AC9"/>
    <w:rsid w:val="00993209"/>
    <w:rsid w:val="009A2C23"/>
    <w:rsid w:val="009B19D9"/>
    <w:rsid w:val="009B28F4"/>
    <w:rsid w:val="009B2C8C"/>
    <w:rsid w:val="009B4EA7"/>
    <w:rsid w:val="009B5A15"/>
    <w:rsid w:val="009C1A33"/>
    <w:rsid w:val="009C4A8B"/>
    <w:rsid w:val="009C7048"/>
    <w:rsid w:val="009D1EF9"/>
    <w:rsid w:val="009D714F"/>
    <w:rsid w:val="009E2156"/>
    <w:rsid w:val="009E68FE"/>
    <w:rsid w:val="009E6BF2"/>
    <w:rsid w:val="009F0A6A"/>
    <w:rsid w:val="009F55CC"/>
    <w:rsid w:val="009F6B76"/>
    <w:rsid w:val="00A018E6"/>
    <w:rsid w:val="00A077B5"/>
    <w:rsid w:val="00A10301"/>
    <w:rsid w:val="00A11F78"/>
    <w:rsid w:val="00A2084D"/>
    <w:rsid w:val="00A23038"/>
    <w:rsid w:val="00A25716"/>
    <w:rsid w:val="00A26D75"/>
    <w:rsid w:val="00A2723E"/>
    <w:rsid w:val="00A27784"/>
    <w:rsid w:val="00A30905"/>
    <w:rsid w:val="00A34D15"/>
    <w:rsid w:val="00A418B0"/>
    <w:rsid w:val="00A422D3"/>
    <w:rsid w:val="00A43872"/>
    <w:rsid w:val="00A539F1"/>
    <w:rsid w:val="00A5750F"/>
    <w:rsid w:val="00A60D6D"/>
    <w:rsid w:val="00A61DED"/>
    <w:rsid w:val="00A620B3"/>
    <w:rsid w:val="00A73B93"/>
    <w:rsid w:val="00A7654A"/>
    <w:rsid w:val="00A76C32"/>
    <w:rsid w:val="00A838ED"/>
    <w:rsid w:val="00A90DE0"/>
    <w:rsid w:val="00A95D6F"/>
    <w:rsid w:val="00AB1AC8"/>
    <w:rsid w:val="00AB2B05"/>
    <w:rsid w:val="00AB7D0A"/>
    <w:rsid w:val="00AC071E"/>
    <w:rsid w:val="00AC41F1"/>
    <w:rsid w:val="00AC6BB8"/>
    <w:rsid w:val="00AD095A"/>
    <w:rsid w:val="00AD0DF3"/>
    <w:rsid w:val="00AE33AF"/>
    <w:rsid w:val="00AF0757"/>
    <w:rsid w:val="00AF0B0B"/>
    <w:rsid w:val="00AF0B88"/>
    <w:rsid w:val="00AF76E1"/>
    <w:rsid w:val="00B03A96"/>
    <w:rsid w:val="00B0711D"/>
    <w:rsid w:val="00B1079F"/>
    <w:rsid w:val="00B1130A"/>
    <w:rsid w:val="00B126B5"/>
    <w:rsid w:val="00B14AFE"/>
    <w:rsid w:val="00B1659E"/>
    <w:rsid w:val="00B179B2"/>
    <w:rsid w:val="00B24659"/>
    <w:rsid w:val="00B26A73"/>
    <w:rsid w:val="00B32B89"/>
    <w:rsid w:val="00B3522A"/>
    <w:rsid w:val="00B36D2A"/>
    <w:rsid w:val="00B434DF"/>
    <w:rsid w:val="00B462B5"/>
    <w:rsid w:val="00B516D7"/>
    <w:rsid w:val="00B52E73"/>
    <w:rsid w:val="00B558F8"/>
    <w:rsid w:val="00B611A9"/>
    <w:rsid w:val="00B63372"/>
    <w:rsid w:val="00B643BC"/>
    <w:rsid w:val="00B651D1"/>
    <w:rsid w:val="00B753DE"/>
    <w:rsid w:val="00B77316"/>
    <w:rsid w:val="00B81623"/>
    <w:rsid w:val="00B821A4"/>
    <w:rsid w:val="00B849DC"/>
    <w:rsid w:val="00B90304"/>
    <w:rsid w:val="00B964CB"/>
    <w:rsid w:val="00B96CD0"/>
    <w:rsid w:val="00BA0A6C"/>
    <w:rsid w:val="00BA39F4"/>
    <w:rsid w:val="00BA5ADF"/>
    <w:rsid w:val="00BB1A8A"/>
    <w:rsid w:val="00BB236C"/>
    <w:rsid w:val="00BB39F1"/>
    <w:rsid w:val="00BB5BAA"/>
    <w:rsid w:val="00BB6C12"/>
    <w:rsid w:val="00BC1086"/>
    <w:rsid w:val="00BC12CF"/>
    <w:rsid w:val="00BC178F"/>
    <w:rsid w:val="00BC3B2D"/>
    <w:rsid w:val="00BC421F"/>
    <w:rsid w:val="00BD289F"/>
    <w:rsid w:val="00BE1B68"/>
    <w:rsid w:val="00BE2D37"/>
    <w:rsid w:val="00BE4B07"/>
    <w:rsid w:val="00BE5DBD"/>
    <w:rsid w:val="00BE5F82"/>
    <w:rsid w:val="00BE6282"/>
    <w:rsid w:val="00BF0D2A"/>
    <w:rsid w:val="00BF6E1E"/>
    <w:rsid w:val="00C003BC"/>
    <w:rsid w:val="00C04839"/>
    <w:rsid w:val="00C05694"/>
    <w:rsid w:val="00C05719"/>
    <w:rsid w:val="00C05888"/>
    <w:rsid w:val="00C0653A"/>
    <w:rsid w:val="00C133CA"/>
    <w:rsid w:val="00C14C38"/>
    <w:rsid w:val="00C17E9A"/>
    <w:rsid w:val="00C2073A"/>
    <w:rsid w:val="00C21739"/>
    <w:rsid w:val="00C22B4B"/>
    <w:rsid w:val="00C30D2D"/>
    <w:rsid w:val="00C34A6E"/>
    <w:rsid w:val="00C35542"/>
    <w:rsid w:val="00C35C18"/>
    <w:rsid w:val="00C365A7"/>
    <w:rsid w:val="00C401BD"/>
    <w:rsid w:val="00C40A54"/>
    <w:rsid w:val="00C41015"/>
    <w:rsid w:val="00C42118"/>
    <w:rsid w:val="00C4398A"/>
    <w:rsid w:val="00C45553"/>
    <w:rsid w:val="00C5053F"/>
    <w:rsid w:val="00C5198C"/>
    <w:rsid w:val="00C542D5"/>
    <w:rsid w:val="00C552F5"/>
    <w:rsid w:val="00C56155"/>
    <w:rsid w:val="00C60448"/>
    <w:rsid w:val="00C61427"/>
    <w:rsid w:val="00C70A4A"/>
    <w:rsid w:val="00C71836"/>
    <w:rsid w:val="00C7481C"/>
    <w:rsid w:val="00C813EF"/>
    <w:rsid w:val="00C84742"/>
    <w:rsid w:val="00C87209"/>
    <w:rsid w:val="00C879C1"/>
    <w:rsid w:val="00C95147"/>
    <w:rsid w:val="00C966E6"/>
    <w:rsid w:val="00C96B46"/>
    <w:rsid w:val="00CB4294"/>
    <w:rsid w:val="00CB4AB6"/>
    <w:rsid w:val="00CB623E"/>
    <w:rsid w:val="00CC1BFE"/>
    <w:rsid w:val="00CC50C3"/>
    <w:rsid w:val="00CC586C"/>
    <w:rsid w:val="00CD33E7"/>
    <w:rsid w:val="00CD3C77"/>
    <w:rsid w:val="00CD7400"/>
    <w:rsid w:val="00CE16CD"/>
    <w:rsid w:val="00CF0BA8"/>
    <w:rsid w:val="00CF479E"/>
    <w:rsid w:val="00CF68AD"/>
    <w:rsid w:val="00CF7A1D"/>
    <w:rsid w:val="00D001D7"/>
    <w:rsid w:val="00D01582"/>
    <w:rsid w:val="00D05A6E"/>
    <w:rsid w:val="00D062CC"/>
    <w:rsid w:val="00D103A9"/>
    <w:rsid w:val="00D11994"/>
    <w:rsid w:val="00D14CB9"/>
    <w:rsid w:val="00D2104A"/>
    <w:rsid w:val="00D24A2F"/>
    <w:rsid w:val="00D30A84"/>
    <w:rsid w:val="00D3146A"/>
    <w:rsid w:val="00D42584"/>
    <w:rsid w:val="00D42E50"/>
    <w:rsid w:val="00D43638"/>
    <w:rsid w:val="00D50BD1"/>
    <w:rsid w:val="00D57E2C"/>
    <w:rsid w:val="00D606B8"/>
    <w:rsid w:val="00D71F7E"/>
    <w:rsid w:val="00D75BB3"/>
    <w:rsid w:val="00D82BEA"/>
    <w:rsid w:val="00D9175F"/>
    <w:rsid w:val="00D9553D"/>
    <w:rsid w:val="00D96653"/>
    <w:rsid w:val="00DA0A6A"/>
    <w:rsid w:val="00DA0DB7"/>
    <w:rsid w:val="00DA1453"/>
    <w:rsid w:val="00DA25BA"/>
    <w:rsid w:val="00DB1E39"/>
    <w:rsid w:val="00DB2790"/>
    <w:rsid w:val="00DB6B64"/>
    <w:rsid w:val="00DB7AEF"/>
    <w:rsid w:val="00DD356A"/>
    <w:rsid w:val="00DD481F"/>
    <w:rsid w:val="00DD7A09"/>
    <w:rsid w:val="00DE5C27"/>
    <w:rsid w:val="00DE6EFE"/>
    <w:rsid w:val="00DF217E"/>
    <w:rsid w:val="00E03250"/>
    <w:rsid w:val="00E11E03"/>
    <w:rsid w:val="00E15CD9"/>
    <w:rsid w:val="00E1662B"/>
    <w:rsid w:val="00E226DE"/>
    <w:rsid w:val="00E248F3"/>
    <w:rsid w:val="00E264F8"/>
    <w:rsid w:val="00E27030"/>
    <w:rsid w:val="00E27425"/>
    <w:rsid w:val="00E330C0"/>
    <w:rsid w:val="00E3315E"/>
    <w:rsid w:val="00E33B03"/>
    <w:rsid w:val="00E342BB"/>
    <w:rsid w:val="00E352D2"/>
    <w:rsid w:val="00E371DA"/>
    <w:rsid w:val="00E411CF"/>
    <w:rsid w:val="00E41685"/>
    <w:rsid w:val="00E4412A"/>
    <w:rsid w:val="00E5051C"/>
    <w:rsid w:val="00E531AB"/>
    <w:rsid w:val="00E53725"/>
    <w:rsid w:val="00E53796"/>
    <w:rsid w:val="00E539B8"/>
    <w:rsid w:val="00E6192C"/>
    <w:rsid w:val="00E71780"/>
    <w:rsid w:val="00E85023"/>
    <w:rsid w:val="00E87868"/>
    <w:rsid w:val="00EA263D"/>
    <w:rsid w:val="00EA5DA9"/>
    <w:rsid w:val="00EB30CF"/>
    <w:rsid w:val="00EB5549"/>
    <w:rsid w:val="00EB6EE8"/>
    <w:rsid w:val="00EC167C"/>
    <w:rsid w:val="00EC4674"/>
    <w:rsid w:val="00EC5224"/>
    <w:rsid w:val="00EC5306"/>
    <w:rsid w:val="00EC6339"/>
    <w:rsid w:val="00ED04E9"/>
    <w:rsid w:val="00ED295F"/>
    <w:rsid w:val="00EE14AC"/>
    <w:rsid w:val="00EE1A36"/>
    <w:rsid w:val="00EE25B7"/>
    <w:rsid w:val="00EE34E3"/>
    <w:rsid w:val="00EE44EE"/>
    <w:rsid w:val="00EE5771"/>
    <w:rsid w:val="00EF3D36"/>
    <w:rsid w:val="00F00998"/>
    <w:rsid w:val="00F00A56"/>
    <w:rsid w:val="00F03133"/>
    <w:rsid w:val="00F05979"/>
    <w:rsid w:val="00F077EA"/>
    <w:rsid w:val="00F1050B"/>
    <w:rsid w:val="00F128EA"/>
    <w:rsid w:val="00F12C05"/>
    <w:rsid w:val="00F135EA"/>
    <w:rsid w:val="00F13A58"/>
    <w:rsid w:val="00F16BD8"/>
    <w:rsid w:val="00F24E9C"/>
    <w:rsid w:val="00F25415"/>
    <w:rsid w:val="00F271C8"/>
    <w:rsid w:val="00F33FAF"/>
    <w:rsid w:val="00F42D64"/>
    <w:rsid w:val="00F670DC"/>
    <w:rsid w:val="00F749CE"/>
    <w:rsid w:val="00F90AA3"/>
    <w:rsid w:val="00F90FFF"/>
    <w:rsid w:val="00F938AA"/>
    <w:rsid w:val="00F97212"/>
    <w:rsid w:val="00F97618"/>
    <w:rsid w:val="00FA465D"/>
    <w:rsid w:val="00FA577A"/>
    <w:rsid w:val="00FB2E83"/>
    <w:rsid w:val="00FB3C9B"/>
    <w:rsid w:val="00FB6F29"/>
    <w:rsid w:val="00FC0C3C"/>
    <w:rsid w:val="00FD1A77"/>
    <w:rsid w:val="00FD6D86"/>
    <w:rsid w:val="00FD76A8"/>
    <w:rsid w:val="00FD79B5"/>
    <w:rsid w:val="00FF107E"/>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E67C25"/>
  <w15:docId w15:val="{B720DA5E-81B0-4441-8154-FE03B7E5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07E"/>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107E"/>
    <w:pPr>
      <w:tabs>
        <w:tab w:val="center" w:pos="4677"/>
        <w:tab w:val="right" w:pos="9355"/>
      </w:tabs>
    </w:pPr>
  </w:style>
  <w:style w:type="character" w:styleId="PageNumber">
    <w:name w:val="page number"/>
    <w:basedOn w:val="DefaultParagraphFont"/>
    <w:rsid w:val="00FF107E"/>
  </w:style>
  <w:style w:type="paragraph" w:styleId="BodyText">
    <w:name w:val="Body Text"/>
    <w:aliases w:val="(Main Text),date"/>
    <w:basedOn w:val="Normal"/>
    <w:link w:val="BodyTextChar"/>
    <w:rsid w:val="00BA39F4"/>
    <w:pPr>
      <w:jc w:val="both"/>
    </w:pPr>
    <w:rPr>
      <w:rFonts w:ascii="Times Armenian" w:hAnsi="Times Armenian"/>
      <w:lang w:val="en-US" w:eastAsia="en-US"/>
    </w:rPr>
  </w:style>
  <w:style w:type="character" w:customStyle="1" w:styleId="BodyTextChar">
    <w:name w:val="Body Text Char"/>
    <w:aliases w:val="(Main Text) Char,date Char"/>
    <w:link w:val="BodyText"/>
    <w:rsid w:val="00BA39F4"/>
    <w:rPr>
      <w:rFonts w:ascii="Times Armenian" w:hAnsi="Times Armenian"/>
      <w:sz w:val="24"/>
      <w:szCs w:val="24"/>
      <w:lang w:val="en-US" w:eastAsia="en-US"/>
    </w:rPr>
  </w:style>
  <w:style w:type="paragraph" w:styleId="BodyTextIndent">
    <w:name w:val="Body Text Indent"/>
    <w:basedOn w:val="Normal"/>
    <w:link w:val="BodyTextIndentChar"/>
    <w:rsid w:val="005A4C40"/>
    <w:pPr>
      <w:spacing w:after="120"/>
      <w:ind w:left="360"/>
    </w:pPr>
    <w:rPr>
      <w:rFonts w:ascii="Times Armenian" w:hAnsi="Times Armenian"/>
    </w:rPr>
  </w:style>
  <w:style w:type="character" w:customStyle="1" w:styleId="BodyTextIndentChar">
    <w:name w:val="Body Text Indent Char"/>
    <w:link w:val="BodyTextIndent"/>
    <w:rsid w:val="005A4C40"/>
    <w:rPr>
      <w:rFonts w:ascii="Times Armenian" w:hAnsi="Times Armenian"/>
      <w:sz w:val="24"/>
      <w:szCs w:val="24"/>
    </w:rPr>
  </w:style>
  <w:style w:type="character" w:customStyle="1" w:styleId="apple-converted-space">
    <w:name w:val="apple-converted-space"/>
    <w:basedOn w:val="DefaultParagraphFont"/>
    <w:rsid w:val="009B2C8C"/>
  </w:style>
  <w:style w:type="character" w:customStyle="1" w:styleId="mechtexChar">
    <w:name w:val="mechtex Char"/>
    <w:link w:val="mechtex"/>
    <w:uiPriority w:val="99"/>
    <w:locked/>
    <w:rsid w:val="00393F7C"/>
    <w:rPr>
      <w:rFonts w:ascii="Arial Armenian" w:eastAsia="Calibri" w:hAnsi="Arial Armenian"/>
      <w:lang w:val="en-US"/>
    </w:rPr>
  </w:style>
  <w:style w:type="paragraph" w:customStyle="1" w:styleId="mechtex">
    <w:name w:val="mechtex"/>
    <w:basedOn w:val="Normal"/>
    <w:link w:val="mechtexChar"/>
    <w:uiPriority w:val="99"/>
    <w:rsid w:val="00393F7C"/>
    <w:pPr>
      <w:jc w:val="center"/>
    </w:pPr>
    <w:rPr>
      <w:rFonts w:ascii="Arial Armenian" w:eastAsia="Calibri" w:hAnsi="Arial Armenian"/>
      <w:sz w:val="20"/>
      <w:szCs w:val="20"/>
      <w:lang w:val="en-US"/>
    </w:rPr>
  </w:style>
  <w:style w:type="paragraph" w:styleId="BalloonText">
    <w:name w:val="Balloon Text"/>
    <w:basedOn w:val="Normal"/>
    <w:link w:val="BalloonTextChar"/>
    <w:uiPriority w:val="99"/>
    <w:rsid w:val="000365F1"/>
    <w:rPr>
      <w:rFonts w:ascii="Tahoma" w:hAnsi="Tahoma"/>
      <w:sz w:val="16"/>
      <w:szCs w:val="16"/>
    </w:rPr>
  </w:style>
  <w:style w:type="character" w:customStyle="1" w:styleId="BalloonTextChar">
    <w:name w:val="Balloon Text Char"/>
    <w:link w:val="BalloonText"/>
    <w:uiPriority w:val="99"/>
    <w:rsid w:val="000365F1"/>
    <w:rPr>
      <w:rFonts w:ascii="Tahoma" w:hAnsi="Tahoma" w:cs="Tahoma"/>
      <w:sz w:val="16"/>
      <w:szCs w:val="16"/>
    </w:rPr>
  </w:style>
  <w:style w:type="table" w:styleId="TableGrid">
    <w:name w:val="Table Grid"/>
    <w:basedOn w:val="TableNormal"/>
    <w:rsid w:val="0003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365F1"/>
    <w:pPr>
      <w:tabs>
        <w:tab w:val="center" w:pos="4677"/>
        <w:tab w:val="right" w:pos="9355"/>
      </w:tabs>
    </w:pPr>
  </w:style>
  <w:style w:type="character" w:customStyle="1" w:styleId="HeaderChar">
    <w:name w:val="Header Char"/>
    <w:link w:val="Header"/>
    <w:uiPriority w:val="99"/>
    <w:rsid w:val="000365F1"/>
    <w:rPr>
      <w:sz w:val="24"/>
      <w:szCs w:val="24"/>
    </w:rPr>
  </w:style>
  <w:style w:type="paragraph" w:styleId="List">
    <w:name w:val="List"/>
    <w:aliases w:val="Paragraph1"/>
    <w:basedOn w:val="Normal"/>
    <w:rsid w:val="000365F1"/>
    <w:pPr>
      <w:ind w:left="720"/>
    </w:pPr>
    <w:rPr>
      <w:rFonts w:ascii="Arial Armenian" w:hAnsi="Arial Armenian" w:cs="Arial Armenian"/>
    </w:rPr>
  </w:style>
  <w:style w:type="paragraph" w:customStyle="1" w:styleId="Body">
    <w:name w:val="Body"/>
    <w:aliases w:val="Text"/>
    <w:basedOn w:val="Normal"/>
    <w:link w:val="Body1"/>
    <w:rsid w:val="000365F1"/>
    <w:pPr>
      <w:ind w:right="-999"/>
      <w:jc w:val="center"/>
    </w:pPr>
    <w:rPr>
      <w:rFonts w:ascii="Arial LatArm" w:eastAsia="Calibri" w:hAnsi="Arial LatArm"/>
      <w:sz w:val="20"/>
      <w:szCs w:val="20"/>
    </w:rPr>
  </w:style>
  <w:style w:type="character" w:customStyle="1" w:styleId="Body1">
    <w:name w:val="Body1"/>
    <w:aliases w:val="Text3,Char3"/>
    <w:link w:val="Body"/>
    <w:locked/>
    <w:rsid w:val="000365F1"/>
    <w:rPr>
      <w:rFonts w:ascii="Arial LatArm" w:eastAsia="Calibri" w:hAnsi="Arial LatArm"/>
    </w:rPr>
  </w:style>
  <w:style w:type="character" w:styleId="CommentReference">
    <w:name w:val="annotation reference"/>
    <w:rsid w:val="000365F1"/>
    <w:rPr>
      <w:sz w:val="16"/>
      <w:szCs w:val="16"/>
    </w:rPr>
  </w:style>
  <w:style w:type="paragraph" w:styleId="CommentText">
    <w:name w:val="annotation text"/>
    <w:basedOn w:val="Normal"/>
    <w:link w:val="CommentTextChar"/>
    <w:rsid w:val="000365F1"/>
    <w:rPr>
      <w:sz w:val="20"/>
      <w:szCs w:val="20"/>
    </w:rPr>
  </w:style>
  <w:style w:type="character" w:customStyle="1" w:styleId="CommentTextChar">
    <w:name w:val="Comment Text Char"/>
    <w:basedOn w:val="DefaultParagraphFont"/>
    <w:link w:val="CommentText"/>
    <w:rsid w:val="000365F1"/>
  </w:style>
  <w:style w:type="paragraph" w:styleId="CommentSubject">
    <w:name w:val="annotation subject"/>
    <w:basedOn w:val="CommentText"/>
    <w:next w:val="CommentText"/>
    <w:link w:val="CommentSubjectChar"/>
    <w:rsid w:val="000365F1"/>
    <w:rPr>
      <w:b/>
      <w:bCs/>
    </w:rPr>
  </w:style>
  <w:style w:type="character" w:customStyle="1" w:styleId="CommentSubjectChar">
    <w:name w:val="Comment Subject Char"/>
    <w:link w:val="CommentSubject"/>
    <w:rsid w:val="000365F1"/>
    <w:rPr>
      <w:b/>
      <w:bCs/>
    </w:rPr>
  </w:style>
  <w:style w:type="character" w:customStyle="1" w:styleId="FooterChar">
    <w:name w:val="Footer Char"/>
    <w:link w:val="Footer"/>
    <w:uiPriority w:val="99"/>
    <w:rsid w:val="000365F1"/>
    <w:rPr>
      <w:sz w:val="24"/>
      <w:szCs w:val="24"/>
    </w:rPr>
  </w:style>
  <w:style w:type="character" w:styleId="Strong">
    <w:name w:val="Strong"/>
    <w:qFormat/>
    <w:rsid w:val="000365F1"/>
    <w:rPr>
      <w:b/>
      <w:bCs/>
    </w:rPr>
  </w:style>
  <w:style w:type="paragraph" w:styleId="NormalWeb">
    <w:name w:val="Normal (Web)"/>
    <w:aliases w:val="webb"/>
    <w:basedOn w:val="Normal"/>
    <w:link w:val="NormalWebChar"/>
    <w:uiPriority w:val="99"/>
    <w:qFormat/>
    <w:rsid w:val="000365F1"/>
    <w:pPr>
      <w:spacing w:before="100" w:beforeAutospacing="1" w:after="100" w:afterAutospacing="1"/>
    </w:pPr>
  </w:style>
  <w:style w:type="paragraph" w:styleId="ListParagraph">
    <w:name w:val="List Paragraph"/>
    <w:basedOn w:val="Normal"/>
    <w:uiPriority w:val="34"/>
    <w:qFormat/>
    <w:rsid w:val="000365F1"/>
    <w:pPr>
      <w:ind w:left="720"/>
      <w:contextualSpacing/>
    </w:pPr>
  </w:style>
  <w:style w:type="paragraph" w:customStyle="1" w:styleId="Default">
    <w:name w:val="Default"/>
    <w:rsid w:val="000365F1"/>
    <w:pPr>
      <w:autoSpaceDE w:val="0"/>
      <w:autoSpaceDN w:val="0"/>
      <w:adjustRightInd w:val="0"/>
    </w:pPr>
    <w:rPr>
      <w:rFonts w:ascii="Sylfaen" w:hAnsi="Sylfaen" w:cs="Sylfaen"/>
      <w:color w:val="000000"/>
      <w:sz w:val="24"/>
      <w:szCs w:val="24"/>
      <w:lang w:val="ru-RU" w:eastAsia="ru-RU"/>
    </w:rPr>
  </w:style>
  <w:style w:type="character" w:customStyle="1" w:styleId="NormalWebChar">
    <w:name w:val="Normal (Web) Char"/>
    <w:aliases w:val="webb Char"/>
    <w:link w:val="NormalWeb"/>
    <w:uiPriority w:val="99"/>
    <w:locked/>
    <w:rsid w:val="003B76C9"/>
    <w:rPr>
      <w:sz w:val="24"/>
      <w:szCs w:val="24"/>
      <w:lang w:val="ru-RU" w:eastAsia="ru-RU"/>
    </w:rPr>
  </w:style>
  <w:style w:type="paragraph" w:styleId="FootnoteText">
    <w:name w:val="footnote text"/>
    <w:basedOn w:val="Normal"/>
    <w:link w:val="FootnoteTextChar"/>
    <w:uiPriority w:val="99"/>
    <w:unhideWhenUsed/>
    <w:rsid w:val="00156F9E"/>
    <w:rPr>
      <w:rFonts w:ascii="Calibri" w:eastAsia="Calibri" w:hAnsi="Calibri"/>
      <w:sz w:val="20"/>
      <w:szCs w:val="20"/>
    </w:rPr>
  </w:style>
  <w:style w:type="character" w:customStyle="1" w:styleId="FootnoteTextChar">
    <w:name w:val="Footnote Text Char"/>
    <w:link w:val="FootnoteText"/>
    <w:uiPriority w:val="99"/>
    <w:rsid w:val="00156F9E"/>
    <w:rPr>
      <w:rFonts w:ascii="Calibri" w:eastAsia="Calibri" w:hAnsi="Calibri"/>
    </w:rPr>
  </w:style>
  <w:style w:type="character" w:styleId="FootnoteReference">
    <w:name w:val="footnote reference"/>
    <w:uiPriority w:val="99"/>
    <w:unhideWhenUsed/>
    <w:rsid w:val="00156F9E"/>
    <w:rPr>
      <w:vertAlign w:val="superscript"/>
    </w:rPr>
  </w:style>
  <w:style w:type="character" w:styleId="Hyperlink">
    <w:name w:val="Hyperlink"/>
    <w:uiPriority w:val="99"/>
    <w:unhideWhenUsed/>
    <w:rsid w:val="00156F9E"/>
    <w:rPr>
      <w:color w:val="0000FF"/>
      <w:u w:val="single"/>
    </w:rPr>
  </w:style>
  <w:style w:type="character" w:styleId="FollowedHyperlink">
    <w:name w:val="FollowedHyperlink"/>
    <w:rsid w:val="002744AB"/>
    <w:rPr>
      <w:color w:val="800080"/>
      <w:u w:val="single"/>
    </w:rPr>
  </w:style>
  <w:style w:type="paragraph" w:styleId="Revision">
    <w:name w:val="Revision"/>
    <w:hidden/>
    <w:uiPriority w:val="99"/>
    <w:semiHidden/>
    <w:rsid w:val="00385864"/>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446">
      <w:bodyDiv w:val="1"/>
      <w:marLeft w:val="0"/>
      <w:marRight w:val="0"/>
      <w:marTop w:val="0"/>
      <w:marBottom w:val="0"/>
      <w:divBdr>
        <w:top w:val="none" w:sz="0" w:space="0" w:color="auto"/>
        <w:left w:val="none" w:sz="0" w:space="0" w:color="auto"/>
        <w:bottom w:val="none" w:sz="0" w:space="0" w:color="auto"/>
        <w:right w:val="none" w:sz="0" w:space="0" w:color="auto"/>
      </w:divBdr>
    </w:div>
    <w:div w:id="441339902">
      <w:bodyDiv w:val="1"/>
      <w:marLeft w:val="0"/>
      <w:marRight w:val="0"/>
      <w:marTop w:val="0"/>
      <w:marBottom w:val="0"/>
      <w:divBdr>
        <w:top w:val="none" w:sz="0" w:space="0" w:color="auto"/>
        <w:left w:val="none" w:sz="0" w:space="0" w:color="auto"/>
        <w:bottom w:val="none" w:sz="0" w:space="0" w:color="auto"/>
        <w:right w:val="none" w:sz="0" w:space="0" w:color="auto"/>
      </w:divBdr>
    </w:div>
    <w:div w:id="462387656">
      <w:bodyDiv w:val="1"/>
      <w:marLeft w:val="0"/>
      <w:marRight w:val="0"/>
      <w:marTop w:val="0"/>
      <w:marBottom w:val="0"/>
      <w:divBdr>
        <w:top w:val="none" w:sz="0" w:space="0" w:color="auto"/>
        <w:left w:val="none" w:sz="0" w:space="0" w:color="auto"/>
        <w:bottom w:val="none" w:sz="0" w:space="0" w:color="auto"/>
        <w:right w:val="none" w:sz="0" w:space="0" w:color="auto"/>
      </w:divBdr>
    </w:div>
    <w:div w:id="583799570">
      <w:bodyDiv w:val="1"/>
      <w:marLeft w:val="0"/>
      <w:marRight w:val="0"/>
      <w:marTop w:val="0"/>
      <w:marBottom w:val="0"/>
      <w:divBdr>
        <w:top w:val="none" w:sz="0" w:space="0" w:color="auto"/>
        <w:left w:val="none" w:sz="0" w:space="0" w:color="auto"/>
        <w:bottom w:val="none" w:sz="0" w:space="0" w:color="auto"/>
        <w:right w:val="none" w:sz="0" w:space="0" w:color="auto"/>
      </w:divBdr>
    </w:div>
    <w:div w:id="751199184">
      <w:bodyDiv w:val="1"/>
      <w:marLeft w:val="0"/>
      <w:marRight w:val="0"/>
      <w:marTop w:val="0"/>
      <w:marBottom w:val="0"/>
      <w:divBdr>
        <w:top w:val="none" w:sz="0" w:space="0" w:color="auto"/>
        <w:left w:val="none" w:sz="0" w:space="0" w:color="auto"/>
        <w:bottom w:val="none" w:sz="0" w:space="0" w:color="auto"/>
        <w:right w:val="none" w:sz="0" w:space="0" w:color="auto"/>
      </w:divBdr>
    </w:div>
    <w:div w:id="882906911">
      <w:bodyDiv w:val="1"/>
      <w:marLeft w:val="0"/>
      <w:marRight w:val="0"/>
      <w:marTop w:val="0"/>
      <w:marBottom w:val="0"/>
      <w:divBdr>
        <w:top w:val="none" w:sz="0" w:space="0" w:color="auto"/>
        <w:left w:val="none" w:sz="0" w:space="0" w:color="auto"/>
        <w:bottom w:val="none" w:sz="0" w:space="0" w:color="auto"/>
        <w:right w:val="none" w:sz="0" w:space="0" w:color="auto"/>
      </w:divBdr>
    </w:div>
    <w:div w:id="1153983144">
      <w:bodyDiv w:val="1"/>
      <w:marLeft w:val="0"/>
      <w:marRight w:val="0"/>
      <w:marTop w:val="0"/>
      <w:marBottom w:val="0"/>
      <w:divBdr>
        <w:top w:val="none" w:sz="0" w:space="0" w:color="auto"/>
        <w:left w:val="none" w:sz="0" w:space="0" w:color="auto"/>
        <w:bottom w:val="none" w:sz="0" w:space="0" w:color="auto"/>
        <w:right w:val="none" w:sz="0" w:space="0" w:color="auto"/>
      </w:divBdr>
    </w:div>
    <w:div w:id="1574004861">
      <w:bodyDiv w:val="1"/>
      <w:marLeft w:val="0"/>
      <w:marRight w:val="0"/>
      <w:marTop w:val="0"/>
      <w:marBottom w:val="0"/>
      <w:divBdr>
        <w:top w:val="none" w:sz="0" w:space="0" w:color="auto"/>
        <w:left w:val="none" w:sz="0" w:space="0" w:color="auto"/>
        <w:bottom w:val="none" w:sz="0" w:space="0" w:color="auto"/>
        <w:right w:val="none" w:sz="0" w:space="0" w:color="auto"/>
      </w:divBdr>
    </w:div>
    <w:div w:id="18553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CEBEF-31A7-4793-99C3-0C157342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Pages>
  <Words>692</Words>
  <Characters>5372</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ԳԱԱ «Փորձաքննությունների ազգային բյուրո» պետական ոչ առևտրային կազմակերպությունը 2009 թվականի առաջին կիսամյակի արդյունքներով պետական պատվերի շրջանակներում արդեն իսկ իրականացրել է 74342</vt:lpstr>
      <vt:lpstr>ՀՀ ԳԱԱ «Փորձաքննությունների ազգային բյուրո» պետական ոչ առևտրային կազմակերպությունը 2009 թվականի առաջին կիսամյակի արդյունքներով պետական պատվերի շրջանակներում արդեն իսկ իրականացրել է 74342</vt:lpstr>
    </vt:vector>
  </TitlesOfParts>
  <Company>National Bureau of Expertises</Company>
  <LinksUpToDate>false</LinksUpToDate>
  <CharactersWithSpaces>6052</CharactersWithSpaces>
  <SharedDoc>false</SharedDoc>
  <HLinks>
    <vt:vector size="6" baseType="variant">
      <vt:variant>
        <vt:i4>1179742</vt:i4>
      </vt:variant>
      <vt:variant>
        <vt:i4>0</vt:i4>
      </vt:variant>
      <vt:variant>
        <vt:i4>0</vt:i4>
      </vt:variant>
      <vt:variant>
        <vt:i4>5</vt:i4>
      </vt:variant>
      <vt:variant>
        <vt:lpwstr>https://www.coe.int/en/web/ccpe/opinions/adopted-opinions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ԳԱԱ «Փորձաքննությունների ազգային բյուրո» պետական ոչ առևտրային կազմակերպությունը 2009 թվականի առաջին կիսամյակի արդյունքներով պետական պատվերի շրջանակներում արդեն իսկ իրականացրել է 74342</dc:title>
  <dc:creator>National Bureau of Expertises User</dc:creator>
  <cp:keywords>https:/mul2-moj.gov.am/tasks/359194/oneclick/Himnavorum.docx?token=e4b71143dbe468c41fe32d143f8a2cd2</cp:keywords>
  <cp:lastModifiedBy>Անի Ղարաջյան</cp:lastModifiedBy>
  <cp:revision>22</cp:revision>
  <cp:lastPrinted>2022-08-08T10:06:00Z</cp:lastPrinted>
  <dcterms:created xsi:type="dcterms:W3CDTF">2022-03-24T19:12:00Z</dcterms:created>
  <dcterms:modified xsi:type="dcterms:W3CDTF">2022-08-15T07:49:00Z</dcterms:modified>
</cp:coreProperties>
</file>