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65D" w:rsidRPr="00A32945" w:rsidRDefault="00B5265D" w:rsidP="00A32945">
      <w:pPr>
        <w:spacing w:after="0" w:line="360" w:lineRule="auto"/>
        <w:jc w:val="center"/>
        <w:rPr>
          <w:rFonts w:ascii="GHEA Grapalat" w:hAnsi="GHEA Grapalat"/>
          <w:b/>
          <w:sz w:val="24"/>
          <w:szCs w:val="24"/>
          <w:lang w:val="hy-AM"/>
        </w:rPr>
      </w:pPr>
      <w:r w:rsidRPr="00A32945">
        <w:rPr>
          <w:rFonts w:ascii="GHEA Grapalat" w:hAnsi="GHEA Grapalat"/>
          <w:b/>
          <w:sz w:val="24"/>
          <w:szCs w:val="24"/>
          <w:lang w:val="hy-AM"/>
        </w:rPr>
        <w:t>Հ Ի</w:t>
      </w:r>
      <w:r w:rsidR="00562ACC" w:rsidRPr="00A32945">
        <w:rPr>
          <w:rFonts w:ascii="GHEA Grapalat" w:hAnsi="GHEA Grapalat"/>
          <w:b/>
          <w:sz w:val="24"/>
          <w:szCs w:val="24"/>
          <w:lang w:val="hy-AM"/>
        </w:rPr>
        <w:t xml:space="preserve"> </w:t>
      </w:r>
      <w:r w:rsidRPr="00A32945">
        <w:rPr>
          <w:rFonts w:ascii="GHEA Grapalat" w:hAnsi="GHEA Grapalat"/>
          <w:b/>
          <w:sz w:val="24"/>
          <w:szCs w:val="24"/>
          <w:lang w:val="hy-AM"/>
        </w:rPr>
        <w:t>Մ Ն Ա Վ Ո Ր ՈՒ Մ</w:t>
      </w:r>
    </w:p>
    <w:p w:rsidR="00C9034E" w:rsidRPr="00C9034E" w:rsidRDefault="00B5265D" w:rsidP="00C9034E">
      <w:pPr>
        <w:spacing w:after="0" w:line="360" w:lineRule="auto"/>
        <w:jc w:val="center"/>
        <w:rPr>
          <w:rFonts w:ascii="GHEA Grapalat" w:hAnsi="GHEA Grapalat" w:cs="Sylfaen"/>
          <w:b/>
          <w:color w:val="000000"/>
          <w:sz w:val="24"/>
          <w:szCs w:val="24"/>
          <w:lang w:val="hy-AM"/>
        </w:rPr>
      </w:pPr>
      <w:r w:rsidRPr="00A32945">
        <w:rPr>
          <w:rFonts w:ascii="GHEA Grapalat" w:hAnsi="GHEA Grapalat" w:cs="Sylfaen"/>
          <w:b/>
          <w:color w:val="000000"/>
          <w:sz w:val="24"/>
          <w:szCs w:val="24"/>
          <w:lang w:val="hy-AM"/>
        </w:rPr>
        <w:t>«</w:t>
      </w:r>
      <w:r w:rsidR="00C9034E" w:rsidRPr="00C9034E">
        <w:rPr>
          <w:rFonts w:ascii="GHEA Grapalat" w:hAnsi="GHEA Grapalat" w:cs="Sylfaen"/>
          <w:b/>
          <w:color w:val="000000"/>
          <w:sz w:val="24"/>
          <w:szCs w:val="24"/>
          <w:lang w:val="hy-AM"/>
        </w:rPr>
        <w:t>ՎԱՐՉԱԿԱՆ ԻՐԱՎԱԽԱԽՏՈՒՄՆԵՐԻ ՎԵՐԱԲԵՐՅԱԼ ՀԱՅԱՍՏԱՆԻ</w:t>
      </w:r>
    </w:p>
    <w:p w:rsidR="00B5265D" w:rsidRPr="00A32945" w:rsidRDefault="00C9034E" w:rsidP="00C9034E">
      <w:pPr>
        <w:spacing w:after="0" w:line="360" w:lineRule="auto"/>
        <w:jc w:val="center"/>
        <w:rPr>
          <w:rFonts w:ascii="GHEA Grapalat" w:hAnsi="GHEA Grapalat" w:cs="Sylfaen"/>
          <w:b/>
          <w:color w:val="000000"/>
          <w:sz w:val="24"/>
          <w:szCs w:val="24"/>
          <w:lang w:val="hy-AM"/>
        </w:rPr>
      </w:pPr>
      <w:r w:rsidRPr="00C9034E">
        <w:rPr>
          <w:rFonts w:ascii="GHEA Grapalat" w:hAnsi="GHEA Grapalat" w:cs="Sylfaen"/>
          <w:b/>
          <w:color w:val="000000"/>
          <w:sz w:val="24"/>
          <w:szCs w:val="24"/>
          <w:lang w:val="hy-AM"/>
        </w:rPr>
        <w:t>ՀԱՆՐԱՊԵՏՈՒԹՅԱՆ ՕՐԵՆՍԳՐՔՈՒՄ ԼՐԱՑՈՒՄՆԵՐ ԿԱՏԱՐԵԼՈՒ ՄԱՍԻՆ</w:t>
      </w:r>
      <w:r w:rsidR="00B5265D" w:rsidRPr="00A32945">
        <w:rPr>
          <w:rFonts w:ascii="GHEA Grapalat" w:hAnsi="GHEA Grapalat" w:cs="Sylfaen"/>
          <w:b/>
          <w:color w:val="000000"/>
          <w:sz w:val="24"/>
          <w:szCs w:val="24"/>
          <w:lang w:val="hy-AM"/>
        </w:rPr>
        <w:t>»</w:t>
      </w:r>
      <w:r>
        <w:rPr>
          <w:rFonts w:ascii="GHEA Grapalat" w:hAnsi="GHEA Grapalat" w:cs="Sylfaen"/>
          <w:b/>
          <w:color w:val="000000"/>
          <w:sz w:val="24"/>
          <w:szCs w:val="24"/>
          <w:lang w:val="hy-AM"/>
        </w:rPr>
        <w:t xml:space="preserve">,  </w:t>
      </w:r>
      <w:r w:rsidRPr="00C9034E">
        <w:rPr>
          <w:rFonts w:ascii="GHEA Grapalat" w:hAnsi="GHEA Grapalat" w:cs="Sylfaen"/>
          <w:b/>
          <w:color w:val="000000"/>
          <w:sz w:val="24"/>
          <w:szCs w:val="24"/>
          <w:lang w:val="hy-AM"/>
        </w:rPr>
        <w:t>«ՏԵՍԱՆԿԱՐԱՀԱՆՈՂ ԿԱՄ ԼՈՒՍԱՆԿԱՐԱՀԱՆՈՂ ՍԱՐՔԵՐՈՎ ՀԱՅՏՆԱԲԵՐՎԱԾ ՃԱՆԱՊԱՐՀԱՅԻՆ ԵՐԹԵՎԵԿՈՒԹՅԱՆ ԿԱՆՈՆՆԵՐԻ ԽԱԽՏՈՒՄՆԵՐԻ ՎԵՐԱԲԵՐՅԱԼ ԳՈՐԾԵՐՈՎ ԻՐԱԿԱՆԱՑՎՈՂ ՎԱՐՉԱԿԱՆ ՎԱՐՈՒՅԹԻ ԱՌԱՆՁՆԱՀԱՏԿՈՒԹՅՈՒՆՆԵՐԻ ՄԱՍԻՆ» ՕՐԵՆՔՈՒՄ ԼՐԱՑՈՒՄ ԿԱՏԱՐԵԼՈՒ ՄԱՍԻՆ»</w:t>
      </w:r>
      <w:r>
        <w:rPr>
          <w:rFonts w:ascii="GHEA Grapalat" w:hAnsi="GHEA Grapalat" w:cs="Sylfaen"/>
          <w:b/>
          <w:color w:val="000000"/>
          <w:sz w:val="24"/>
          <w:szCs w:val="24"/>
          <w:lang w:val="hy-AM"/>
        </w:rPr>
        <w:t xml:space="preserve"> ՕՐԵՆՔՆԵՐԻ ՆԱԽԱԳԾԵՐԻ</w:t>
      </w:r>
      <w:r w:rsidR="00B5265D" w:rsidRPr="00A32945">
        <w:rPr>
          <w:rFonts w:ascii="GHEA Grapalat" w:hAnsi="GHEA Grapalat" w:cs="Sylfaen"/>
          <w:b/>
          <w:color w:val="000000"/>
          <w:sz w:val="24"/>
          <w:szCs w:val="24"/>
          <w:lang w:val="hy-AM"/>
        </w:rPr>
        <w:t xml:space="preserve"> ԸՆԴՈՒՆՄԱՆ ՎԵՐԱԲԵՐՅԱԼ</w:t>
      </w:r>
    </w:p>
    <w:p w:rsidR="003150A3" w:rsidRDefault="003150A3" w:rsidP="00474AB1">
      <w:pPr>
        <w:spacing w:after="0" w:line="360" w:lineRule="auto"/>
        <w:ind w:firstLine="706"/>
        <w:jc w:val="both"/>
        <w:rPr>
          <w:rFonts w:ascii="GHEA Grapalat" w:hAnsi="GHEA Grapalat"/>
          <w:b/>
          <w:bCs/>
          <w:color w:val="000000"/>
          <w:sz w:val="24"/>
          <w:szCs w:val="24"/>
          <w:lang w:val="hy-AM"/>
        </w:rPr>
      </w:pPr>
    </w:p>
    <w:p w:rsidR="00D15295" w:rsidRDefault="00B5265D" w:rsidP="00D15295">
      <w:pPr>
        <w:spacing w:after="0" w:line="360" w:lineRule="auto"/>
        <w:ind w:firstLine="706"/>
        <w:jc w:val="both"/>
        <w:rPr>
          <w:rFonts w:ascii="GHEA Grapalat" w:hAnsi="GHEA Grapalat"/>
          <w:b/>
          <w:bCs/>
          <w:color w:val="000000"/>
          <w:sz w:val="24"/>
          <w:szCs w:val="24"/>
          <w:lang w:val="hy-AM"/>
        </w:rPr>
      </w:pPr>
      <w:r w:rsidRPr="00BE4B86">
        <w:rPr>
          <w:rFonts w:ascii="GHEA Grapalat" w:hAnsi="GHEA Grapalat"/>
          <w:b/>
          <w:bCs/>
          <w:color w:val="000000"/>
          <w:sz w:val="24"/>
          <w:szCs w:val="24"/>
          <w:lang w:val="hy-AM"/>
        </w:rPr>
        <w:t>Ընթացիկ վիճակը</w:t>
      </w:r>
      <w:r w:rsidR="00D15295" w:rsidRPr="00BE4B86">
        <w:rPr>
          <w:rFonts w:ascii="GHEA Grapalat" w:hAnsi="GHEA Grapalat"/>
          <w:b/>
          <w:bCs/>
          <w:color w:val="000000"/>
          <w:sz w:val="24"/>
          <w:szCs w:val="24"/>
          <w:lang w:val="hy-AM"/>
        </w:rPr>
        <w:t xml:space="preserve">, </w:t>
      </w:r>
      <w:r w:rsidRPr="00BE4B86">
        <w:rPr>
          <w:rFonts w:ascii="GHEA Grapalat" w:hAnsi="GHEA Grapalat"/>
          <w:b/>
          <w:bCs/>
          <w:color w:val="000000"/>
          <w:sz w:val="24"/>
          <w:szCs w:val="24"/>
          <w:lang w:val="hy-AM"/>
        </w:rPr>
        <w:t>իրավական ակտի ընդունման անհրաժեշտությունը</w:t>
      </w:r>
      <w:r w:rsidR="00D15295" w:rsidRPr="00BE4B86">
        <w:rPr>
          <w:rFonts w:ascii="GHEA Grapalat" w:hAnsi="GHEA Grapalat"/>
          <w:b/>
          <w:bCs/>
          <w:color w:val="000000"/>
          <w:sz w:val="24"/>
          <w:szCs w:val="24"/>
          <w:lang w:val="hy-AM"/>
        </w:rPr>
        <w:t>, առկա խնդիրների առաջարկվող լուծումները.</w:t>
      </w:r>
    </w:p>
    <w:p w:rsidR="00C9034E" w:rsidRDefault="00C9034E" w:rsidP="00D15295">
      <w:pPr>
        <w:spacing w:after="0" w:line="360" w:lineRule="auto"/>
        <w:ind w:firstLine="706"/>
        <w:jc w:val="both"/>
        <w:rPr>
          <w:rFonts w:ascii="GHEA Grapalat" w:hAnsi="GHEA Grapalat"/>
          <w:bCs/>
          <w:color w:val="000000"/>
          <w:sz w:val="24"/>
          <w:szCs w:val="24"/>
          <w:lang w:val="hy-AM"/>
        </w:rPr>
      </w:pPr>
      <w:r w:rsidRPr="00C9034E">
        <w:rPr>
          <w:rFonts w:ascii="GHEA Grapalat" w:hAnsi="GHEA Grapalat"/>
          <w:bCs/>
          <w:color w:val="000000"/>
          <w:sz w:val="24"/>
          <w:szCs w:val="24"/>
          <w:lang w:val="hy-AM"/>
        </w:rPr>
        <w:t xml:space="preserve">Վարչական իրավախախտումների </w:t>
      </w:r>
      <w:r w:rsidR="005229D4">
        <w:rPr>
          <w:rFonts w:ascii="GHEA Grapalat" w:hAnsi="GHEA Grapalat"/>
          <w:bCs/>
          <w:color w:val="000000"/>
          <w:sz w:val="24"/>
          <w:szCs w:val="24"/>
          <w:lang w:val="hy-AM"/>
        </w:rPr>
        <w:t>վերաբերյալ Հայաստանի Հանրապետության</w:t>
      </w:r>
      <w:r>
        <w:rPr>
          <w:rFonts w:ascii="GHEA Grapalat" w:hAnsi="GHEA Grapalat"/>
          <w:bCs/>
          <w:color w:val="000000"/>
          <w:sz w:val="24"/>
          <w:szCs w:val="24"/>
          <w:lang w:val="hy-AM"/>
        </w:rPr>
        <w:t xml:space="preserve"> օրենսգրքի</w:t>
      </w:r>
      <w:r w:rsidR="005229D4">
        <w:rPr>
          <w:rFonts w:ascii="GHEA Grapalat" w:hAnsi="GHEA Grapalat"/>
          <w:bCs/>
          <w:color w:val="000000"/>
          <w:sz w:val="24"/>
          <w:szCs w:val="24"/>
          <w:lang w:val="hy-AM"/>
        </w:rPr>
        <w:t xml:space="preserve"> </w:t>
      </w:r>
      <w:r>
        <w:rPr>
          <w:rFonts w:ascii="GHEA Grapalat" w:hAnsi="GHEA Grapalat"/>
          <w:bCs/>
          <w:color w:val="000000"/>
          <w:sz w:val="24"/>
          <w:szCs w:val="24"/>
          <w:lang w:val="hy-AM"/>
        </w:rPr>
        <w:t>224-րդ հոդվածում նախատեսված են</w:t>
      </w:r>
      <w:r w:rsidR="005229D4">
        <w:rPr>
          <w:rFonts w:ascii="GHEA Grapalat" w:hAnsi="GHEA Grapalat"/>
          <w:bCs/>
          <w:color w:val="000000"/>
          <w:sz w:val="24"/>
          <w:szCs w:val="24"/>
          <w:lang w:val="hy-AM"/>
        </w:rPr>
        <w:t xml:space="preserve"> այն</w:t>
      </w:r>
      <w:r>
        <w:rPr>
          <w:rFonts w:ascii="GHEA Grapalat" w:hAnsi="GHEA Grapalat"/>
          <w:bCs/>
          <w:color w:val="000000"/>
          <w:sz w:val="24"/>
          <w:szCs w:val="24"/>
          <w:lang w:val="hy-AM"/>
        </w:rPr>
        <w:t xml:space="preserve"> </w:t>
      </w:r>
      <w:r w:rsidR="005229D4">
        <w:rPr>
          <w:rFonts w:ascii="GHEA Grapalat" w:hAnsi="GHEA Grapalat"/>
          <w:bCs/>
          <w:color w:val="000000"/>
          <w:sz w:val="24"/>
          <w:szCs w:val="24"/>
          <w:lang w:val="hy-AM"/>
        </w:rPr>
        <w:t>վարչական իրավախախտումները, որոնց վերաբերյալ գործերի քննությունը վերապահված է</w:t>
      </w:r>
      <w:r w:rsidR="00C619D5">
        <w:rPr>
          <w:rFonts w:ascii="GHEA Grapalat" w:hAnsi="GHEA Grapalat"/>
          <w:bCs/>
          <w:color w:val="000000"/>
          <w:sz w:val="24"/>
          <w:szCs w:val="24"/>
          <w:lang w:val="hy-AM"/>
        </w:rPr>
        <w:t xml:space="preserve"> ՀՀ </w:t>
      </w:r>
      <w:r w:rsidR="005229D4">
        <w:rPr>
          <w:rFonts w:ascii="GHEA Grapalat" w:hAnsi="GHEA Grapalat"/>
          <w:bCs/>
          <w:color w:val="000000"/>
          <w:sz w:val="24"/>
          <w:szCs w:val="24"/>
          <w:lang w:val="hy-AM"/>
        </w:rPr>
        <w:t xml:space="preserve">Ոստիկանությանը, մասնավորապես, հիշյալ հոդվածում ամրագրված կարգավորումներից պարզ է դառնում, որ </w:t>
      </w:r>
      <w:r w:rsidR="005229D4" w:rsidRPr="005229D4">
        <w:rPr>
          <w:rFonts w:ascii="GHEA Grapalat" w:hAnsi="GHEA Grapalat"/>
          <w:bCs/>
          <w:color w:val="000000"/>
          <w:sz w:val="24"/>
          <w:szCs w:val="24"/>
          <w:lang w:val="hy-AM"/>
        </w:rPr>
        <w:t xml:space="preserve">Հայաստանի Հանրապետության </w:t>
      </w:r>
      <w:r w:rsidR="00ED5183">
        <w:rPr>
          <w:rFonts w:ascii="GHEA Grapalat" w:hAnsi="GHEA Grapalat"/>
          <w:bCs/>
          <w:color w:val="000000"/>
          <w:sz w:val="24"/>
          <w:szCs w:val="24"/>
          <w:lang w:val="hy-AM"/>
        </w:rPr>
        <w:t>Ո</w:t>
      </w:r>
      <w:r w:rsidR="005229D4" w:rsidRPr="005229D4">
        <w:rPr>
          <w:rFonts w:ascii="GHEA Grapalat" w:hAnsi="GHEA Grapalat"/>
          <w:bCs/>
          <w:color w:val="000000"/>
          <w:sz w:val="24"/>
          <w:szCs w:val="24"/>
          <w:lang w:val="hy-AM"/>
        </w:rPr>
        <w:t xml:space="preserve">ստիկանությունը քննում է </w:t>
      </w:r>
      <w:r w:rsidR="005229D4">
        <w:rPr>
          <w:rFonts w:ascii="GHEA Grapalat" w:hAnsi="GHEA Grapalat"/>
          <w:bCs/>
          <w:color w:val="000000"/>
          <w:sz w:val="24"/>
          <w:szCs w:val="24"/>
          <w:lang w:val="hy-AM"/>
        </w:rPr>
        <w:t>ն</w:t>
      </w:r>
      <w:r w:rsidR="005229D4" w:rsidRPr="005229D4">
        <w:rPr>
          <w:rFonts w:ascii="GHEA Grapalat" w:hAnsi="GHEA Grapalat"/>
          <w:bCs/>
          <w:color w:val="000000"/>
          <w:sz w:val="24"/>
          <w:szCs w:val="24"/>
          <w:lang w:val="hy-AM"/>
        </w:rPr>
        <w:t>ույն օրենսգրքի</w:t>
      </w:r>
      <w:r w:rsidR="005229D4" w:rsidRPr="005229D4">
        <w:rPr>
          <w:rFonts w:ascii="Calibri" w:hAnsi="Calibri" w:cs="Calibri"/>
          <w:bCs/>
          <w:color w:val="000000"/>
          <w:sz w:val="24"/>
          <w:szCs w:val="24"/>
          <w:lang w:val="hy-AM"/>
        </w:rPr>
        <w:t> </w:t>
      </w:r>
      <w:hyperlink r:id="rId8" w:history="1">
        <w:r w:rsidR="005229D4" w:rsidRPr="005229D4">
          <w:rPr>
            <w:rStyle w:val="Hyperlink"/>
            <w:rFonts w:ascii="GHEA Grapalat" w:hAnsi="GHEA Grapalat"/>
            <w:bCs/>
            <w:color w:val="000000" w:themeColor="text1"/>
            <w:sz w:val="24"/>
            <w:szCs w:val="24"/>
            <w:u w:val="none"/>
            <w:lang w:val="hy-AM"/>
          </w:rPr>
          <w:t>41.7-41.8-րդ</w:t>
        </w:r>
      </w:hyperlink>
      <w:r w:rsidR="005229D4" w:rsidRPr="005229D4">
        <w:rPr>
          <w:rFonts w:ascii="GHEA Grapalat" w:hAnsi="GHEA Grapalat"/>
          <w:bCs/>
          <w:color w:val="000000" w:themeColor="text1"/>
          <w:sz w:val="24"/>
          <w:szCs w:val="24"/>
          <w:lang w:val="hy-AM"/>
        </w:rPr>
        <w:t>,</w:t>
      </w:r>
      <w:r w:rsidR="005229D4" w:rsidRPr="005229D4">
        <w:rPr>
          <w:rFonts w:ascii="Calibri" w:hAnsi="Calibri" w:cs="Calibri"/>
          <w:bCs/>
          <w:color w:val="000000" w:themeColor="text1"/>
          <w:sz w:val="24"/>
          <w:szCs w:val="24"/>
          <w:lang w:val="hy-AM"/>
        </w:rPr>
        <w:t> </w:t>
      </w:r>
      <w:hyperlink r:id="rId9" w:history="1">
        <w:r w:rsidR="005229D4" w:rsidRPr="005229D4">
          <w:rPr>
            <w:rStyle w:val="Hyperlink"/>
            <w:rFonts w:ascii="GHEA Grapalat" w:hAnsi="GHEA Grapalat"/>
            <w:bCs/>
            <w:color w:val="000000" w:themeColor="text1"/>
            <w:sz w:val="24"/>
            <w:szCs w:val="24"/>
            <w:u w:val="none"/>
            <w:lang w:val="hy-AM"/>
          </w:rPr>
          <w:t>43.1-ին հոդվածի 7-րդ մասով</w:t>
        </w:r>
      </w:hyperlink>
      <w:r w:rsidR="005229D4" w:rsidRPr="005229D4">
        <w:rPr>
          <w:rFonts w:ascii="GHEA Grapalat" w:hAnsi="GHEA Grapalat"/>
          <w:bCs/>
          <w:color w:val="000000" w:themeColor="text1"/>
          <w:sz w:val="24"/>
          <w:szCs w:val="24"/>
          <w:lang w:val="hy-AM"/>
        </w:rPr>
        <w:t>,</w:t>
      </w:r>
      <w:r w:rsidR="005229D4" w:rsidRPr="005229D4">
        <w:rPr>
          <w:rFonts w:ascii="Calibri" w:hAnsi="Calibri" w:cs="Calibri"/>
          <w:bCs/>
          <w:color w:val="000000" w:themeColor="text1"/>
          <w:sz w:val="24"/>
          <w:szCs w:val="24"/>
          <w:lang w:val="hy-AM"/>
        </w:rPr>
        <w:t> </w:t>
      </w:r>
      <w:hyperlink r:id="rId10" w:history="1">
        <w:r w:rsidR="005229D4" w:rsidRPr="005229D4">
          <w:rPr>
            <w:rStyle w:val="Hyperlink"/>
            <w:rFonts w:ascii="GHEA Grapalat" w:hAnsi="GHEA Grapalat"/>
            <w:bCs/>
            <w:color w:val="000000" w:themeColor="text1"/>
            <w:sz w:val="24"/>
            <w:szCs w:val="24"/>
            <w:u w:val="none"/>
            <w:lang w:val="hy-AM"/>
          </w:rPr>
          <w:t>44.1-ին</w:t>
        </w:r>
      </w:hyperlink>
      <w:r w:rsidR="005229D4" w:rsidRPr="005229D4">
        <w:rPr>
          <w:rFonts w:ascii="GHEA Grapalat" w:hAnsi="GHEA Grapalat"/>
          <w:bCs/>
          <w:color w:val="000000" w:themeColor="text1"/>
          <w:sz w:val="24"/>
          <w:szCs w:val="24"/>
          <w:lang w:val="hy-AM"/>
        </w:rPr>
        <w:t>,</w:t>
      </w:r>
      <w:r w:rsidR="005229D4" w:rsidRPr="005229D4">
        <w:rPr>
          <w:rFonts w:ascii="Calibri" w:hAnsi="Calibri" w:cs="Calibri"/>
          <w:bCs/>
          <w:color w:val="000000" w:themeColor="text1"/>
          <w:sz w:val="24"/>
          <w:szCs w:val="24"/>
          <w:lang w:val="hy-AM"/>
        </w:rPr>
        <w:t> </w:t>
      </w:r>
      <w:hyperlink r:id="rId11" w:history="1">
        <w:r w:rsidR="005229D4" w:rsidRPr="005229D4">
          <w:rPr>
            <w:rStyle w:val="Hyperlink"/>
            <w:rFonts w:ascii="GHEA Grapalat" w:hAnsi="GHEA Grapalat"/>
            <w:bCs/>
            <w:color w:val="000000" w:themeColor="text1"/>
            <w:sz w:val="24"/>
            <w:szCs w:val="24"/>
            <w:u w:val="none"/>
            <w:lang w:val="hy-AM"/>
          </w:rPr>
          <w:t>44.2-րդ</w:t>
        </w:r>
      </w:hyperlink>
      <w:r w:rsidR="005229D4" w:rsidRPr="005229D4">
        <w:rPr>
          <w:rFonts w:ascii="GHEA Grapalat" w:hAnsi="GHEA Grapalat"/>
          <w:bCs/>
          <w:color w:val="000000" w:themeColor="text1"/>
          <w:sz w:val="24"/>
          <w:szCs w:val="24"/>
          <w:lang w:val="hy-AM"/>
        </w:rPr>
        <w:t>,</w:t>
      </w:r>
      <w:r w:rsidR="005229D4" w:rsidRPr="005229D4">
        <w:rPr>
          <w:rFonts w:ascii="Calibri" w:hAnsi="Calibri" w:cs="Calibri"/>
          <w:bCs/>
          <w:color w:val="000000" w:themeColor="text1"/>
          <w:sz w:val="24"/>
          <w:szCs w:val="24"/>
          <w:lang w:val="hy-AM"/>
        </w:rPr>
        <w:t> </w:t>
      </w:r>
      <w:hyperlink r:id="rId12" w:history="1">
        <w:r w:rsidR="005229D4" w:rsidRPr="005229D4">
          <w:rPr>
            <w:rStyle w:val="Hyperlink"/>
            <w:rFonts w:ascii="GHEA Grapalat" w:hAnsi="GHEA Grapalat"/>
            <w:bCs/>
            <w:color w:val="000000" w:themeColor="text1"/>
            <w:sz w:val="24"/>
            <w:szCs w:val="24"/>
            <w:u w:val="none"/>
            <w:lang w:val="hy-AM"/>
          </w:rPr>
          <w:t>47.14-րդ</w:t>
        </w:r>
      </w:hyperlink>
      <w:r w:rsidR="005229D4" w:rsidRPr="005229D4">
        <w:rPr>
          <w:rFonts w:ascii="GHEA Grapalat" w:hAnsi="GHEA Grapalat"/>
          <w:bCs/>
          <w:color w:val="000000" w:themeColor="text1"/>
          <w:sz w:val="24"/>
          <w:szCs w:val="24"/>
          <w:lang w:val="hy-AM"/>
        </w:rPr>
        <w:t>,</w:t>
      </w:r>
      <w:r w:rsidR="005229D4" w:rsidRPr="005229D4">
        <w:rPr>
          <w:rFonts w:ascii="Calibri" w:hAnsi="Calibri" w:cs="Calibri"/>
          <w:bCs/>
          <w:color w:val="000000" w:themeColor="text1"/>
          <w:sz w:val="24"/>
          <w:szCs w:val="24"/>
          <w:lang w:val="hy-AM"/>
        </w:rPr>
        <w:t> </w:t>
      </w:r>
      <w:hyperlink r:id="rId13" w:history="1">
        <w:r w:rsidR="005229D4" w:rsidRPr="005229D4">
          <w:rPr>
            <w:rStyle w:val="Hyperlink"/>
            <w:rFonts w:ascii="GHEA Grapalat" w:hAnsi="GHEA Grapalat"/>
            <w:bCs/>
            <w:color w:val="000000" w:themeColor="text1"/>
            <w:sz w:val="24"/>
            <w:szCs w:val="24"/>
            <w:u w:val="none"/>
            <w:lang w:val="hy-AM"/>
          </w:rPr>
          <w:t>52.1-ին</w:t>
        </w:r>
      </w:hyperlink>
      <w:r w:rsidR="005229D4" w:rsidRPr="005229D4">
        <w:rPr>
          <w:rFonts w:ascii="GHEA Grapalat" w:hAnsi="GHEA Grapalat"/>
          <w:bCs/>
          <w:color w:val="000000" w:themeColor="text1"/>
          <w:sz w:val="24"/>
          <w:szCs w:val="24"/>
          <w:lang w:val="hy-AM"/>
        </w:rPr>
        <w:t>,</w:t>
      </w:r>
      <w:r w:rsidR="005229D4" w:rsidRPr="005229D4">
        <w:rPr>
          <w:rFonts w:ascii="Calibri" w:hAnsi="Calibri" w:cs="Calibri"/>
          <w:bCs/>
          <w:color w:val="000000" w:themeColor="text1"/>
          <w:sz w:val="24"/>
          <w:szCs w:val="24"/>
          <w:lang w:val="hy-AM"/>
        </w:rPr>
        <w:t> </w:t>
      </w:r>
      <w:hyperlink r:id="rId14" w:history="1">
        <w:r w:rsidR="005229D4" w:rsidRPr="005229D4">
          <w:rPr>
            <w:rStyle w:val="Hyperlink"/>
            <w:rFonts w:ascii="GHEA Grapalat" w:hAnsi="GHEA Grapalat"/>
            <w:bCs/>
            <w:color w:val="000000" w:themeColor="text1"/>
            <w:sz w:val="24"/>
            <w:szCs w:val="24"/>
            <w:u w:val="none"/>
            <w:lang w:val="hy-AM"/>
          </w:rPr>
          <w:t>53-րդ</w:t>
        </w:r>
      </w:hyperlink>
      <w:r w:rsidR="005229D4" w:rsidRPr="005229D4">
        <w:rPr>
          <w:rFonts w:ascii="GHEA Grapalat" w:hAnsi="GHEA Grapalat"/>
          <w:bCs/>
          <w:color w:val="000000" w:themeColor="text1"/>
          <w:sz w:val="24"/>
          <w:szCs w:val="24"/>
          <w:lang w:val="hy-AM"/>
        </w:rPr>
        <w:t>,</w:t>
      </w:r>
      <w:r w:rsidR="005229D4" w:rsidRPr="005229D4">
        <w:rPr>
          <w:rFonts w:ascii="Calibri" w:hAnsi="Calibri" w:cs="Calibri"/>
          <w:bCs/>
          <w:color w:val="000000" w:themeColor="text1"/>
          <w:sz w:val="24"/>
          <w:szCs w:val="24"/>
          <w:lang w:val="hy-AM"/>
        </w:rPr>
        <w:t> </w:t>
      </w:r>
      <w:hyperlink r:id="rId15" w:history="1">
        <w:r w:rsidR="005229D4" w:rsidRPr="005229D4">
          <w:rPr>
            <w:rStyle w:val="Hyperlink"/>
            <w:rFonts w:ascii="GHEA Grapalat" w:hAnsi="GHEA Grapalat"/>
            <w:bCs/>
            <w:color w:val="000000" w:themeColor="text1"/>
            <w:sz w:val="24"/>
            <w:szCs w:val="24"/>
            <w:u w:val="none"/>
            <w:lang w:val="hy-AM"/>
          </w:rPr>
          <w:t>53.2</w:t>
        </w:r>
      </w:hyperlink>
      <w:r w:rsidR="005229D4" w:rsidRPr="005229D4">
        <w:rPr>
          <w:rFonts w:ascii="GHEA Grapalat" w:hAnsi="GHEA Grapalat"/>
          <w:bCs/>
          <w:color w:val="000000" w:themeColor="text1"/>
          <w:sz w:val="24"/>
          <w:szCs w:val="24"/>
          <w:lang w:val="hy-AM"/>
        </w:rPr>
        <w:t>-</w:t>
      </w:r>
      <w:hyperlink r:id="rId16" w:history="1">
        <w:r w:rsidR="005229D4" w:rsidRPr="005229D4">
          <w:rPr>
            <w:rStyle w:val="Hyperlink"/>
            <w:rFonts w:ascii="GHEA Grapalat" w:hAnsi="GHEA Grapalat"/>
            <w:bCs/>
            <w:color w:val="000000" w:themeColor="text1"/>
            <w:sz w:val="24"/>
            <w:szCs w:val="24"/>
            <w:u w:val="none"/>
            <w:lang w:val="hy-AM"/>
          </w:rPr>
          <w:t>53.6-րդ</w:t>
        </w:r>
      </w:hyperlink>
      <w:r w:rsidR="005229D4" w:rsidRPr="005229D4">
        <w:rPr>
          <w:rFonts w:ascii="GHEA Grapalat" w:hAnsi="GHEA Grapalat"/>
          <w:bCs/>
          <w:color w:val="000000" w:themeColor="text1"/>
          <w:sz w:val="24"/>
          <w:szCs w:val="24"/>
          <w:lang w:val="hy-AM"/>
        </w:rPr>
        <w:t>, 63.7-րդ,</w:t>
      </w:r>
      <w:r w:rsidR="005229D4" w:rsidRPr="005229D4">
        <w:rPr>
          <w:rFonts w:ascii="Calibri" w:hAnsi="Calibri" w:cs="Calibri"/>
          <w:bCs/>
          <w:color w:val="000000" w:themeColor="text1"/>
          <w:sz w:val="24"/>
          <w:szCs w:val="24"/>
          <w:lang w:val="hy-AM"/>
        </w:rPr>
        <w:t> </w:t>
      </w:r>
      <w:hyperlink r:id="rId17" w:history="1">
        <w:r w:rsidR="005229D4" w:rsidRPr="005229D4">
          <w:rPr>
            <w:rStyle w:val="Hyperlink"/>
            <w:rFonts w:ascii="GHEA Grapalat" w:hAnsi="GHEA Grapalat"/>
            <w:bCs/>
            <w:color w:val="000000" w:themeColor="text1"/>
            <w:sz w:val="24"/>
            <w:szCs w:val="24"/>
            <w:u w:val="none"/>
            <w:lang w:val="hy-AM"/>
          </w:rPr>
          <w:t>88.1-ին</w:t>
        </w:r>
      </w:hyperlink>
      <w:r w:rsidR="005229D4" w:rsidRPr="005229D4">
        <w:rPr>
          <w:rFonts w:ascii="GHEA Grapalat" w:hAnsi="GHEA Grapalat"/>
          <w:bCs/>
          <w:color w:val="000000" w:themeColor="text1"/>
          <w:sz w:val="24"/>
          <w:szCs w:val="24"/>
          <w:lang w:val="hy-AM"/>
        </w:rPr>
        <w:t>,</w:t>
      </w:r>
      <w:r w:rsidR="005229D4" w:rsidRPr="005229D4">
        <w:rPr>
          <w:rFonts w:ascii="Calibri" w:hAnsi="Calibri" w:cs="Calibri"/>
          <w:bCs/>
          <w:color w:val="000000" w:themeColor="text1"/>
          <w:sz w:val="24"/>
          <w:szCs w:val="24"/>
          <w:lang w:val="hy-AM"/>
        </w:rPr>
        <w:t> </w:t>
      </w:r>
      <w:hyperlink r:id="rId18" w:history="1">
        <w:r w:rsidR="005229D4" w:rsidRPr="005229D4">
          <w:rPr>
            <w:rStyle w:val="Hyperlink"/>
            <w:rFonts w:ascii="GHEA Grapalat" w:hAnsi="GHEA Grapalat"/>
            <w:bCs/>
            <w:color w:val="000000" w:themeColor="text1"/>
            <w:sz w:val="24"/>
            <w:szCs w:val="24"/>
            <w:u w:val="none"/>
            <w:lang w:val="hy-AM"/>
          </w:rPr>
          <w:t>95-րդ</w:t>
        </w:r>
      </w:hyperlink>
      <w:r w:rsidR="005229D4" w:rsidRPr="005229D4">
        <w:rPr>
          <w:rFonts w:ascii="GHEA Grapalat" w:hAnsi="GHEA Grapalat"/>
          <w:bCs/>
          <w:color w:val="000000" w:themeColor="text1"/>
          <w:sz w:val="24"/>
          <w:szCs w:val="24"/>
          <w:lang w:val="hy-AM"/>
        </w:rPr>
        <w:t>,</w:t>
      </w:r>
      <w:r w:rsidR="005229D4" w:rsidRPr="005229D4">
        <w:rPr>
          <w:rFonts w:ascii="Calibri" w:hAnsi="Calibri" w:cs="Calibri"/>
          <w:bCs/>
          <w:color w:val="000000" w:themeColor="text1"/>
          <w:sz w:val="24"/>
          <w:szCs w:val="24"/>
          <w:lang w:val="hy-AM"/>
        </w:rPr>
        <w:t> </w:t>
      </w:r>
      <w:hyperlink r:id="rId19" w:history="1">
        <w:r w:rsidR="005229D4" w:rsidRPr="005229D4">
          <w:rPr>
            <w:rStyle w:val="Hyperlink"/>
            <w:rFonts w:ascii="GHEA Grapalat" w:hAnsi="GHEA Grapalat"/>
            <w:bCs/>
            <w:color w:val="000000" w:themeColor="text1"/>
            <w:sz w:val="24"/>
            <w:szCs w:val="24"/>
            <w:u w:val="none"/>
            <w:lang w:val="hy-AM"/>
          </w:rPr>
          <w:t>110.1-ին</w:t>
        </w:r>
      </w:hyperlink>
      <w:r w:rsidR="005229D4" w:rsidRPr="005229D4">
        <w:rPr>
          <w:rFonts w:ascii="GHEA Grapalat" w:hAnsi="GHEA Grapalat"/>
          <w:bCs/>
          <w:color w:val="000000" w:themeColor="text1"/>
          <w:sz w:val="24"/>
          <w:szCs w:val="24"/>
          <w:lang w:val="hy-AM"/>
        </w:rPr>
        <w:t>,</w:t>
      </w:r>
      <w:r w:rsidR="005229D4" w:rsidRPr="005229D4">
        <w:rPr>
          <w:rFonts w:ascii="Calibri" w:hAnsi="Calibri" w:cs="Calibri"/>
          <w:bCs/>
          <w:color w:val="000000" w:themeColor="text1"/>
          <w:sz w:val="24"/>
          <w:szCs w:val="24"/>
          <w:lang w:val="hy-AM"/>
        </w:rPr>
        <w:t> </w:t>
      </w:r>
      <w:hyperlink r:id="rId20" w:history="1">
        <w:r w:rsidR="005229D4" w:rsidRPr="005229D4">
          <w:rPr>
            <w:rStyle w:val="Hyperlink"/>
            <w:rFonts w:ascii="GHEA Grapalat" w:hAnsi="GHEA Grapalat"/>
            <w:bCs/>
            <w:color w:val="000000" w:themeColor="text1"/>
            <w:sz w:val="24"/>
            <w:szCs w:val="24"/>
            <w:u w:val="none"/>
            <w:lang w:val="hy-AM"/>
          </w:rPr>
          <w:t>110.2-րդ</w:t>
        </w:r>
      </w:hyperlink>
      <w:r w:rsidR="005229D4" w:rsidRPr="005229D4">
        <w:rPr>
          <w:rFonts w:ascii="GHEA Grapalat" w:hAnsi="GHEA Grapalat"/>
          <w:bCs/>
          <w:color w:val="000000" w:themeColor="text1"/>
          <w:sz w:val="24"/>
          <w:szCs w:val="24"/>
          <w:lang w:val="hy-AM"/>
        </w:rPr>
        <w:t>,</w:t>
      </w:r>
      <w:r w:rsidR="005229D4" w:rsidRPr="005229D4">
        <w:rPr>
          <w:rFonts w:ascii="Calibri" w:hAnsi="Calibri" w:cs="Calibri"/>
          <w:bCs/>
          <w:color w:val="000000" w:themeColor="text1"/>
          <w:sz w:val="24"/>
          <w:szCs w:val="24"/>
          <w:lang w:val="hy-AM"/>
        </w:rPr>
        <w:t> </w:t>
      </w:r>
      <w:hyperlink r:id="rId21" w:history="1">
        <w:r w:rsidR="005229D4" w:rsidRPr="005229D4">
          <w:rPr>
            <w:rStyle w:val="Hyperlink"/>
            <w:rFonts w:ascii="GHEA Grapalat" w:hAnsi="GHEA Grapalat"/>
            <w:bCs/>
            <w:color w:val="000000" w:themeColor="text1"/>
            <w:sz w:val="24"/>
            <w:szCs w:val="24"/>
            <w:u w:val="none"/>
            <w:lang w:val="hy-AM"/>
          </w:rPr>
          <w:t>111-րդ</w:t>
        </w:r>
      </w:hyperlink>
      <w:r w:rsidR="005229D4" w:rsidRPr="005229D4">
        <w:rPr>
          <w:rFonts w:ascii="GHEA Grapalat" w:hAnsi="GHEA Grapalat"/>
          <w:bCs/>
          <w:color w:val="000000" w:themeColor="text1"/>
          <w:sz w:val="24"/>
          <w:szCs w:val="24"/>
          <w:lang w:val="hy-AM"/>
        </w:rPr>
        <w:t>,</w:t>
      </w:r>
      <w:r w:rsidR="005229D4" w:rsidRPr="005229D4">
        <w:rPr>
          <w:rFonts w:ascii="Calibri" w:hAnsi="Calibri" w:cs="Calibri"/>
          <w:bCs/>
          <w:color w:val="000000" w:themeColor="text1"/>
          <w:sz w:val="24"/>
          <w:szCs w:val="24"/>
          <w:lang w:val="hy-AM"/>
        </w:rPr>
        <w:t> </w:t>
      </w:r>
      <w:hyperlink r:id="rId22" w:history="1">
        <w:r w:rsidR="005229D4" w:rsidRPr="005229D4">
          <w:rPr>
            <w:rStyle w:val="Hyperlink"/>
            <w:rFonts w:ascii="GHEA Grapalat" w:hAnsi="GHEA Grapalat"/>
            <w:bCs/>
            <w:color w:val="000000" w:themeColor="text1"/>
            <w:sz w:val="24"/>
            <w:szCs w:val="24"/>
            <w:u w:val="none"/>
            <w:lang w:val="hy-AM"/>
          </w:rPr>
          <w:t>123</w:t>
        </w:r>
      </w:hyperlink>
      <w:r w:rsidR="005229D4" w:rsidRPr="005229D4">
        <w:rPr>
          <w:rFonts w:ascii="GHEA Grapalat" w:hAnsi="GHEA Grapalat"/>
          <w:bCs/>
          <w:color w:val="000000" w:themeColor="text1"/>
          <w:sz w:val="24"/>
          <w:szCs w:val="24"/>
          <w:lang w:val="hy-AM"/>
        </w:rPr>
        <w:t>-</w:t>
      </w:r>
      <w:hyperlink r:id="rId23" w:history="1">
        <w:r w:rsidR="005229D4" w:rsidRPr="005229D4">
          <w:rPr>
            <w:rStyle w:val="Hyperlink"/>
            <w:rFonts w:ascii="GHEA Grapalat" w:hAnsi="GHEA Grapalat"/>
            <w:bCs/>
            <w:color w:val="000000" w:themeColor="text1"/>
            <w:sz w:val="24"/>
            <w:szCs w:val="24"/>
            <w:u w:val="none"/>
            <w:lang w:val="hy-AM"/>
          </w:rPr>
          <w:t>123.4-րդ</w:t>
        </w:r>
      </w:hyperlink>
      <w:r w:rsidR="005229D4" w:rsidRPr="005229D4">
        <w:rPr>
          <w:rFonts w:ascii="Calibri" w:hAnsi="Calibri" w:cs="Calibri"/>
          <w:bCs/>
          <w:color w:val="000000" w:themeColor="text1"/>
          <w:sz w:val="24"/>
          <w:szCs w:val="24"/>
          <w:lang w:val="hy-AM"/>
        </w:rPr>
        <w:t> </w:t>
      </w:r>
      <w:r w:rsidR="005229D4" w:rsidRPr="005229D4">
        <w:rPr>
          <w:rFonts w:ascii="GHEA Grapalat" w:hAnsi="GHEA Grapalat"/>
          <w:bCs/>
          <w:color w:val="000000" w:themeColor="text1"/>
          <w:sz w:val="24"/>
          <w:szCs w:val="24"/>
          <w:lang w:val="hy-AM"/>
        </w:rPr>
        <w:t>(բացառությամբ 3-րդ և 4-րդ մասերով նախատեսված իրավախախտումների),</w:t>
      </w:r>
      <w:r w:rsidR="005229D4" w:rsidRPr="005229D4">
        <w:rPr>
          <w:rFonts w:ascii="Calibri" w:hAnsi="Calibri" w:cs="Calibri"/>
          <w:bCs/>
          <w:color w:val="000000" w:themeColor="text1"/>
          <w:sz w:val="24"/>
          <w:szCs w:val="24"/>
          <w:lang w:val="hy-AM"/>
        </w:rPr>
        <w:t> </w:t>
      </w:r>
      <w:hyperlink r:id="rId24" w:history="1">
        <w:r w:rsidR="005229D4" w:rsidRPr="005229D4">
          <w:rPr>
            <w:rStyle w:val="Hyperlink"/>
            <w:rFonts w:ascii="GHEA Grapalat" w:hAnsi="GHEA Grapalat"/>
            <w:bCs/>
            <w:color w:val="000000" w:themeColor="text1"/>
            <w:sz w:val="24"/>
            <w:szCs w:val="24"/>
            <w:u w:val="none"/>
            <w:lang w:val="hy-AM"/>
          </w:rPr>
          <w:t>123.5-րդ</w:t>
        </w:r>
      </w:hyperlink>
      <w:r w:rsidR="005229D4" w:rsidRPr="005229D4">
        <w:rPr>
          <w:rFonts w:ascii="Calibri" w:hAnsi="Calibri" w:cs="Calibri"/>
          <w:bCs/>
          <w:color w:val="000000" w:themeColor="text1"/>
          <w:sz w:val="24"/>
          <w:szCs w:val="24"/>
          <w:lang w:val="hy-AM"/>
        </w:rPr>
        <w:t> </w:t>
      </w:r>
      <w:r w:rsidR="000C79A6">
        <w:rPr>
          <w:rFonts w:ascii="GHEA Grapalat" w:hAnsi="GHEA Grapalat"/>
          <w:bCs/>
          <w:color w:val="000000"/>
          <w:sz w:val="24"/>
          <w:szCs w:val="24"/>
          <w:lang w:val="hy-AM"/>
        </w:rPr>
        <w:t>...</w:t>
      </w:r>
      <w:r w:rsidR="000C79A6" w:rsidRPr="000C79A6">
        <w:rPr>
          <w:rFonts w:ascii="GHEA Grapalat" w:hAnsi="GHEA Grapalat"/>
          <w:bCs/>
          <w:color w:val="000000"/>
          <w:sz w:val="24"/>
          <w:szCs w:val="24"/>
          <w:lang w:val="hy-AM"/>
        </w:rPr>
        <w:t>()</w:t>
      </w:r>
      <w:r w:rsidR="005229D4" w:rsidRPr="005229D4">
        <w:rPr>
          <w:rFonts w:ascii="GHEA Grapalat" w:hAnsi="GHEA Grapalat"/>
          <w:bCs/>
          <w:color w:val="000000"/>
          <w:sz w:val="24"/>
          <w:szCs w:val="24"/>
          <w:lang w:val="hy-AM"/>
        </w:rPr>
        <w:t>,</w:t>
      </w:r>
      <w:r w:rsidR="005229D4" w:rsidRPr="005229D4">
        <w:rPr>
          <w:rFonts w:ascii="Calibri" w:hAnsi="Calibri" w:cs="Calibri"/>
          <w:bCs/>
          <w:color w:val="000000"/>
          <w:sz w:val="24"/>
          <w:szCs w:val="24"/>
          <w:lang w:val="hy-AM"/>
        </w:rPr>
        <w:t> </w:t>
      </w:r>
      <w:hyperlink r:id="rId25" w:history="1">
        <w:r w:rsidR="005229D4" w:rsidRPr="00BB528C">
          <w:rPr>
            <w:rStyle w:val="Hyperlink"/>
            <w:rFonts w:ascii="GHEA Grapalat" w:hAnsi="GHEA Grapalat"/>
            <w:bCs/>
            <w:color w:val="000000" w:themeColor="text1"/>
            <w:sz w:val="24"/>
            <w:szCs w:val="24"/>
            <w:u w:val="none"/>
            <w:lang w:val="hy-AM"/>
          </w:rPr>
          <w:t>123.6</w:t>
        </w:r>
      </w:hyperlink>
      <w:r w:rsidR="005229D4" w:rsidRPr="00BB528C">
        <w:rPr>
          <w:rFonts w:ascii="GHEA Grapalat" w:hAnsi="GHEA Grapalat"/>
          <w:bCs/>
          <w:color w:val="000000" w:themeColor="text1"/>
          <w:sz w:val="24"/>
          <w:szCs w:val="24"/>
          <w:lang w:val="hy-AM"/>
        </w:rPr>
        <w:t>-</w:t>
      </w:r>
      <w:hyperlink r:id="rId26" w:history="1">
        <w:r w:rsidR="005229D4" w:rsidRPr="00BB528C">
          <w:rPr>
            <w:rStyle w:val="Hyperlink"/>
            <w:rFonts w:ascii="GHEA Grapalat" w:hAnsi="GHEA Grapalat"/>
            <w:bCs/>
            <w:color w:val="000000" w:themeColor="text1"/>
            <w:sz w:val="24"/>
            <w:szCs w:val="24"/>
            <w:u w:val="none"/>
            <w:lang w:val="hy-AM"/>
          </w:rPr>
          <w:t>123.7-րդ</w:t>
        </w:r>
      </w:hyperlink>
      <w:r w:rsidR="005229D4" w:rsidRPr="00BB528C">
        <w:rPr>
          <w:rFonts w:ascii="GHEA Grapalat" w:hAnsi="GHEA Grapalat"/>
          <w:bCs/>
          <w:color w:val="000000" w:themeColor="text1"/>
          <w:sz w:val="24"/>
          <w:szCs w:val="24"/>
          <w:lang w:val="hy-AM"/>
        </w:rPr>
        <w:t>,</w:t>
      </w:r>
      <w:r w:rsidR="005229D4" w:rsidRPr="00BB528C">
        <w:rPr>
          <w:rFonts w:ascii="Calibri" w:hAnsi="Calibri" w:cs="Calibri"/>
          <w:bCs/>
          <w:color w:val="000000" w:themeColor="text1"/>
          <w:sz w:val="24"/>
          <w:szCs w:val="24"/>
          <w:lang w:val="hy-AM"/>
        </w:rPr>
        <w:t> </w:t>
      </w:r>
      <w:hyperlink r:id="rId27" w:history="1">
        <w:r w:rsidR="005229D4" w:rsidRPr="00BB528C">
          <w:rPr>
            <w:rStyle w:val="Hyperlink"/>
            <w:rFonts w:ascii="GHEA Grapalat" w:hAnsi="GHEA Grapalat"/>
            <w:bCs/>
            <w:color w:val="000000" w:themeColor="text1"/>
            <w:sz w:val="24"/>
            <w:szCs w:val="24"/>
            <w:lang w:val="hy-AM"/>
          </w:rPr>
          <w:t>124</w:t>
        </w:r>
      </w:hyperlink>
      <w:r w:rsidR="005229D4" w:rsidRPr="00BB528C">
        <w:rPr>
          <w:rFonts w:ascii="GHEA Grapalat" w:hAnsi="GHEA Grapalat"/>
          <w:bCs/>
          <w:color w:val="000000" w:themeColor="text1"/>
          <w:sz w:val="24"/>
          <w:szCs w:val="24"/>
          <w:lang w:val="hy-AM"/>
        </w:rPr>
        <w:t>-</w:t>
      </w:r>
      <w:r w:rsidR="005229D4" w:rsidRPr="00BB528C">
        <w:rPr>
          <w:rFonts w:ascii="GHEA Grapalat" w:hAnsi="GHEA Grapalat"/>
          <w:bCs/>
          <w:color w:val="000000"/>
          <w:sz w:val="24"/>
          <w:szCs w:val="24"/>
          <w:lang w:val="hy-AM"/>
        </w:rPr>
        <w:t>124.4-րդ,</w:t>
      </w:r>
      <w:r w:rsidR="005229D4">
        <w:rPr>
          <w:rFonts w:ascii="GHEA Grapalat" w:hAnsi="GHEA Grapalat"/>
          <w:bCs/>
          <w:color w:val="000000"/>
          <w:sz w:val="24"/>
          <w:szCs w:val="24"/>
          <w:lang w:val="hy-AM"/>
        </w:rPr>
        <w:t xml:space="preserve"> </w:t>
      </w:r>
      <w:r w:rsidR="005229D4" w:rsidRPr="005229D4">
        <w:rPr>
          <w:rFonts w:ascii="GHEA Grapalat" w:hAnsi="GHEA Grapalat"/>
          <w:bCs/>
          <w:color w:val="000000"/>
          <w:sz w:val="24"/>
          <w:szCs w:val="24"/>
          <w:lang w:val="hy-AM"/>
        </w:rPr>
        <w:t>(</w:t>
      </w:r>
      <w:r w:rsidR="005229D4">
        <w:rPr>
          <w:rFonts w:ascii="GHEA Grapalat" w:hAnsi="GHEA Grapalat"/>
          <w:bCs/>
          <w:color w:val="000000"/>
          <w:sz w:val="24"/>
          <w:szCs w:val="24"/>
          <w:lang w:val="hy-AM"/>
        </w:rPr>
        <w:t>.</w:t>
      </w:r>
      <w:r w:rsidR="005229D4" w:rsidRPr="005229D4">
        <w:rPr>
          <w:rFonts w:ascii="GHEA Grapalat" w:hAnsi="GHEA Grapalat"/>
          <w:bCs/>
          <w:color w:val="000000"/>
          <w:sz w:val="24"/>
          <w:szCs w:val="24"/>
          <w:lang w:val="hy-AM"/>
        </w:rPr>
        <w:t>..)</w:t>
      </w:r>
      <w:r w:rsidR="005229D4">
        <w:rPr>
          <w:rFonts w:ascii="GHEA Grapalat" w:hAnsi="GHEA Grapalat"/>
          <w:bCs/>
          <w:color w:val="000000"/>
          <w:sz w:val="24"/>
          <w:szCs w:val="24"/>
          <w:lang w:val="hy-AM"/>
        </w:rPr>
        <w:t xml:space="preserve"> հոդվածներով </w:t>
      </w:r>
      <w:r w:rsidR="005229D4" w:rsidRPr="005229D4">
        <w:rPr>
          <w:rFonts w:ascii="GHEA Grapalat" w:hAnsi="GHEA Grapalat"/>
          <w:bCs/>
          <w:color w:val="000000"/>
          <w:sz w:val="24"/>
          <w:szCs w:val="24"/>
          <w:lang w:val="hy-AM"/>
        </w:rPr>
        <w:t>նախատեսված վարչական իրավախախտումների վերաբերյալ գործերը:</w:t>
      </w:r>
    </w:p>
    <w:p w:rsidR="00682DF7" w:rsidRDefault="005229D4" w:rsidP="00682DF7">
      <w:pPr>
        <w:spacing w:after="0" w:line="360" w:lineRule="auto"/>
        <w:ind w:firstLine="706"/>
        <w:jc w:val="both"/>
        <w:rPr>
          <w:rFonts w:ascii="GHEA Grapalat" w:hAnsi="GHEA Grapalat"/>
          <w:bCs/>
          <w:color w:val="000000"/>
          <w:sz w:val="24"/>
          <w:szCs w:val="24"/>
          <w:lang w:val="hy-AM"/>
        </w:rPr>
      </w:pPr>
      <w:r>
        <w:rPr>
          <w:rFonts w:ascii="GHEA Grapalat" w:hAnsi="GHEA Grapalat"/>
          <w:bCs/>
          <w:color w:val="000000"/>
          <w:sz w:val="24"/>
          <w:szCs w:val="24"/>
          <w:lang w:val="hy-AM"/>
        </w:rPr>
        <w:t>Նույն օրենսգրքի 254-րդ հոդվածի համաձայն՝ վ</w:t>
      </w:r>
      <w:r w:rsidRPr="005229D4">
        <w:rPr>
          <w:rFonts w:ascii="GHEA Grapalat" w:hAnsi="GHEA Grapalat"/>
          <w:bCs/>
          <w:color w:val="000000"/>
          <w:sz w:val="24"/>
          <w:szCs w:val="24"/>
          <w:lang w:val="hy-AM"/>
        </w:rPr>
        <w:t>արչական իրավախախտում կատարելու մասին արձանագրությունը կազմում են վարչական իրավախախտման վերաբերյալ գործի քննությունն իրականացնելու իրավասություն ունեցող պետական կամ տեղական ինքնակառավարման մարմինները (պաշտոնատար անձինք</w:t>
      </w:r>
      <w:r>
        <w:rPr>
          <w:rFonts w:ascii="GHEA Grapalat" w:hAnsi="GHEA Grapalat"/>
          <w:bCs/>
          <w:color w:val="000000"/>
          <w:sz w:val="24"/>
          <w:szCs w:val="24"/>
          <w:lang w:val="hy-AM"/>
        </w:rPr>
        <w:t xml:space="preserve">) </w:t>
      </w:r>
      <w:r w:rsidRPr="005229D4">
        <w:rPr>
          <w:rFonts w:ascii="GHEA Grapalat" w:hAnsi="GHEA Grapalat"/>
          <w:bCs/>
          <w:color w:val="000000"/>
          <w:sz w:val="24"/>
          <w:szCs w:val="24"/>
          <w:lang w:val="hy-AM"/>
        </w:rPr>
        <w:t>(..):</w:t>
      </w:r>
    </w:p>
    <w:p w:rsidR="00682DF7" w:rsidRDefault="005229D4" w:rsidP="00682DF7">
      <w:pPr>
        <w:spacing w:after="0" w:line="360" w:lineRule="auto"/>
        <w:ind w:firstLine="706"/>
        <w:jc w:val="both"/>
        <w:rPr>
          <w:rFonts w:ascii="GHEA Grapalat" w:hAnsi="GHEA Grapalat"/>
          <w:bCs/>
          <w:color w:val="000000"/>
          <w:sz w:val="24"/>
          <w:szCs w:val="24"/>
          <w:lang w:val="hy-AM"/>
        </w:rPr>
      </w:pPr>
      <w:r>
        <w:rPr>
          <w:rFonts w:ascii="GHEA Grapalat" w:hAnsi="GHEA Grapalat"/>
          <w:bCs/>
          <w:color w:val="000000"/>
          <w:sz w:val="24"/>
          <w:szCs w:val="24"/>
          <w:lang w:val="hy-AM"/>
        </w:rPr>
        <w:t xml:space="preserve">Վերոգրյալ կարգավորումների բովանդակությունից պարզ է դառնում, որ </w:t>
      </w:r>
      <w:r w:rsidR="00682DF7">
        <w:rPr>
          <w:rFonts w:ascii="GHEA Grapalat" w:hAnsi="GHEA Grapalat"/>
          <w:bCs/>
          <w:color w:val="000000"/>
          <w:sz w:val="24"/>
          <w:szCs w:val="24"/>
          <w:lang w:val="hy-AM"/>
        </w:rPr>
        <w:t>վ</w:t>
      </w:r>
      <w:r w:rsidR="00682DF7" w:rsidRPr="00682DF7">
        <w:rPr>
          <w:rFonts w:ascii="GHEA Grapalat" w:hAnsi="GHEA Grapalat"/>
          <w:bCs/>
          <w:color w:val="000000"/>
          <w:sz w:val="24"/>
          <w:szCs w:val="24"/>
          <w:lang w:val="hy-AM"/>
        </w:rPr>
        <w:t>արչական իրավախախտումների վերաբերյալ Հայաստանի Հանրապետության օրենսգրքի</w:t>
      </w:r>
      <w:r w:rsidR="00682DF7">
        <w:rPr>
          <w:rFonts w:ascii="GHEA Grapalat" w:hAnsi="GHEA Grapalat"/>
          <w:bCs/>
          <w:color w:val="000000"/>
          <w:sz w:val="24"/>
          <w:szCs w:val="24"/>
          <w:lang w:val="hy-AM"/>
        </w:rPr>
        <w:t xml:space="preserve"> </w:t>
      </w:r>
      <w:r w:rsidR="00682DF7" w:rsidRPr="00682DF7">
        <w:rPr>
          <w:rFonts w:ascii="GHEA Grapalat" w:hAnsi="GHEA Grapalat"/>
          <w:bCs/>
          <w:color w:val="000000"/>
          <w:sz w:val="24"/>
          <w:szCs w:val="24"/>
          <w:lang w:val="hy-AM"/>
        </w:rPr>
        <w:t>(</w:t>
      </w:r>
      <w:r w:rsidR="00682DF7">
        <w:rPr>
          <w:rFonts w:ascii="GHEA Grapalat" w:hAnsi="GHEA Grapalat"/>
          <w:bCs/>
          <w:color w:val="000000"/>
          <w:sz w:val="24"/>
          <w:szCs w:val="24"/>
          <w:lang w:val="hy-AM"/>
        </w:rPr>
        <w:t>այսուհետ՝ Օրենսգիրք</w:t>
      </w:r>
      <w:r w:rsidR="00682DF7" w:rsidRPr="00682DF7">
        <w:rPr>
          <w:rFonts w:ascii="GHEA Grapalat" w:hAnsi="GHEA Grapalat"/>
          <w:bCs/>
          <w:color w:val="000000"/>
          <w:sz w:val="24"/>
          <w:szCs w:val="24"/>
          <w:lang w:val="hy-AM"/>
        </w:rPr>
        <w:t>)</w:t>
      </w:r>
      <w:r>
        <w:rPr>
          <w:rFonts w:ascii="GHEA Grapalat" w:hAnsi="GHEA Grapalat"/>
          <w:bCs/>
          <w:color w:val="000000"/>
          <w:sz w:val="24"/>
          <w:szCs w:val="24"/>
          <w:lang w:val="hy-AM"/>
        </w:rPr>
        <w:t xml:space="preserve"> համապատասխան հոդվածներով սահմանված են այս կամ այն իրավախախտում</w:t>
      </w:r>
      <w:r w:rsidR="00682DF7">
        <w:rPr>
          <w:rFonts w:ascii="GHEA Grapalat" w:hAnsi="GHEA Grapalat"/>
          <w:bCs/>
          <w:color w:val="000000"/>
          <w:sz w:val="24"/>
          <w:szCs w:val="24"/>
          <w:lang w:val="hy-AM"/>
        </w:rPr>
        <w:t xml:space="preserve"> կատարելու համար վարչական իրավախախտման վերաբերյալ գործի քննություն իրականացնելու իրավասություն ունեցող մարմինները, </w:t>
      </w:r>
      <w:r w:rsidR="00682DF7">
        <w:rPr>
          <w:rFonts w:ascii="GHEA Grapalat" w:hAnsi="GHEA Grapalat"/>
          <w:bCs/>
          <w:color w:val="000000"/>
          <w:sz w:val="24"/>
          <w:szCs w:val="24"/>
          <w:lang w:val="hy-AM"/>
        </w:rPr>
        <w:lastRenderedPageBreak/>
        <w:t xml:space="preserve">որոնց վերապահված է նաև </w:t>
      </w:r>
      <w:r w:rsidR="00682DF7" w:rsidRPr="00682DF7">
        <w:rPr>
          <w:rFonts w:ascii="GHEA Grapalat" w:hAnsi="GHEA Grapalat"/>
          <w:bCs/>
          <w:color w:val="000000"/>
          <w:sz w:val="24"/>
          <w:szCs w:val="24"/>
          <w:lang w:val="hy-AM"/>
        </w:rPr>
        <w:t>վարչական իրավախախտում կատարելու մասին արձանագրությունը</w:t>
      </w:r>
      <w:r w:rsidR="00682DF7">
        <w:rPr>
          <w:rFonts w:ascii="GHEA Grapalat" w:hAnsi="GHEA Grapalat"/>
          <w:bCs/>
          <w:color w:val="000000"/>
          <w:sz w:val="24"/>
          <w:szCs w:val="24"/>
          <w:lang w:val="hy-AM"/>
        </w:rPr>
        <w:t xml:space="preserve"> կազմելու իրավասությունը</w:t>
      </w:r>
      <w:r w:rsidR="00682DF7" w:rsidRPr="00682DF7">
        <w:rPr>
          <w:rFonts w:ascii="GHEA Grapalat" w:hAnsi="GHEA Grapalat"/>
          <w:bCs/>
          <w:color w:val="000000"/>
          <w:sz w:val="24"/>
          <w:szCs w:val="24"/>
          <w:lang w:val="hy-AM"/>
        </w:rPr>
        <w:t>:</w:t>
      </w:r>
    </w:p>
    <w:p w:rsidR="00714E1E" w:rsidRPr="006F6AEC" w:rsidRDefault="006F6AEC" w:rsidP="00682DF7">
      <w:pPr>
        <w:spacing w:after="0" w:line="360" w:lineRule="auto"/>
        <w:ind w:firstLine="706"/>
        <w:jc w:val="both"/>
        <w:rPr>
          <w:rFonts w:ascii="GHEA Grapalat" w:hAnsi="GHEA Grapalat"/>
          <w:bCs/>
          <w:color w:val="000000"/>
          <w:sz w:val="24"/>
          <w:szCs w:val="24"/>
          <w:lang w:val="hy-AM"/>
        </w:rPr>
      </w:pPr>
      <w:r>
        <w:rPr>
          <w:rFonts w:ascii="GHEA Grapalat" w:hAnsi="GHEA Grapalat"/>
          <w:bCs/>
          <w:color w:val="000000"/>
          <w:sz w:val="24"/>
          <w:szCs w:val="24"/>
          <w:lang w:val="hy-AM"/>
        </w:rPr>
        <w:t>Оրենսգրք</w:t>
      </w:r>
      <w:r w:rsidR="00714E1E" w:rsidRPr="00714E1E">
        <w:rPr>
          <w:rFonts w:ascii="GHEA Grapalat" w:hAnsi="GHEA Grapalat"/>
          <w:bCs/>
          <w:color w:val="000000"/>
          <w:sz w:val="24"/>
          <w:szCs w:val="24"/>
          <w:lang w:val="hy-AM"/>
        </w:rPr>
        <w:t>ի 224-րդ հոդվածում</w:t>
      </w:r>
      <w:r w:rsidR="00714E1E">
        <w:rPr>
          <w:rFonts w:ascii="GHEA Grapalat" w:hAnsi="GHEA Grapalat"/>
          <w:bCs/>
          <w:color w:val="000000"/>
          <w:sz w:val="24"/>
          <w:szCs w:val="24"/>
          <w:lang w:val="hy-AM"/>
        </w:rPr>
        <w:t xml:space="preserve"> ամրագրված կարգավորումներից պարզ է դառնում, որ </w:t>
      </w:r>
      <w:r w:rsidR="00ED5183">
        <w:rPr>
          <w:rFonts w:ascii="GHEA Grapalat" w:hAnsi="GHEA Grapalat"/>
          <w:bCs/>
          <w:color w:val="000000"/>
          <w:sz w:val="24"/>
          <w:szCs w:val="24"/>
          <w:lang w:val="hy-AM"/>
        </w:rPr>
        <w:t xml:space="preserve">Հայաստանի Հանրապետության </w:t>
      </w:r>
      <w:r w:rsidR="00714E1E">
        <w:rPr>
          <w:rFonts w:ascii="GHEA Grapalat" w:hAnsi="GHEA Grapalat"/>
          <w:bCs/>
          <w:color w:val="000000"/>
          <w:sz w:val="24"/>
          <w:szCs w:val="24"/>
          <w:lang w:val="hy-AM"/>
        </w:rPr>
        <w:t>Ոստիկանությանը վերապահված է նաև նույն օրենսգրքի 124-րդ հոդվածով նախատեսված վարչական իրավախախտումների վերաբերյալ գործերի քննությունը, որոնք վերաբերվում են</w:t>
      </w:r>
      <w:r w:rsidR="00714E1E" w:rsidRPr="00714E1E">
        <w:rPr>
          <w:rFonts w:ascii="Sylfaen" w:hAnsi="Sylfaen"/>
          <w:color w:val="000000"/>
          <w:sz w:val="23"/>
          <w:szCs w:val="23"/>
          <w:shd w:val="clear" w:color="auto" w:fill="FFFFFF"/>
          <w:lang w:val="hy-AM"/>
        </w:rPr>
        <w:t xml:space="preserve"> </w:t>
      </w:r>
      <w:r w:rsidR="00714E1E">
        <w:rPr>
          <w:rFonts w:ascii="GHEA Grapalat" w:hAnsi="GHEA Grapalat"/>
          <w:bCs/>
          <w:color w:val="000000"/>
          <w:sz w:val="24"/>
          <w:szCs w:val="24"/>
          <w:lang w:val="hy-AM"/>
        </w:rPr>
        <w:t>տ</w:t>
      </w:r>
      <w:r w:rsidR="00714E1E" w:rsidRPr="00714E1E">
        <w:rPr>
          <w:rFonts w:ascii="GHEA Grapalat" w:hAnsi="GHEA Grapalat"/>
          <w:bCs/>
          <w:color w:val="000000"/>
          <w:sz w:val="24"/>
          <w:szCs w:val="24"/>
          <w:lang w:val="hy-AM"/>
        </w:rPr>
        <w:t>րանսպորտային միջոցների վարորդների կողմից</w:t>
      </w:r>
      <w:r w:rsidR="00714E1E">
        <w:rPr>
          <w:rFonts w:ascii="GHEA Grapalat" w:hAnsi="GHEA Grapalat"/>
          <w:bCs/>
          <w:color w:val="000000"/>
          <w:sz w:val="24"/>
          <w:szCs w:val="24"/>
          <w:lang w:val="hy-AM"/>
        </w:rPr>
        <w:t xml:space="preserve"> ճանապարհային երթևեկության կանոնները խախտելու</w:t>
      </w:r>
      <w:r>
        <w:rPr>
          <w:rFonts w:ascii="GHEA Grapalat" w:hAnsi="GHEA Grapalat"/>
          <w:bCs/>
          <w:color w:val="000000"/>
          <w:sz w:val="24"/>
          <w:szCs w:val="24"/>
          <w:lang w:val="hy-AM"/>
        </w:rPr>
        <w:t>ն</w:t>
      </w:r>
      <w:r w:rsidRPr="006F6AEC">
        <w:rPr>
          <w:rFonts w:ascii="GHEA Grapalat" w:hAnsi="GHEA Grapalat"/>
          <w:bCs/>
          <w:color w:val="000000"/>
          <w:sz w:val="24"/>
          <w:szCs w:val="24"/>
          <w:lang w:val="hy-AM"/>
        </w:rPr>
        <w:t>:</w:t>
      </w:r>
      <w:r w:rsidR="00ED5183">
        <w:rPr>
          <w:rFonts w:ascii="GHEA Grapalat" w:hAnsi="GHEA Grapalat"/>
          <w:bCs/>
          <w:color w:val="000000"/>
          <w:sz w:val="24"/>
          <w:szCs w:val="24"/>
          <w:lang w:val="hy-AM"/>
        </w:rPr>
        <w:t xml:space="preserve"> </w:t>
      </w:r>
    </w:p>
    <w:p w:rsidR="00682DF7" w:rsidRDefault="00682DF7" w:rsidP="00682DF7">
      <w:pPr>
        <w:spacing w:after="0" w:line="360" w:lineRule="auto"/>
        <w:ind w:firstLine="706"/>
        <w:jc w:val="both"/>
        <w:rPr>
          <w:rFonts w:ascii="GHEA Grapalat" w:hAnsi="GHEA Grapalat"/>
          <w:bCs/>
          <w:color w:val="000000"/>
          <w:sz w:val="24"/>
          <w:szCs w:val="24"/>
          <w:lang w:val="hy-AM"/>
        </w:rPr>
      </w:pPr>
      <w:r w:rsidRPr="00682DF7">
        <w:rPr>
          <w:rFonts w:ascii="GHEA Grapalat" w:hAnsi="GHEA Grapalat"/>
          <w:bCs/>
          <w:color w:val="000000"/>
          <w:sz w:val="24"/>
          <w:szCs w:val="24"/>
          <w:lang w:val="hy-AM"/>
        </w:rPr>
        <w:t xml:space="preserve">«Վարչարարության հիմունքների և վարչական վարույթի մասին» օրենքի 2-րդ հոդվածի 3-րդ </w:t>
      </w:r>
      <w:r>
        <w:rPr>
          <w:rFonts w:ascii="GHEA Grapalat" w:hAnsi="GHEA Grapalat"/>
          <w:bCs/>
          <w:color w:val="000000"/>
          <w:sz w:val="24"/>
          <w:szCs w:val="24"/>
          <w:lang w:val="hy-AM"/>
        </w:rPr>
        <w:t>մասում ամրագրված կարգավորման</w:t>
      </w:r>
      <w:r w:rsidRPr="00682DF7">
        <w:rPr>
          <w:rFonts w:ascii="GHEA Grapalat" w:hAnsi="GHEA Grapalat"/>
          <w:bCs/>
          <w:color w:val="000000"/>
          <w:sz w:val="24"/>
          <w:szCs w:val="24"/>
          <w:lang w:val="hy-AM"/>
        </w:rPr>
        <w:t xml:space="preserve"> համաձայն՝ առանձին տեսակի վարչական վարույթների առանձնահատկությունները սահմանվում են օրենքներով և </w:t>
      </w:r>
      <w:r>
        <w:rPr>
          <w:rFonts w:ascii="GHEA Grapalat" w:hAnsi="GHEA Grapalat"/>
          <w:bCs/>
          <w:color w:val="000000"/>
          <w:sz w:val="24"/>
          <w:szCs w:val="24"/>
          <w:lang w:val="hy-AM"/>
        </w:rPr>
        <w:t>Հայաստանի Հանրապետության</w:t>
      </w:r>
      <w:r w:rsidRPr="00682DF7">
        <w:rPr>
          <w:rFonts w:ascii="GHEA Grapalat" w:hAnsi="GHEA Grapalat"/>
          <w:bCs/>
          <w:color w:val="000000"/>
          <w:sz w:val="24"/>
          <w:szCs w:val="24"/>
          <w:lang w:val="hy-AM"/>
        </w:rPr>
        <w:t xml:space="preserve"> միջազգային</w:t>
      </w:r>
      <w:r>
        <w:rPr>
          <w:rFonts w:ascii="GHEA Grapalat" w:hAnsi="GHEA Grapalat"/>
          <w:bCs/>
          <w:color w:val="000000"/>
          <w:sz w:val="24"/>
          <w:szCs w:val="24"/>
          <w:lang w:val="hy-AM"/>
        </w:rPr>
        <w:t xml:space="preserve"> </w:t>
      </w:r>
      <w:r w:rsidRPr="00682DF7">
        <w:rPr>
          <w:rFonts w:ascii="GHEA Grapalat" w:hAnsi="GHEA Grapalat"/>
          <w:bCs/>
          <w:color w:val="000000"/>
          <w:sz w:val="24"/>
          <w:szCs w:val="24"/>
          <w:lang w:val="hy-AM"/>
        </w:rPr>
        <w:t>պայմանագրերով։</w:t>
      </w:r>
      <w:r>
        <w:rPr>
          <w:rFonts w:ascii="GHEA Grapalat" w:hAnsi="GHEA Grapalat"/>
          <w:bCs/>
          <w:color w:val="000000"/>
          <w:sz w:val="24"/>
          <w:szCs w:val="24"/>
          <w:lang w:val="hy-AM"/>
        </w:rPr>
        <w:t xml:space="preserve"> </w:t>
      </w:r>
    </w:p>
    <w:p w:rsidR="00E36003" w:rsidRDefault="00682DF7" w:rsidP="00E36003">
      <w:pPr>
        <w:spacing w:after="0" w:line="360" w:lineRule="auto"/>
        <w:ind w:firstLine="706"/>
        <w:jc w:val="both"/>
        <w:rPr>
          <w:rFonts w:ascii="GHEA Grapalat" w:hAnsi="GHEA Grapalat"/>
          <w:bCs/>
          <w:color w:val="000000"/>
          <w:sz w:val="24"/>
          <w:szCs w:val="24"/>
          <w:lang w:val="hy-AM"/>
        </w:rPr>
      </w:pPr>
      <w:r>
        <w:rPr>
          <w:rFonts w:ascii="GHEA Grapalat" w:hAnsi="GHEA Grapalat"/>
          <w:bCs/>
          <w:color w:val="000000"/>
          <w:sz w:val="24"/>
          <w:szCs w:val="24"/>
          <w:lang w:val="hy-AM"/>
        </w:rPr>
        <w:t xml:space="preserve">Այս առումով հարկ է նկատել, որ </w:t>
      </w:r>
      <w:r w:rsidRPr="00202F74">
        <w:rPr>
          <w:rFonts w:ascii="GHEA Grapalat" w:hAnsi="GHEA Grapalat"/>
          <w:bCs/>
          <w:i/>
          <w:color w:val="000000"/>
          <w:sz w:val="24"/>
          <w:szCs w:val="24"/>
          <w:u w:val="single"/>
          <w:lang w:val="hy-AM"/>
        </w:rPr>
        <w:t>մեխանիկական տրանսպորտային միջոցներով կատարված, 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առանձնահատկությունները</w:t>
      </w:r>
      <w:r>
        <w:rPr>
          <w:rFonts w:ascii="GHEA Grapalat" w:hAnsi="GHEA Grapalat"/>
          <w:bCs/>
          <w:color w:val="000000"/>
          <w:sz w:val="24"/>
          <w:szCs w:val="24"/>
          <w:lang w:val="hy-AM"/>
        </w:rPr>
        <w:t xml:space="preserve"> սահ</w:t>
      </w:r>
      <w:r w:rsidR="00E36003">
        <w:rPr>
          <w:rFonts w:ascii="GHEA Grapalat" w:hAnsi="GHEA Grapalat"/>
          <w:bCs/>
          <w:color w:val="000000"/>
          <w:sz w:val="24"/>
          <w:szCs w:val="24"/>
          <w:lang w:val="hy-AM"/>
        </w:rPr>
        <w:t>մ</w:t>
      </w:r>
      <w:r>
        <w:rPr>
          <w:rFonts w:ascii="GHEA Grapalat" w:hAnsi="GHEA Grapalat"/>
          <w:bCs/>
          <w:color w:val="000000"/>
          <w:sz w:val="24"/>
          <w:szCs w:val="24"/>
          <w:lang w:val="hy-AM"/>
        </w:rPr>
        <w:t xml:space="preserve">անված են </w:t>
      </w:r>
      <w:r w:rsidRPr="00682DF7">
        <w:rPr>
          <w:rFonts w:ascii="GHEA Grapalat" w:hAnsi="GHEA Grapalat"/>
          <w:bCs/>
          <w:color w:val="000000"/>
          <w:sz w:val="24"/>
          <w:szCs w:val="24"/>
          <w:lang w:val="hy-AM"/>
        </w:rPr>
        <w:t>«</w:t>
      </w:r>
      <w:r w:rsidRPr="00202F74">
        <w:rPr>
          <w:rFonts w:ascii="GHEA Grapalat" w:hAnsi="GHEA Grapalat"/>
          <w:bCs/>
          <w:color w:val="000000"/>
          <w:sz w:val="24"/>
          <w:szCs w:val="24"/>
          <w:lang w:val="hy-AM"/>
        </w:rPr>
        <w:t>Տեսանկարահանող կամ</w:t>
      </w:r>
      <w:r w:rsidR="00E36003" w:rsidRPr="00202F74">
        <w:rPr>
          <w:rFonts w:ascii="GHEA Grapalat" w:hAnsi="GHEA Grapalat"/>
          <w:bCs/>
          <w:color w:val="000000"/>
          <w:sz w:val="24"/>
          <w:szCs w:val="24"/>
          <w:lang w:val="hy-AM"/>
        </w:rPr>
        <w:t xml:space="preserve"> </w:t>
      </w:r>
      <w:r w:rsidRPr="00202F74">
        <w:rPr>
          <w:rFonts w:ascii="GHEA Grapalat" w:hAnsi="GHEA Grapalat"/>
          <w:bCs/>
          <w:color w:val="000000"/>
          <w:sz w:val="24"/>
          <w:szCs w:val="24"/>
          <w:lang w:val="hy-AM"/>
        </w:rPr>
        <w:t>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 օրենքով:</w:t>
      </w:r>
      <w:r w:rsidRPr="00682DF7">
        <w:rPr>
          <w:rFonts w:ascii="GHEA Grapalat" w:hAnsi="GHEA Grapalat"/>
          <w:bCs/>
          <w:color w:val="000000"/>
          <w:sz w:val="24"/>
          <w:szCs w:val="24"/>
          <w:lang w:val="hy-AM"/>
        </w:rPr>
        <w:t xml:space="preserve"> Ընդ որում, </w:t>
      </w:r>
      <w:r>
        <w:rPr>
          <w:rFonts w:ascii="GHEA Grapalat" w:hAnsi="GHEA Grapalat"/>
          <w:bCs/>
          <w:color w:val="000000"/>
          <w:sz w:val="24"/>
          <w:szCs w:val="24"/>
          <w:lang w:val="hy-AM"/>
        </w:rPr>
        <w:t>օրենքում ամրագրված կարգավորում</w:t>
      </w:r>
      <w:r w:rsidR="00E36003">
        <w:rPr>
          <w:rFonts w:ascii="GHEA Grapalat" w:hAnsi="GHEA Grapalat"/>
          <w:bCs/>
          <w:color w:val="000000"/>
          <w:sz w:val="24"/>
          <w:szCs w:val="24"/>
          <w:lang w:val="hy-AM"/>
        </w:rPr>
        <w:t>ների</w:t>
      </w:r>
      <w:r>
        <w:rPr>
          <w:rFonts w:ascii="GHEA Grapalat" w:hAnsi="GHEA Grapalat"/>
          <w:bCs/>
          <w:color w:val="000000"/>
          <w:sz w:val="24"/>
          <w:szCs w:val="24"/>
          <w:lang w:val="hy-AM"/>
        </w:rPr>
        <w:t>ց պարզ է դառնում, որ</w:t>
      </w:r>
      <w:r w:rsidR="00E36003">
        <w:rPr>
          <w:rFonts w:ascii="GHEA Grapalat" w:hAnsi="GHEA Grapalat"/>
          <w:bCs/>
          <w:color w:val="000000"/>
          <w:sz w:val="24"/>
          <w:szCs w:val="24"/>
          <w:lang w:val="hy-AM"/>
        </w:rPr>
        <w:t xml:space="preserve"> օրենքով նախատեսված դեպքերում</w:t>
      </w:r>
      <w:r w:rsidRPr="00682DF7">
        <w:rPr>
          <w:rFonts w:ascii="GHEA Grapalat" w:hAnsi="GHEA Grapalat"/>
          <w:bCs/>
          <w:color w:val="000000"/>
          <w:sz w:val="24"/>
          <w:szCs w:val="24"/>
          <w:lang w:val="hy-AM"/>
        </w:rPr>
        <w:t xml:space="preserve"> որոշումը կայացնելու համար</w:t>
      </w:r>
      <w:r>
        <w:rPr>
          <w:rFonts w:ascii="GHEA Grapalat" w:hAnsi="GHEA Grapalat"/>
          <w:bCs/>
          <w:color w:val="000000"/>
          <w:sz w:val="24"/>
          <w:szCs w:val="24"/>
          <w:lang w:val="hy-AM"/>
        </w:rPr>
        <w:t xml:space="preserve"> </w:t>
      </w:r>
      <w:r w:rsidRPr="00682DF7">
        <w:rPr>
          <w:rFonts w:ascii="GHEA Grapalat" w:hAnsi="GHEA Grapalat"/>
          <w:bCs/>
          <w:color w:val="000000"/>
          <w:sz w:val="24"/>
          <w:szCs w:val="24"/>
          <w:lang w:val="hy-AM"/>
        </w:rPr>
        <w:t>վարչական իրավախախտման վերաբերյալ արձանագրություն չի կազմվում։</w:t>
      </w:r>
      <w:r w:rsidR="00E36003">
        <w:rPr>
          <w:rFonts w:ascii="GHEA Grapalat" w:hAnsi="GHEA Grapalat"/>
          <w:bCs/>
          <w:color w:val="000000"/>
          <w:sz w:val="24"/>
          <w:szCs w:val="24"/>
          <w:lang w:val="hy-AM"/>
        </w:rPr>
        <w:t xml:space="preserve"> </w:t>
      </w:r>
    </w:p>
    <w:p w:rsidR="00E36003" w:rsidRDefault="00E36003" w:rsidP="00E36003">
      <w:pPr>
        <w:spacing w:after="0" w:line="360" w:lineRule="auto"/>
        <w:ind w:firstLine="706"/>
        <w:jc w:val="both"/>
        <w:rPr>
          <w:rFonts w:ascii="GHEA Grapalat" w:hAnsi="GHEA Grapalat"/>
          <w:bCs/>
          <w:color w:val="000000"/>
          <w:sz w:val="24"/>
          <w:szCs w:val="24"/>
          <w:u w:val="single"/>
          <w:lang w:val="hy-AM"/>
        </w:rPr>
      </w:pPr>
      <w:r w:rsidRPr="00E36003">
        <w:rPr>
          <w:rFonts w:ascii="GHEA Grapalat" w:hAnsi="GHEA Grapalat"/>
          <w:bCs/>
          <w:color w:val="000000"/>
          <w:sz w:val="24"/>
          <w:szCs w:val="24"/>
          <w:lang w:val="hy-AM"/>
        </w:rPr>
        <w:t>«Տեսանկարահանող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 օրենքի</w:t>
      </w:r>
      <w:r>
        <w:rPr>
          <w:rFonts w:ascii="GHEA Grapalat" w:hAnsi="GHEA Grapalat"/>
          <w:bCs/>
          <w:color w:val="000000"/>
          <w:sz w:val="24"/>
          <w:szCs w:val="24"/>
          <w:lang w:val="hy-AM"/>
        </w:rPr>
        <w:t xml:space="preserve"> </w:t>
      </w:r>
      <w:r w:rsidRPr="00E36003">
        <w:rPr>
          <w:rFonts w:ascii="GHEA Grapalat" w:hAnsi="GHEA Grapalat"/>
          <w:bCs/>
          <w:color w:val="000000"/>
          <w:sz w:val="24"/>
          <w:szCs w:val="24"/>
          <w:lang w:val="hy-AM"/>
        </w:rPr>
        <w:t xml:space="preserve">3-րդ, 5-րդ և 6-րդ </w:t>
      </w:r>
      <w:r>
        <w:rPr>
          <w:rFonts w:ascii="GHEA Grapalat" w:hAnsi="GHEA Grapalat"/>
          <w:bCs/>
          <w:color w:val="000000"/>
          <w:sz w:val="24"/>
          <w:szCs w:val="24"/>
          <w:lang w:val="hy-AM"/>
        </w:rPr>
        <w:t>հոդվածներում ամրագրված կարգավորումների վերլուծությունից պարզ է դառնում,</w:t>
      </w:r>
      <w:r w:rsidR="00ED5183">
        <w:rPr>
          <w:rFonts w:ascii="GHEA Grapalat" w:hAnsi="GHEA Grapalat"/>
          <w:bCs/>
          <w:color w:val="000000"/>
          <w:sz w:val="24"/>
          <w:szCs w:val="24"/>
          <w:lang w:val="hy-AM"/>
        </w:rPr>
        <w:t xml:space="preserve"> որ</w:t>
      </w:r>
      <w:r>
        <w:rPr>
          <w:rFonts w:ascii="GHEA Grapalat" w:hAnsi="GHEA Grapalat"/>
          <w:bCs/>
          <w:color w:val="000000"/>
          <w:sz w:val="24"/>
          <w:szCs w:val="24"/>
          <w:lang w:val="hy-AM"/>
        </w:rPr>
        <w:t xml:space="preserve"> </w:t>
      </w:r>
      <w:r w:rsidRPr="00E36003">
        <w:rPr>
          <w:rFonts w:ascii="GHEA Grapalat" w:hAnsi="GHEA Grapalat" w:cs="Calibri"/>
          <w:bCs/>
          <w:color w:val="000000"/>
          <w:sz w:val="24"/>
          <w:szCs w:val="24"/>
          <w:lang w:val="hy-AM"/>
        </w:rPr>
        <w:t>վ</w:t>
      </w:r>
      <w:r w:rsidRPr="00E36003">
        <w:rPr>
          <w:rFonts w:ascii="GHEA Grapalat" w:hAnsi="GHEA Grapalat"/>
          <w:bCs/>
          <w:color w:val="000000"/>
          <w:sz w:val="24"/>
          <w:szCs w:val="24"/>
          <w:lang w:val="hy-AM"/>
        </w:rPr>
        <w:t xml:space="preserve">արչական վարույթը բաղկացած է </w:t>
      </w:r>
      <w:r w:rsidRPr="00202F74">
        <w:rPr>
          <w:rFonts w:ascii="GHEA Grapalat" w:hAnsi="GHEA Grapalat"/>
          <w:b/>
          <w:bCs/>
          <w:i/>
          <w:color w:val="000000"/>
          <w:sz w:val="24"/>
          <w:szCs w:val="24"/>
          <w:lang w:val="hy-AM"/>
        </w:rPr>
        <w:t>իրավախախտման հատկանիշների պարզման և վարչական ակտի ընդունման փուլերից:</w:t>
      </w:r>
      <w:r w:rsidRPr="00E36003">
        <w:rPr>
          <w:rFonts w:ascii="Sylfaen" w:hAnsi="Sylfaen"/>
          <w:color w:val="000000"/>
          <w:sz w:val="23"/>
          <w:szCs w:val="23"/>
          <w:shd w:val="clear" w:color="auto" w:fill="FFFFFF"/>
          <w:lang w:val="hy-AM"/>
        </w:rPr>
        <w:t xml:space="preserve"> </w:t>
      </w:r>
      <w:r w:rsidRPr="00202F74">
        <w:rPr>
          <w:rFonts w:ascii="GHEA Grapalat" w:hAnsi="GHEA Grapalat"/>
          <w:bCs/>
          <w:color w:val="000000"/>
          <w:sz w:val="24"/>
          <w:szCs w:val="24"/>
          <w:u w:val="single"/>
          <w:lang w:val="hy-AM"/>
        </w:rPr>
        <w:t>Վարչական վարույթի իրավախախտման հատկանիշների պարզման փուլում իրավախախտումը հիմնավորող ապացույցը իրավախախտումն ամրագրած տեսանյութն է կամ լուսանկարը, որը պարունակում է նաև տեխնիկական միջոցով արձանագրված տվյալները:</w:t>
      </w:r>
    </w:p>
    <w:p w:rsidR="00180C27" w:rsidRDefault="00202F74" w:rsidP="00180C27">
      <w:pPr>
        <w:spacing w:after="0" w:line="360" w:lineRule="auto"/>
        <w:ind w:firstLine="706"/>
        <w:jc w:val="both"/>
        <w:rPr>
          <w:rFonts w:ascii="GHEA Grapalat" w:hAnsi="GHEA Grapalat"/>
          <w:bCs/>
          <w:color w:val="000000"/>
          <w:sz w:val="24"/>
          <w:szCs w:val="24"/>
          <w:lang w:val="hy-AM"/>
        </w:rPr>
      </w:pPr>
      <w:r w:rsidRPr="00202F74">
        <w:rPr>
          <w:rFonts w:ascii="GHEA Grapalat" w:hAnsi="GHEA Grapalat"/>
          <w:bCs/>
          <w:color w:val="000000"/>
          <w:sz w:val="24"/>
          <w:szCs w:val="24"/>
          <w:lang w:val="hy-AM"/>
        </w:rPr>
        <w:lastRenderedPageBreak/>
        <w:t>Վարչա</w:t>
      </w:r>
      <w:r>
        <w:rPr>
          <w:rFonts w:ascii="GHEA Grapalat" w:hAnsi="GHEA Grapalat"/>
          <w:bCs/>
          <w:color w:val="000000"/>
          <w:sz w:val="24"/>
          <w:szCs w:val="24"/>
          <w:lang w:val="hy-AM"/>
        </w:rPr>
        <w:t>կան իրավախախտման հայտնաբերումը և վարչական իրավախախտման համար տուգանքի նշանակումը բխում է ոչ թե միայն մեկ մարմնի շահերից, այլ</w:t>
      </w:r>
      <w:r w:rsidR="00ED5183">
        <w:rPr>
          <w:rFonts w:ascii="GHEA Grapalat" w:hAnsi="GHEA Grapalat"/>
          <w:bCs/>
          <w:color w:val="000000"/>
          <w:sz w:val="24"/>
          <w:szCs w:val="24"/>
          <w:lang w:val="hy-AM"/>
        </w:rPr>
        <w:t xml:space="preserve">՝ </w:t>
      </w:r>
      <w:r>
        <w:rPr>
          <w:rFonts w:ascii="GHEA Grapalat" w:hAnsi="GHEA Grapalat"/>
          <w:bCs/>
          <w:color w:val="000000"/>
          <w:sz w:val="24"/>
          <w:szCs w:val="24"/>
          <w:lang w:val="hy-AM"/>
        </w:rPr>
        <w:t>հասարակության և պե</w:t>
      </w:r>
      <w:r w:rsidR="00180C27">
        <w:rPr>
          <w:rFonts w:ascii="GHEA Grapalat" w:hAnsi="GHEA Grapalat"/>
          <w:bCs/>
          <w:color w:val="000000"/>
          <w:sz w:val="24"/>
          <w:szCs w:val="24"/>
          <w:lang w:val="hy-AM"/>
        </w:rPr>
        <w:t>տ</w:t>
      </w:r>
      <w:r>
        <w:rPr>
          <w:rFonts w:ascii="GHEA Grapalat" w:hAnsi="GHEA Grapalat"/>
          <w:bCs/>
          <w:color w:val="000000"/>
          <w:sz w:val="24"/>
          <w:szCs w:val="24"/>
          <w:lang w:val="hy-AM"/>
        </w:rPr>
        <w:t>ության ընդհանուր շահերից, քանի որ այն նպատակ է հետապնդում կանխարգելել իրավախախտում հանդիսացող արարքի կատարումը՝ այդպիսով զերծ պահելով բնակչությանը կամ իրավաբանական անձան</w:t>
      </w:r>
      <w:r w:rsidR="00ED5183">
        <w:rPr>
          <w:rFonts w:ascii="GHEA Grapalat" w:hAnsi="GHEA Grapalat"/>
          <w:bCs/>
          <w:color w:val="000000"/>
          <w:sz w:val="24"/>
          <w:szCs w:val="24"/>
          <w:lang w:val="hy-AM"/>
        </w:rPr>
        <w:t>ց</w:t>
      </w:r>
      <w:r>
        <w:rPr>
          <w:rFonts w:ascii="GHEA Grapalat" w:hAnsi="GHEA Grapalat"/>
          <w:bCs/>
          <w:color w:val="000000"/>
          <w:sz w:val="24"/>
          <w:szCs w:val="24"/>
          <w:lang w:val="hy-AM"/>
        </w:rPr>
        <w:t xml:space="preserve"> սահմանված հանրային վտանգավորություն ներկայացնող արարքների կատարումից</w:t>
      </w:r>
      <w:r w:rsidRPr="00202F74">
        <w:rPr>
          <w:rFonts w:ascii="GHEA Grapalat" w:hAnsi="GHEA Grapalat"/>
          <w:bCs/>
          <w:color w:val="000000"/>
          <w:sz w:val="24"/>
          <w:szCs w:val="24"/>
          <w:lang w:val="hy-AM"/>
        </w:rPr>
        <w:t>:</w:t>
      </w:r>
    </w:p>
    <w:p w:rsidR="00180C27" w:rsidRPr="00714E1E" w:rsidRDefault="00202F74" w:rsidP="00180C27">
      <w:pPr>
        <w:spacing w:after="0" w:line="360" w:lineRule="auto"/>
        <w:ind w:firstLine="706"/>
        <w:jc w:val="both"/>
        <w:rPr>
          <w:rFonts w:ascii="GHEA Grapalat" w:hAnsi="GHEA Grapalat"/>
          <w:bCs/>
          <w:color w:val="000000"/>
          <w:sz w:val="24"/>
          <w:szCs w:val="24"/>
          <w:lang w:val="hy-AM"/>
        </w:rPr>
      </w:pPr>
      <w:r>
        <w:rPr>
          <w:rFonts w:ascii="GHEA Grapalat" w:hAnsi="GHEA Grapalat"/>
          <w:bCs/>
          <w:color w:val="000000"/>
          <w:sz w:val="24"/>
          <w:szCs w:val="24"/>
          <w:lang w:val="hy-AM"/>
        </w:rPr>
        <w:t>Տվյալ պարագայում վերը նշված ընդհանուր նպատակին հասնելու համար</w:t>
      </w:r>
      <w:r w:rsidR="00180C27">
        <w:rPr>
          <w:rFonts w:ascii="GHEA Grapalat" w:hAnsi="GHEA Grapalat"/>
          <w:bCs/>
          <w:color w:val="000000"/>
          <w:sz w:val="24"/>
          <w:szCs w:val="24"/>
          <w:lang w:val="hy-AM"/>
        </w:rPr>
        <w:t xml:space="preserve"> </w:t>
      </w:r>
      <w:r>
        <w:rPr>
          <w:rFonts w:ascii="GHEA Grapalat" w:hAnsi="GHEA Grapalat"/>
          <w:bCs/>
          <w:color w:val="000000"/>
          <w:sz w:val="24"/>
          <w:szCs w:val="24"/>
          <w:lang w:val="hy-AM"/>
        </w:rPr>
        <w:t xml:space="preserve"> առաջարկվում է </w:t>
      </w:r>
      <w:r w:rsidR="00180C27">
        <w:rPr>
          <w:rFonts w:ascii="GHEA Grapalat" w:hAnsi="GHEA Grapalat"/>
          <w:bCs/>
          <w:color w:val="000000"/>
          <w:sz w:val="24"/>
          <w:szCs w:val="24"/>
          <w:lang w:val="hy-AM"/>
        </w:rPr>
        <w:t>Օ</w:t>
      </w:r>
      <w:r w:rsidR="00180C27" w:rsidRPr="00180C27">
        <w:rPr>
          <w:rFonts w:ascii="GHEA Grapalat" w:hAnsi="GHEA Grapalat"/>
          <w:bCs/>
          <w:color w:val="000000"/>
          <w:sz w:val="24"/>
          <w:szCs w:val="24"/>
          <w:lang w:val="hy-AM"/>
        </w:rPr>
        <w:t xml:space="preserve">րենսգրքի 124-րդ հոդվածի 1-ին, 2-րդ, 5-րդ, 6-րդ, 7-րդ, 9-րդ, 10-րդ, 14-րդ, 15-րդ, 17-րդ, 18-րդ, 21-րդ, 22-րդ, 23-րդ, 24-րդ, 25-րդ, 26-րդ և 27-րդ մասերով սահմանված վարչական իրավախախտումների դեպքերով </w:t>
      </w:r>
      <w:r>
        <w:rPr>
          <w:rFonts w:ascii="GHEA Grapalat" w:hAnsi="GHEA Grapalat"/>
          <w:bCs/>
          <w:color w:val="000000"/>
          <w:sz w:val="24"/>
          <w:szCs w:val="24"/>
          <w:lang w:val="hy-AM"/>
        </w:rPr>
        <w:t>իրավասություն տրամադրել նաև պետական կամ տեղական ինքնակառավարման մյուս մարմիններին</w:t>
      </w:r>
      <w:r w:rsidR="00180C27">
        <w:rPr>
          <w:rFonts w:ascii="GHEA Grapalat" w:hAnsi="GHEA Grapalat"/>
          <w:bCs/>
          <w:color w:val="000000"/>
          <w:sz w:val="24"/>
          <w:szCs w:val="24"/>
          <w:lang w:val="hy-AM"/>
        </w:rPr>
        <w:t xml:space="preserve"> նույնպես՝ իրենց կողմից հայտնաբերված վարչական իրավախախտման դեպքը հիմնավորող նյութերը ներկայացնելու գործը քննելու իրավասությամբ օժտված անձանց, ովքեր հիշյալ նյութերի հիման վրա կարող են նախաձեռնել վարչական վարույթը, կամ դրանք օգտագործել որպես ապացույց</w:t>
      </w:r>
      <w:r w:rsidR="00180C27" w:rsidRPr="00180C27">
        <w:rPr>
          <w:rFonts w:ascii="GHEA Grapalat" w:hAnsi="GHEA Grapalat"/>
          <w:bCs/>
          <w:color w:val="000000"/>
          <w:sz w:val="24"/>
          <w:szCs w:val="24"/>
          <w:lang w:val="hy-AM"/>
        </w:rPr>
        <w:t>:</w:t>
      </w:r>
      <w:r w:rsidR="00180C27" w:rsidRPr="00180C27">
        <w:rPr>
          <w:rFonts w:ascii="GHEA Grapalat" w:eastAsia="Times New Roman" w:hAnsi="GHEA Grapalat" w:cs="Arial Unicode"/>
          <w:bCs/>
          <w:color w:val="000000"/>
          <w:sz w:val="24"/>
          <w:szCs w:val="24"/>
          <w:shd w:val="clear" w:color="auto" w:fill="FFFFFF"/>
          <w:lang w:val="hy-AM"/>
        </w:rPr>
        <w:t xml:space="preserve"> </w:t>
      </w:r>
      <w:r w:rsidR="00714E1E">
        <w:rPr>
          <w:rFonts w:ascii="GHEA Grapalat" w:hAnsi="GHEA Grapalat"/>
          <w:bCs/>
          <w:color w:val="000000"/>
          <w:sz w:val="24"/>
          <w:szCs w:val="24"/>
          <w:lang w:val="hy-AM"/>
        </w:rPr>
        <w:t>Միևնույն ժամանակ, Նախագծով առաջարկվում է նախատեսել, որ</w:t>
      </w:r>
      <w:r w:rsidR="00180C27" w:rsidRPr="00714E1E">
        <w:rPr>
          <w:rFonts w:ascii="GHEA Grapalat" w:hAnsi="GHEA Grapalat"/>
          <w:bCs/>
          <w:color w:val="000000"/>
          <w:sz w:val="24"/>
          <w:szCs w:val="24"/>
          <w:lang w:val="hy-AM"/>
        </w:rPr>
        <w:t xml:space="preserve"> նշված վարչական իրավախախտման դեպքը հիմնավորող նյութերը կարող են դրվել վարչական վարույթի հիմքում, եթե դրանք հնարավորություն են տալիս պարզելու վարչական իրավախախտման հատկանիշները, իրավախախտման գործիք հանդիսացող տրանսպորտային միջոցի հաշվառման համարանիշը, իրավախախտումը կատարելու վայրն ու ժամանակը:</w:t>
      </w:r>
      <w:r w:rsidR="00714E1E" w:rsidRPr="00714E1E">
        <w:rPr>
          <w:rFonts w:ascii="GHEA Grapalat" w:eastAsia="Times New Roman" w:hAnsi="GHEA Grapalat" w:cs="Times New Roman"/>
          <w:color w:val="000000"/>
          <w:lang w:val="hy-AM"/>
        </w:rPr>
        <w:t xml:space="preserve"> </w:t>
      </w:r>
      <w:r w:rsidR="00714E1E">
        <w:rPr>
          <w:rFonts w:ascii="GHEA Grapalat" w:hAnsi="GHEA Grapalat"/>
          <w:bCs/>
          <w:color w:val="000000"/>
          <w:sz w:val="24"/>
          <w:szCs w:val="24"/>
          <w:lang w:val="hy-AM"/>
        </w:rPr>
        <w:t>Գ</w:t>
      </w:r>
      <w:r w:rsidR="00714E1E" w:rsidRPr="00714E1E">
        <w:rPr>
          <w:rFonts w:ascii="GHEA Grapalat" w:hAnsi="GHEA Grapalat"/>
          <w:bCs/>
          <w:color w:val="000000"/>
          <w:sz w:val="24"/>
          <w:szCs w:val="24"/>
          <w:lang w:val="hy-AM"/>
        </w:rPr>
        <w:t>ործը քննելու իրավասությամբ օժտված անձինք պարտավոր են վարչական վարույթի արդյունքների մասին գրավոր տեղեկացնել իրավախախտման մասին նյութեր ներկայացրած անձանց՝ վարչական ակտ ընդունելու համար նախատեսված ժամկետները լրանալուց հետո՝ մեկօրյա ժամկետում:</w:t>
      </w:r>
    </w:p>
    <w:p w:rsidR="00202F74" w:rsidRDefault="00714E1E" w:rsidP="00714E1E">
      <w:pPr>
        <w:spacing w:after="0" w:line="360" w:lineRule="auto"/>
        <w:ind w:firstLine="706"/>
        <w:jc w:val="both"/>
        <w:rPr>
          <w:rFonts w:ascii="GHEA Grapalat" w:hAnsi="GHEA Grapalat"/>
          <w:bCs/>
          <w:color w:val="000000"/>
          <w:sz w:val="24"/>
          <w:szCs w:val="24"/>
          <w:lang w:val="hy-AM"/>
        </w:rPr>
      </w:pPr>
      <w:r w:rsidRPr="00714E1E">
        <w:rPr>
          <w:rFonts w:ascii="GHEA Grapalat" w:hAnsi="GHEA Grapalat"/>
          <w:bCs/>
          <w:color w:val="000000"/>
          <w:sz w:val="24"/>
          <w:szCs w:val="24"/>
          <w:lang w:val="hy-AM"/>
        </w:rPr>
        <w:t>Տվյալ առաջարկը պայմանավորված է այն հանգամանքով, որ օրինակ</w:t>
      </w:r>
      <w:r w:rsidR="009E07AD">
        <w:rPr>
          <w:rFonts w:ascii="GHEA Grapalat" w:hAnsi="GHEA Grapalat"/>
          <w:bCs/>
          <w:color w:val="000000"/>
          <w:sz w:val="24"/>
          <w:szCs w:val="24"/>
          <w:lang w:val="hy-AM"/>
        </w:rPr>
        <w:t>՝</w:t>
      </w:r>
      <w:r w:rsidRPr="00714E1E">
        <w:rPr>
          <w:rFonts w:ascii="GHEA Grapalat" w:hAnsi="GHEA Grapalat"/>
          <w:bCs/>
          <w:color w:val="000000"/>
          <w:sz w:val="24"/>
          <w:szCs w:val="24"/>
          <w:lang w:val="hy-AM"/>
        </w:rPr>
        <w:t xml:space="preserve"> Երևան համայնքը ունի</w:t>
      </w:r>
      <w:r>
        <w:rPr>
          <w:rFonts w:ascii="GHEA Grapalat" w:hAnsi="GHEA Grapalat"/>
          <w:bCs/>
          <w:color w:val="000000"/>
          <w:sz w:val="24"/>
          <w:szCs w:val="24"/>
          <w:lang w:val="hy-AM"/>
        </w:rPr>
        <w:t xml:space="preserve"> </w:t>
      </w:r>
      <w:r w:rsidRPr="00714E1E">
        <w:rPr>
          <w:rFonts w:ascii="GHEA Grapalat" w:hAnsi="GHEA Grapalat"/>
          <w:bCs/>
          <w:color w:val="000000"/>
          <w:sz w:val="24"/>
          <w:szCs w:val="24"/>
          <w:lang w:val="hy-AM"/>
        </w:rPr>
        <w:t xml:space="preserve">բավականաչափ միջոցներ և ռեսուրսներ </w:t>
      </w:r>
      <w:r w:rsidR="009E07AD">
        <w:rPr>
          <w:rFonts w:ascii="GHEA Grapalat" w:hAnsi="GHEA Grapalat"/>
          <w:bCs/>
          <w:color w:val="000000"/>
          <w:sz w:val="24"/>
          <w:szCs w:val="24"/>
          <w:lang w:val="hy-AM"/>
        </w:rPr>
        <w:t>հայտնաբերելու նաև այլ մարմինների իրավասությանը վերապահված  իրավախախտումներ</w:t>
      </w:r>
      <w:r w:rsidRPr="00714E1E">
        <w:rPr>
          <w:rFonts w:ascii="GHEA Grapalat" w:hAnsi="GHEA Grapalat"/>
          <w:bCs/>
          <w:color w:val="000000"/>
          <w:sz w:val="24"/>
          <w:szCs w:val="24"/>
          <w:lang w:val="hy-AM"/>
        </w:rPr>
        <w:t>, մասնավորապես՝ Երևան քաղաքի շատ վայրերում տեղադրված են տեսախցիկներ, որոնք</w:t>
      </w:r>
      <w:r>
        <w:rPr>
          <w:rFonts w:ascii="GHEA Grapalat" w:hAnsi="GHEA Grapalat"/>
          <w:bCs/>
          <w:color w:val="000000"/>
          <w:sz w:val="24"/>
          <w:szCs w:val="24"/>
          <w:lang w:val="hy-AM"/>
        </w:rPr>
        <w:t xml:space="preserve"> </w:t>
      </w:r>
      <w:r w:rsidRPr="00714E1E">
        <w:rPr>
          <w:rFonts w:ascii="GHEA Grapalat" w:hAnsi="GHEA Grapalat"/>
          <w:bCs/>
          <w:color w:val="000000"/>
          <w:sz w:val="24"/>
          <w:szCs w:val="24"/>
          <w:lang w:val="hy-AM"/>
        </w:rPr>
        <w:t>բացի օրենքով սահմանված</w:t>
      </w:r>
      <w:r w:rsidR="009E07AD">
        <w:rPr>
          <w:rFonts w:ascii="GHEA Grapalat" w:hAnsi="GHEA Grapalat"/>
          <w:bCs/>
          <w:color w:val="000000"/>
          <w:sz w:val="24"/>
          <w:szCs w:val="24"/>
          <w:lang w:val="hy-AM"/>
        </w:rPr>
        <w:t xml:space="preserve"> </w:t>
      </w:r>
      <w:r w:rsidRPr="00714E1E">
        <w:rPr>
          <w:rFonts w:ascii="GHEA Grapalat" w:hAnsi="GHEA Grapalat"/>
          <w:bCs/>
          <w:color w:val="000000"/>
          <w:sz w:val="24"/>
          <w:szCs w:val="24"/>
          <w:lang w:val="hy-AM"/>
        </w:rPr>
        <w:t>տեղական</w:t>
      </w:r>
      <w:r w:rsidRPr="00714E1E">
        <w:rPr>
          <w:rFonts w:ascii="Calibri" w:hAnsi="Calibri" w:cs="Calibri"/>
          <w:bCs/>
          <w:color w:val="000000"/>
          <w:sz w:val="24"/>
          <w:szCs w:val="24"/>
          <w:lang w:val="hy-AM"/>
        </w:rPr>
        <w:t> </w:t>
      </w:r>
      <w:r w:rsidRPr="00714E1E">
        <w:rPr>
          <w:rFonts w:ascii="GHEA Grapalat" w:hAnsi="GHEA Grapalat"/>
          <w:bCs/>
          <w:color w:val="000000"/>
          <w:sz w:val="24"/>
          <w:szCs w:val="24"/>
          <w:lang w:val="hy-AM"/>
        </w:rPr>
        <w:t>վճարը չվճարելու դեպքում</w:t>
      </w:r>
      <w:r w:rsidR="009E07AD">
        <w:rPr>
          <w:rFonts w:ascii="GHEA Grapalat" w:hAnsi="GHEA Grapalat"/>
          <w:bCs/>
          <w:color w:val="000000"/>
          <w:sz w:val="24"/>
          <w:szCs w:val="24"/>
          <w:lang w:val="hy-AM"/>
        </w:rPr>
        <w:t xml:space="preserve"> </w:t>
      </w:r>
      <w:r w:rsidRPr="00714E1E">
        <w:rPr>
          <w:rFonts w:ascii="GHEA Grapalat" w:hAnsi="GHEA Grapalat"/>
          <w:bCs/>
          <w:color w:val="000000"/>
          <w:sz w:val="24"/>
          <w:szCs w:val="24"/>
          <w:lang w:val="hy-AM"/>
        </w:rPr>
        <w:t>համայնքային վճարովի ավտոկայանատեղում</w:t>
      </w:r>
      <w:r>
        <w:rPr>
          <w:rFonts w:ascii="GHEA Grapalat" w:hAnsi="GHEA Grapalat"/>
          <w:bCs/>
          <w:color w:val="000000"/>
          <w:sz w:val="24"/>
          <w:szCs w:val="24"/>
          <w:lang w:val="hy-AM"/>
        </w:rPr>
        <w:t xml:space="preserve"> </w:t>
      </w:r>
      <w:r w:rsidRPr="00714E1E">
        <w:rPr>
          <w:rFonts w:ascii="GHEA Grapalat" w:hAnsi="GHEA Grapalat"/>
          <w:bCs/>
          <w:color w:val="000000"/>
          <w:sz w:val="24"/>
          <w:szCs w:val="24"/>
          <w:lang w:val="hy-AM"/>
        </w:rPr>
        <w:t>կայանելու իրավախախտումներից ֆիքսում են նաև այլ իրավախախտումներ, օրինակ՝ ոչ սահմանված վայրում</w:t>
      </w:r>
      <w:r>
        <w:rPr>
          <w:rFonts w:ascii="GHEA Grapalat" w:hAnsi="GHEA Grapalat"/>
          <w:bCs/>
          <w:color w:val="000000"/>
          <w:sz w:val="24"/>
          <w:szCs w:val="24"/>
          <w:lang w:val="hy-AM"/>
        </w:rPr>
        <w:t xml:space="preserve"> </w:t>
      </w:r>
      <w:r w:rsidRPr="00714E1E">
        <w:rPr>
          <w:rFonts w:ascii="GHEA Grapalat" w:hAnsi="GHEA Grapalat"/>
          <w:bCs/>
          <w:color w:val="000000"/>
          <w:sz w:val="24"/>
          <w:szCs w:val="24"/>
          <w:lang w:val="hy-AM"/>
        </w:rPr>
        <w:t xml:space="preserve">մեքենա կայանելու, հաշմանդամների համար նախատեսված վայրերում մեքենա կայանելու, </w:t>
      </w:r>
      <w:r w:rsidRPr="00714E1E">
        <w:rPr>
          <w:rFonts w:ascii="GHEA Grapalat" w:hAnsi="GHEA Grapalat"/>
          <w:bCs/>
          <w:color w:val="000000"/>
          <w:sz w:val="24"/>
          <w:szCs w:val="24"/>
          <w:lang w:val="hy-AM"/>
        </w:rPr>
        <w:lastRenderedPageBreak/>
        <w:t>ճանապարհային</w:t>
      </w:r>
      <w:r>
        <w:rPr>
          <w:rFonts w:ascii="GHEA Grapalat" w:hAnsi="GHEA Grapalat"/>
          <w:bCs/>
          <w:color w:val="000000"/>
          <w:sz w:val="24"/>
          <w:szCs w:val="24"/>
          <w:lang w:val="hy-AM"/>
        </w:rPr>
        <w:t xml:space="preserve"> </w:t>
      </w:r>
      <w:r w:rsidRPr="00714E1E">
        <w:rPr>
          <w:rFonts w:ascii="GHEA Grapalat" w:hAnsi="GHEA Grapalat"/>
          <w:bCs/>
          <w:color w:val="000000"/>
          <w:sz w:val="24"/>
          <w:szCs w:val="24"/>
          <w:lang w:val="hy-AM"/>
        </w:rPr>
        <w:t>նշանների կանոնների խախտումների և այլ իրավախախտումների կատարման համար:</w:t>
      </w:r>
    </w:p>
    <w:p w:rsidR="006F6AEC" w:rsidRDefault="006F6AEC" w:rsidP="006F6AEC">
      <w:pPr>
        <w:spacing w:after="0" w:line="360" w:lineRule="auto"/>
        <w:ind w:firstLine="706"/>
        <w:jc w:val="both"/>
        <w:rPr>
          <w:rFonts w:ascii="GHEA Grapalat" w:hAnsi="GHEA Grapalat"/>
          <w:bCs/>
          <w:color w:val="000000"/>
          <w:sz w:val="24"/>
          <w:szCs w:val="24"/>
          <w:lang w:val="hy-AM"/>
        </w:rPr>
      </w:pPr>
      <w:r>
        <w:rPr>
          <w:rFonts w:ascii="GHEA Grapalat" w:hAnsi="GHEA Grapalat"/>
          <w:bCs/>
          <w:color w:val="000000"/>
          <w:sz w:val="24"/>
          <w:szCs w:val="24"/>
          <w:lang w:val="hy-AM"/>
        </w:rPr>
        <w:t>Բացի այդ, Նախագծով</w:t>
      </w:r>
      <w:r w:rsidRPr="006F6AEC">
        <w:rPr>
          <w:rFonts w:ascii="GHEA Grapalat" w:hAnsi="GHEA Grapalat"/>
          <w:bCs/>
          <w:color w:val="000000"/>
          <w:sz w:val="24"/>
          <w:szCs w:val="24"/>
          <w:lang w:val="hy-AM"/>
        </w:rPr>
        <w:t xml:space="preserve"> առաջարկվում է</w:t>
      </w:r>
      <w:r>
        <w:rPr>
          <w:rFonts w:ascii="GHEA Grapalat" w:hAnsi="GHEA Grapalat"/>
          <w:bCs/>
          <w:color w:val="000000"/>
          <w:sz w:val="24"/>
          <w:szCs w:val="24"/>
          <w:lang w:val="hy-AM"/>
        </w:rPr>
        <w:t xml:space="preserve"> նաև</w:t>
      </w:r>
      <w:r w:rsidRPr="006F6AEC">
        <w:rPr>
          <w:rFonts w:ascii="GHEA Grapalat" w:eastAsia="Times New Roman" w:hAnsi="GHEA Grapalat" w:cs="Arial Unicode"/>
          <w:bCs/>
          <w:color w:val="000000"/>
          <w:shd w:val="clear" w:color="auto" w:fill="FFFFFF"/>
          <w:lang w:val="hy-AM"/>
        </w:rPr>
        <w:t xml:space="preserve"> </w:t>
      </w:r>
      <w:r>
        <w:rPr>
          <w:rFonts w:ascii="GHEA Grapalat" w:hAnsi="GHEA Grapalat"/>
          <w:bCs/>
          <w:color w:val="000000"/>
          <w:sz w:val="24"/>
          <w:szCs w:val="24"/>
          <w:lang w:val="hy-AM"/>
        </w:rPr>
        <w:t>տ</w:t>
      </w:r>
      <w:r w:rsidRPr="006F6AEC">
        <w:rPr>
          <w:rFonts w:ascii="GHEA Grapalat" w:hAnsi="GHEA Grapalat"/>
          <w:bCs/>
          <w:color w:val="000000"/>
          <w:sz w:val="24"/>
          <w:szCs w:val="24"/>
          <w:lang w:val="hy-AM"/>
        </w:rPr>
        <w:t>եղական ինքնակառավարման մարմինների, ինչպես նաև այդ մարմինների կողմից կայացված որոշումներով սահմանված պաշտոնատար անձանց կողմից՝ գործը քննելու իրավասությամբ օժտված անձանց՝ իրավախախտման դեպքի մասին համապատասխան նյութեր ներկայացնելու հիման վրա նշանակված տուգանքների դեպքում</w:t>
      </w:r>
      <w:r w:rsidR="00105F24">
        <w:rPr>
          <w:rFonts w:ascii="GHEA Grapalat" w:hAnsi="GHEA Grapalat"/>
          <w:bCs/>
          <w:color w:val="000000"/>
          <w:sz w:val="24"/>
          <w:szCs w:val="24"/>
          <w:lang w:val="hy-AM"/>
        </w:rPr>
        <w:t>,</w:t>
      </w:r>
      <w:r w:rsidRPr="006F6AEC">
        <w:rPr>
          <w:rFonts w:ascii="GHEA Grapalat" w:hAnsi="GHEA Grapalat"/>
          <w:bCs/>
          <w:color w:val="000000"/>
          <w:sz w:val="24"/>
          <w:szCs w:val="24"/>
          <w:lang w:val="hy-AM"/>
        </w:rPr>
        <w:t xml:space="preserve"> Կենտրոնական գանձապետարանի համապատասխան հաշվին մուտքագրված տուգանքների գումարից 70 տոկոսը վճարումից մեկ ամսվա ընթացքում</w:t>
      </w:r>
      <w:r>
        <w:rPr>
          <w:rFonts w:ascii="GHEA Grapalat" w:hAnsi="GHEA Grapalat"/>
          <w:bCs/>
          <w:color w:val="000000"/>
          <w:sz w:val="24"/>
          <w:szCs w:val="24"/>
          <w:lang w:val="hy-AM"/>
        </w:rPr>
        <w:t xml:space="preserve"> փոխանցել </w:t>
      </w:r>
      <w:r w:rsidRPr="006F6AEC">
        <w:rPr>
          <w:rFonts w:ascii="GHEA Grapalat" w:hAnsi="GHEA Grapalat"/>
          <w:bCs/>
          <w:color w:val="000000"/>
          <w:sz w:val="24"/>
          <w:szCs w:val="24"/>
          <w:lang w:val="hy-AM"/>
        </w:rPr>
        <w:t xml:space="preserve">այն համայնքի բյուջե, որի ղեկավարի կամ նրա որոշմամբ սահմանված </w:t>
      </w:r>
      <w:r>
        <w:rPr>
          <w:rFonts w:ascii="GHEA Grapalat" w:hAnsi="GHEA Grapalat"/>
          <w:bCs/>
          <w:color w:val="000000"/>
          <w:sz w:val="24"/>
          <w:szCs w:val="24"/>
          <w:lang w:val="hy-AM"/>
        </w:rPr>
        <w:t>պ</w:t>
      </w:r>
      <w:r w:rsidRPr="006F6AEC">
        <w:rPr>
          <w:rFonts w:ascii="GHEA Grapalat" w:hAnsi="GHEA Grapalat"/>
          <w:bCs/>
          <w:color w:val="000000"/>
          <w:sz w:val="24"/>
          <w:szCs w:val="24"/>
          <w:lang w:val="hy-AM"/>
        </w:rPr>
        <w:t>աշտոնատար անձի կողմից ներկայացվել են համապատասխան նյութերը</w:t>
      </w:r>
      <w:r>
        <w:rPr>
          <w:rFonts w:ascii="GHEA Grapalat" w:hAnsi="GHEA Grapalat"/>
          <w:bCs/>
          <w:color w:val="000000"/>
          <w:sz w:val="24"/>
          <w:szCs w:val="24"/>
          <w:lang w:val="hy-AM"/>
        </w:rPr>
        <w:t>՝ հաշվի առնելով վերջիններիս կողմից միջոցների և ռեսուրսների փոխհատուցման անհրաժեշտությունը</w:t>
      </w:r>
      <w:r w:rsidRPr="006F6AEC">
        <w:rPr>
          <w:rFonts w:ascii="GHEA Grapalat" w:hAnsi="GHEA Grapalat"/>
          <w:bCs/>
          <w:color w:val="000000"/>
          <w:sz w:val="24"/>
          <w:szCs w:val="24"/>
          <w:lang w:val="hy-AM"/>
        </w:rPr>
        <w:t>:</w:t>
      </w:r>
    </w:p>
    <w:p w:rsidR="00474AB1" w:rsidRPr="00BE4B86" w:rsidRDefault="006F6AEC" w:rsidP="00474AB1">
      <w:pPr>
        <w:spacing w:after="0" w:line="360" w:lineRule="auto"/>
        <w:ind w:firstLine="706"/>
        <w:jc w:val="both"/>
        <w:rPr>
          <w:rFonts w:ascii="GHEA Grapalat" w:hAnsi="GHEA Grapalat"/>
          <w:sz w:val="24"/>
          <w:szCs w:val="24"/>
          <w:lang w:val="hy-AM"/>
        </w:rPr>
      </w:pPr>
      <w:r>
        <w:rPr>
          <w:rFonts w:ascii="GHEA Grapalat" w:eastAsia="Times New Roman" w:hAnsi="GHEA Grapalat" w:cs="GHEA Grapalat"/>
          <w:b/>
          <w:sz w:val="24"/>
          <w:szCs w:val="24"/>
          <w:lang w:val="hy-AM"/>
        </w:rPr>
        <w:t>Նախագծերի</w:t>
      </w:r>
      <w:r w:rsidR="00C53EBC" w:rsidRPr="00BE4B86">
        <w:rPr>
          <w:rFonts w:ascii="GHEA Grapalat" w:eastAsia="Times New Roman" w:hAnsi="GHEA Grapalat" w:cs="GHEA Grapalat"/>
          <w:b/>
          <w:sz w:val="24"/>
          <w:szCs w:val="24"/>
          <w:lang w:val="hy-AM"/>
        </w:rPr>
        <w:t xml:space="preserve"> մշակման գործընթացում ներգրավված ինստիտուտները և անձինք. </w:t>
      </w:r>
      <w:r w:rsidR="00474AB1" w:rsidRPr="00BE4B86">
        <w:rPr>
          <w:rFonts w:ascii="GHEA Grapalat" w:hAnsi="GHEA Grapalat"/>
          <w:sz w:val="24"/>
          <w:szCs w:val="24"/>
          <w:lang w:val="hy-AM"/>
        </w:rPr>
        <w:tab/>
      </w:r>
    </w:p>
    <w:p w:rsidR="005A3D1B" w:rsidRDefault="005A3D1B" w:rsidP="005A3D1B">
      <w:pPr>
        <w:spacing w:after="0" w:line="360" w:lineRule="auto"/>
        <w:ind w:firstLine="706"/>
        <w:jc w:val="both"/>
        <w:rPr>
          <w:rFonts w:ascii="GHEA Grapalat" w:hAnsi="GHEA Grapalat"/>
          <w:sz w:val="24"/>
          <w:szCs w:val="24"/>
          <w:lang w:val="hy-AM"/>
        </w:rPr>
      </w:pPr>
      <w:r>
        <w:rPr>
          <w:rFonts w:ascii="GHEA Grapalat" w:hAnsi="GHEA Grapalat"/>
          <w:sz w:val="24"/>
          <w:szCs w:val="24"/>
          <w:lang w:val="hy-AM"/>
        </w:rPr>
        <w:t>Նախագծերը</w:t>
      </w:r>
      <w:r w:rsidR="00C53EBC" w:rsidRPr="00BE4B86">
        <w:rPr>
          <w:rFonts w:ascii="GHEA Grapalat" w:hAnsi="GHEA Grapalat"/>
          <w:sz w:val="24"/>
          <w:szCs w:val="24"/>
          <w:lang w:val="hy-AM"/>
        </w:rPr>
        <w:t xml:space="preserve"> մշակվել</w:t>
      </w:r>
      <w:r>
        <w:rPr>
          <w:rFonts w:ascii="GHEA Grapalat" w:hAnsi="GHEA Grapalat"/>
          <w:sz w:val="24"/>
          <w:szCs w:val="24"/>
          <w:lang w:val="hy-AM"/>
        </w:rPr>
        <w:t xml:space="preserve"> են</w:t>
      </w:r>
      <w:r w:rsidR="00C53EBC" w:rsidRPr="00BE4B86">
        <w:rPr>
          <w:rFonts w:ascii="GHEA Grapalat" w:hAnsi="GHEA Grapalat"/>
          <w:sz w:val="24"/>
          <w:szCs w:val="24"/>
          <w:lang w:val="hy-AM"/>
        </w:rPr>
        <w:t xml:space="preserve"> Երևանի քաղաքապետարանի աշխատակազմի կողմից:</w:t>
      </w:r>
    </w:p>
    <w:p w:rsidR="00237F52" w:rsidRDefault="00C619D5" w:rsidP="00237F52">
      <w:pPr>
        <w:spacing w:after="0" w:line="360" w:lineRule="auto"/>
        <w:ind w:firstLine="706"/>
        <w:jc w:val="both"/>
        <w:rPr>
          <w:rFonts w:ascii="GHEA Grapalat" w:hAnsi="GHEA Grapalat"/>
          <w:sz w:val="24"/>
          <w:szCs w:val="24"/>
          <w:lang w:val="hy-AM"/>
        </w:rPr>
      </w:pPr>
      <w:r>
        <w:rPr>
          <w:rFonts w:ascii="GHEA Grapalat" w:eastAsia="Times New Roman" w:hAnsi="GHEA Grapalat" w:cs="GHEA Grapalat"/>
          <w:b/>
          <w:sz w:val="24"/>
          <w:szCs w:val="24"/>
          <w:lang w:val="hy-AM"/>
        </w:rPr>
        <w:t xml:space="preserve">Իրավական ակտերի </w:t>
      </w:r>
      <w:bookmarkStart w:id="0" w:name="_GoBack"/>
      <w:bookmarkEnd w:id="0"/>
      <w:r w:rsidR="00C53EBC" w:rsidRPr="00BE4B86">
        <w:rPr>
          <w:rFonts w:ascii="GHEA Grapalat" w:eastAsia="Times New Roman" w:hAnsi="GHEA Grapalat" w:cs="GHEA Grapalat"/>
          <w:b/>
          <w:sz w:val="24"/>
          <w:szCs w:val="24"/>
          <w:lang w:val="hy-AM"/>
        </w:rPr>
        <w:t xml:space="preserve">կիրառման դեպքում ակնկալվող արդյունքը. </w:t>
      </w:r>
    </w:p>
    <w:p w:rsidR="001F6C61" w:rsidRPr="00237F52" w:rsidRDefault="005A3D1B" w:rsidP="00237F52">
      <w:pPr>
        <w:spacing w:after="0" w:line="360" w:lineRule="auto"/>
        <w:ind w:firstLine="706"/>
        <w:jc w:val="both"/>
        <w:rPr>
          <w:rFonts w:ascii="GHEA Grapalat" w:hAnsi="GHEA Grapalat"/>
          <w:sz w:val="24"/>
          <w:szCs w:val="24"/>
          <w:lang w:val="hy-AM"/>
        </w:rPr>
      </w:pPr>
      <w:r>
        <w:rPr>
          <w:rFonts w:ascii="GHEA Grapalat" w:hAnsi="GHEA Grapalat" w:cs="Sylfaen"/>
          <w:bCs/>
          <w:iCs/>
          <w:color w:val="000000" w:themeColor="text1"/>
          <w:sz w:val="24"/>
          <w:szCs w:val="24"/>
          <w:lang w:val="hy-AM"/>
        </w:rPr>
        <w:t>Նախագծերի</w:t>
      </w:r>
      <w:r w:rsidR="00B5265D" w:rsidRPr="00BE4B86">
        <w:rPr>
          <w:rFonts w:ascii="GHEA Grapalat" w:hAnsi="GHEA Grapalat" w:cs="Sylfaen"/>
          <w:bCs/>
          <w:iCs/>
          <w:color w:val="000000" w:themeColor="text1"/>
          <w:sz w:val="24"/>
          <w:szCs w:val="24"/>
          <w:lang w:val="hy-AM"/>
        </w:rPr>
        <w:t xml:space="preserve"> </w:t>
      </w:r>
      <w:r w:rsidR="00181E6B" w:rsidRPr="00BE4B86">
        <w:rPr>
          <w:rFonts w:ascii="GHEA Grapalat" w:hAnsi="GHEA Grapalat" w:cs="Sylfaen"/>
          <w:bCs/>
          <w:iCs/>
          <w:color w:val="000000" w:themeColor="text1"/>
          <w:sz w:val="24"/>
          <w:szCs w:val="24"/>
          <w:lang w:val="hy-AM"/>
        </w:rPr>
        <w:t xml:space="preserve">ընդունման նպատակն է </w:t>
      </w:r>
      <w:r w:rsidR="001F6C61" w:rsidRPr="00BE4B86">
        <w:rPr>
          <w:rFonts w:ascii="GHEA Grapalat" w:hAnsi="GHEA Grapalat" w:cs="Sylfaen"/>
          <w:bCs/>
          <w:iCs/>
          <w:color w:val="000000" w:themeColor="text1"/>
          <w:sz w:val="24"/>
          <w:szCs w:val="24"/>
          <w:lang w:val="hy-AM"/>
        </w:rPr>
        <w:t>նպաստել վարչական մարմինների կողմից քննվող գործերի արդյունավետությանը</w:t>
      </w:r>
      <w:r w:rsidR="00874457" w:rsidRPr="00BE4B86">
        <w:rPr>
          <w:rFonts w:ascii="GHEA Grapalat" w:hAnsi="GHEA Grapalat" w:cs="Sylfaen"/>
          <w:bCs/>
          <w:iCs/>
          <w:color w:val="000000" w:themeColor="text1"/>
          <w:sz w:val="24"/>
          <w:szCs w:val="24"/>
          <w:lang w:val="hy-AM"/>
        </w:rPr>
        <w:t>, ներդնել գործուն մեխանիզմներ վարչական իրավախախտումների հայտնաբերման և</w:t>
      </w:r>
      <w:r w:rsidR="00105F24">
        <w:rPr>
          <w:rFonts w:ascii="GHEA Grapalat" w:hAnsi="GHEA Grapalat" w:cs="Sylfaen"/>
          <w:bCs/>
          <w:iCs/>
          <w:color w:val="000000" w:themeColor="text1"/>
          <w:sz w:val="24"/>
          <w:szCs w:val="24"/>
          <w:lang w:val="hy-AM"/>
        </w:rPr>
        <w:t xml:space="preserve"> </w:t>
      </w:r>
      <w:r w:rsidR="00874457" w:rsidRPr="00BE4B86">
        <w:rPr>
          <w:rFonts w:ascii="GHEA Grapalat" w:hAnsi="GHEA Grapalat" w:cs="Sylfaen"/>
          <w:bCs/>
          <w:iCs/>
          <w:color w:val="000000" w:themeColor="text1"/>
          <w:sz w:val="24"/>
          <w:szCs w:val="24"/>
          <w:lang w:val="hy-AM"/>
        </w:rPr>
        <w:t xml:space="preserve">բազմակողմանի, լրիվ, օբյեկտիվ քննության համար: </w:t>
      </w:r>
    </w:p>
    <w:p w:rsidR="00C53EBC" w:rsidRPr="00BE4B86" w:rsidRDefault="00C619D5" w:rsidP="00474AB1">
      <w:pPr>
        <w:spacing w:after="0" w:line="360" w:lineRule="auto"/>
        <w:ind w:firstLine="706"/>
        <w:jc w:val="both"/>
        <w:rPr>
          <w:rStyle w:val="Strong"/>
          <w:rFonts w:ascii="GHEA Grapalat" w:hAnsi="GHEA Grapalat"/>
          <w:b w:val="0"/>
          <w:bCs w:val="0"/>
          <w:sz w:val="24"/>
          <w:szCs w:val="24"/>
          <w:lang w:val="hy-AM"/>
        </w:rPr>
      </w:pPr>
      <w:r>
        <w:rPr>
          <w:rFonts w:ascii="GHEA Grapalat" w:hAnsi="GHEA Grapalat"/>
          <w:b/>
          <w:sz w:val="24"/>
          <w:szCs w:val="24"/>
          <w:lang w:val="hy-AM"/>
        </w:rPr>
        <w:t>Օրենքների</w:t>
      </w:r>
      <w:r w:rsidR="00C91E71" w:rsidRPr="00BE4B86">
        <w:rPr>
          <w:rFonts w:ascii="GHEA Grapalat" w:hAnsi="GHEA Grapalat" w:cs="Sylfaen"/>
          <w:b/>
          <w:sz w:val="24"/>
          <w:szCs w:val="24"/>
          <w:lang w:val="hy-AM"/>
        </w:rPr>
        <w:t xml:space="preserve"> </w:t>
      </w:r>
      <w:r w:rsidR="00C91E71" w:rsidRPr="00BE4B86">
        <w:rPr>
          <w:rStyle w:val="Strong"/>
          <w:rFonts w:ascii="GHEA Grapalat" w:hAnsi="GHEA Grapalat" w:cs="Sylfaen"/>
          <w:sz w:val="24"/>
          <w:szCs w:val="24"/>
          <w:lang w:val="hy-AM"/>
        </w:rPr>
        <w:t>ընդունման կապակցությամբ այլ նորմատիվ իրավական ակտերի ընդունման անհրաժեշտության մասին</w:t>
      </w:r>
      <w:r w:rsidR="00105F24">
        <w:rPr>
          <w:rStyle w:val="Strong"/>
          <w:rFonts w:ascii="GHEA Grapalat" w:hAnsi="GHEA Grapalat" w:cs="Sylfaen"/>
          <w:sz w:val="24"/>
          <w:szCs w:val="24"/>
          <w:lang w:val="hy-AM"/>
        </w:rPr>
        <w:t>.</w:t>
      </w:r>
    </w:p>
    <w:p w:rsidR="00C53EBC" w:rsidRPr="00BE4B86" w:rsidRDefault="005A3D1B" w:rsidP="00474AB1">
      <w:pPr>
        <w:spacing w:after="0" w:line="360" w:lineRule="auto"/>
        <w:ind w:firstLine="706"/>
        <w:jc w:val="both"/>
        <w:rPr>
          <w:rFonts w:ascii="GHEA Grapalat" w:hAnsi="GHEA Grapalat"/>
          <w:sz w:val="24"/>
          <w:szCs w:val="24"/>
          <w:lang w:val="hy-AM"/>
        </w:rPr>
      </w:pPr>
      <w:r>
        <w:rPr>
          <w:rFonts w:ascii="GHEA Grapalat" w:hAnsi="GHEA Grapalat"/>
          <w:sz w:val="24"/>
          <w:szCs w:val="24"/>
          <w:lang w:val="hy-AM"/>
        </w:rPr>
        <w:t>Նախագծերի</w:t>
      </w:r>
      <w:r w:rsidR="00C91E71" w:rsidRPr="00BE4B86">
        <w:rPr>
          <w:rFonts w:ascii="GHEA Grapalat" w:hAnsi="GHEA Grapalat"/>
          <w:sz w:val="24"/>
          <w:szCs w:val="24"/>
          <w:lang w:val="hy-AM"/>
        </w:rPr>
        <w:t xml:space="preserve"> </w:t>
      </w:r>
      <w:r w:rsidR="009A488C" w:rsidRPr="00BE4B86">
        <w:rPr>
          <w:rFonts w:ascii="GHEA Grapalat" w:hAnsi="GHEA Grapalat"/>
          <w:sz w:val="24"/>
          <w:szCs w:val="24"/>
          <w:lang w:val="hy-AM"/>
        </w:rPr>
        <w:t>ընդունումը</w:t>
      </w:r>
      <w:r w:rsidR="00C91E71" w:rsidRPr="00BE4B86">
        <w:rPr>
          <w:rFonts w:ascii="GHEA Grapalat" w:hAnsi="GHEA Grapalat"/>
          <w:sz w:val="24"/>
          <w:szCs w:val="24"/>
          <w:lang w:val="hy-AM"/>
        </w:rPr>
        <w:t xml:space="preserve"> այլ իրավական ակտերում փոփոխություններ կատարելու անհրաժեշտություն չի առաջացնում:</w:t>
      </w:r>
    </w:p>
    <w:p w:rsidR="000602A0" w:rsidRPr="00BE4B86" w:rsidRDefault="00C619D5" w:rsidP="00474AB1">
      <w:pPr>
        <w:spacing w:after="0" w:line="360" w:lineRule="auto"/>
        <w:ind w:firstLine="706"/>
        <w:jc w:val="both"/>
        <w:rPr>
          <w:rFonts w:ascii="GHEA Grapalat" w:hAnsi="GHEA Grapalat"/>
          <w:b/>
          <w:sz w:val="24"/>
          <w:szCs w:val="24"/>
          <w:lang w:val="hy-AM"/>
        </w:rPr>
      </w:pPr>
      <w:r>
        <w:rPr>
          <w:rFonts w:ascii="GHEA Grapalat" w:hAnsi="GHEA Grapalat"/>
          <w:b/>
          <w:sz w:val="24"/>
          <w:szCs w:val="24"/>
          <w:lang w:val="hy-AM"/>
        </w:rPr>
        <w:t>Օրենքների</w:t>
      </w:r>
      <w:r>
        <w:rPr>
          <w:rFonts w:ascii="GHEA Grapalat" w:hAnsi="GHEA Grapalat" w:cs="Sylfaen"/>
          <w:b/>
          <w:sz w:val="24"/>
          <w:szCs w:val="24"/>
          <w:lang w:val="hy-AM"/>
        </w:rPr>
        <w:t xml:space="preserve"> </w:t>
      </w:r>
      <w:r w:rsidR="00C91E71" w:rsidRPr="00BE4B86">
        <w:rPr>
          <w:rFonts w:ascii="GHEA Grapalat" w:hAnsi="GHEA Grapalat"/>
          <w:b/>
          <w:color w:val="000000"/>
          <w:sz w:val="24"/>
          <w:szCs w:val="24"/>
          <w:lang w:val="hy-AM"/>
        </w:rPr>
        <w:t>ընդունման կապակցությամբ</w:t>
      </w:r>
      <w:r w:rsidR="00C91E71" w:rsidRPr="00BE4B86">
        <w:rPr>
          <w:rFonts w:ascii="GHEA Grapalat" w:hAnsi="GHEA Grapalat"/>
          <w:color w:val="000000"/>
          <w:sz w:val="24"/>
          <w:szCs w:val="24"/>
          <w:lang w:val="hy-AM"/>
        </w:rPr>
        <w:t xml:space="preserve"> </w:t>
      </w:r>
      <w:r w:rsidR="00C91E71" w:rsidRPr="00BE4B86">
        <w:rPr>
          <w:rFonts w:ascii="GHEA Grapalat" w:hAnsi="GHEA Grapalat"/>
          <w:b/>
          <w:sz w:val="24"/>
          <w:szCs w:val="24"/>
          <w:lang w:val="hy-AM"/>
        </w:rPr>
        <w:t>պետական</w:t>
      </w:r>
      <w:r w:rsidR="009A488C" w:rsidRPr="00BE4B86">
        <w:rPr>
          <w:rFonts w:ascii="GHEA Grapalat" w:hAnsi="GHEA Grapalat"/>
          <w:b/>
          <w:sz w:val="24"/>
          <w:szCs w:val="24"/>
          <w:lang w:val="hy-AM"/>
        </w:rPr>
        <w:t xml:space="preserve"> կամ տեղական ինքնակառավարման մարմինների</w:t>
      </w:r>
      <w:r w:rsidR="00C91E71" w:rsidRPr="00BE4B86">
        <w:rPr>
          <w:rFonts w:ascii="GHEA Grapalat" w:hAnsi="GHEA Grapalat"/>
          <w:b/>
          <w:sz w:val="24"/>
          <w:szCs w:val="24"/>
          <w:lang w:val="hy-AM"/>
        </w:rPr>
        <w:t xml:space="preserve"> </w:t>
      </w:r>
      <w:r w:rsidR="009A488C" w:rsidRPr="00BE4B86">
        <w:rPr>
          <w:rFonts w:ascii="GHEA Grapalat" w:hAnsi="GHEA Grapalat"/>
          <w:b/>
          <w:sz w:val="24"/>
          <w:szCs w:val="24"/>
          <w:lang w:val="hy-AM"/>
        </w:rPr>
        <w:t>բյուջեներում</w:t>
      </w:r>
      <w:r w:rsidR="00C91E71" w:rsidRPr="00BE4B86">
        <w:rPr>
          <w:rFonts w:ascii="GHEA Grapalat" w:hAnsi="GHEA Grapalat"/>
          <w:b/>
          <w:sz w:val="24"/>
          <w:szCs w:val="24"/>
          <w:lang w:val="hy-AM"/>
        </w:rPr>
        <w:t xml:space="preserve"> եկամուտների և ծախսերի ավելացման կամ նվազեցման մասին</w:t>
      </w:r>
      <w:r w:rsidR="00105F24">
        <w:rPr>
          <w:rFonts w:ascii="GHEA Grapalat" w:hAnsi="GHEA Grapalat"/>
          <w:b/>
          <w:sz w:val="24"/>
          <w:szCs w:val="24"/>
          <w:lang w:val="hy-AM"/>
        </w:rPr>
        <w:t>.</w:t>
      </w:r>
    </w:p>
    <w:p w:rsidR="009A488C" w:rsidRPr="00BE4B86" w:rsidRDefault="005A3D1B" w:rsidP="00474AB1">
      <w:pPr>
        <w:spacing w:after="0" w:line="360" w:lineRule="auto"/>
        <w:ind w:firstLine="706"/>
        <w:jc w:val="both"/>
        <w:rPr>
          <w:rFonts w:ascii="GHEA Grapalat" w:hAnsi="GHEA Grapalat"/>
          <w:sz w:val="24"/>
          <w:szCs w:val="24"/>
          <w:lang w:val="hy-AM"/>
        </w:rPr>
      </w:pPr>
      <w:r w:rsidRPr="00237F52">
        <w:rPr>
          <w:rFonts w:ascii="GHEA Grapalat" w:hAnsi="GHEA Grapalat"/>
          <w:sz w:val="24"/>
          <w:szCs w:val="24"/>
          <w:lang w:val="hy-AM"/>
        </w:rPr>
        <w:t>Նախագծերի</w:t>
      </w:r>
      <w:r w:rsidR="009A488C" w:rsidRPr="00237F52">
        <w:rPr>
          <w:rFonts w:ascii="GHEA Grapalat" w:hAnsi="GHEA Grapalat"/>
          <w:sz w:val="24"/>
          <w:szCs w:val="24"/>
          <w:lang w:val="fr-FR"/>
        </w:rPr>
        <w:t xml:space="preserve"> </w:t>
      </w:r>
      <w:r w:rsidR="009A488C" w:rsidRPr="00237F52">
        <w:rPr>
          <w:rFonts w:ascii="GHEA Grapalat" w:hAnsi="GHEA Grapalat"/>
          <w:sz w:val="24"/>
          <w:szCs w:val="24"/>
          <w:lang w:val="hy-AM"/>
        </w:rPr>
        <w:t>ընդունման</w:t>
      </w:r>
      <w:r w:rsidR="009A488C" w:rsidRPr="00237F52">
        <w:rPr>
          <w:rFonts w:ascii="GHEA Grapalat" w:hAnsi="GHEA Grapalat"/>
          <w:sz w:val="24"/>
          <w:szCs w:val="24"/>
          <w:lang w:val="fr-FR"/>
        </w:rPr>
        <w:t xml:space="preserve"> </w:t>
      </w:r>
      <w:r w:rsidR="009A488C" w:rsidRPr="00237F52">
        <w:rPr>
          <w:rFonts w:ascii="GHEA Grapalat" w:hAnsi="GHEA Grapalat"/>
          <w:sz w:val="24"/>
          <w:szCs w:val="24"/>
          <w:lang w:val="hy-AM"/>
        </w:rPr>
        <w:t>կապակցությամբ</w:t>
      </w:r>
      <w:r w:rsidR="009A488C" w:rsidRPr="00237F52">
        <w:rPr>
          <w:rFonts w:ascii="GHEA Grapalat" w:hAnsi="GHEA Grapalat"/>
          <w:sz w:val="24"/>
          <w:szCs w:val="24"/>
          <w:lang w:val="fr-FR"/>
        </w:rPr>
        <w:t xml:space="preserve"> </w:t>
      </w:r>
      <w:r w:rsidR="009A488C" w:rsidRPr="00237F52">
        <w:rPr>
          <w:rFonts w:ascii="GHEA Grapalat" w:hAnsi="GHEA Grapalat"/>
          <w:sz w:val="24"/>
          <w:szCs w:val="24"/>
          <w:lang w:val="hy-AM"/>
        </w:rPr>
        <w:t>լրացուցիչ</w:t>
      </w:r>
      <w:r w:rsidR="009A488C" w:rsidRPr="00237F52">
        <w:rPr>
          <w:rFonts w:ascii="GHEA Grapalat" w:hAnsi="GHEA Grapalat"/>
          <w:sz w:val="24"/>
          <w:szCs w:val="24"/>
          <w:lang w:val="fr-FR"/>
        </w:rPr>
        <w:t xml:space="preserve"> </w:t>
      </w:r>
      <w:r w:rsidR="009A488C" w:rsidRPr="00237F52">
        <w:rPr>
          <w:rFonts w:ascii="GHEA Grapalat" w:hAnsi="GHEA Grapalat"/>
          <w:sz w:val="24"/>
          <w:szCs w:val="24"/>
          <w:lang w:val="hy-AM"/>
        </w:rPr>
        <w:t>ֆինանսական</w:t>
      </w:r>
      <w:r w:rsidR="009A488C" w:rsidRPr="00237F52">
        <w:rPr>
          <w:rFonts w:ascii="GHEA Grapalat" w:hAnsi="GHEA Grapalat"/>
          <w:sz w:val="24"/>
          <w:szCs w:val="24"/>
          <w:lang w:val="fr-FR"/>
        </w:rPr>
        <w:t xml:space="preserve"> </w:t>
      </w:r>
      <w:r w:rsidR="009A488C" w:rsidRPr="00237F52">
        <w:rPr>
          <w:rFonts w:ascii="GHEA Grapalat" w:hAnsi="GHEA Grapalat"/>
          <w:sz w:val="24"/>
          <w:szCs w:val="24"/>
          <w:lang w:val="hy-AM"/>
        </w:rPr>
        <w:t>միջոցների</w:t>
      </w:r>
      <w:r w:rsidR="009A488C" w:rsidRPr="00237F52">
        <w:rPr>
          <w:rFonts w:ascii="GHEA Grapalat" w:hAnsi="GHEA Grapalat"/>
          <w:sz w:val="24"/>
          <w:szCs w:val="24"/>
          <w:lang w:val="fr-FR"/>
        </w:rPr>
        <w:t xml:space="preserve"> </w:t>
      </w:r>
      <w:r w:rsidR="009A488C" w:rsidRPr="00237F52">
        <w:rPr>
          <w:rFonts w:ascii="GHEA Grapalat" w:hAnsi="GHEA Grapalat"/>
          <w:sz w:val="24"/>
          <w:szCs w:val="24"/>
          <w:lang w:val="hy-AM"/>
        </w:rPr>
        <w:t>անհրաժեշտություն</w:t>
      </w:r>
      <w:r w:rsidR="009A488C" w:rsidRPr="00237F52">
        <w:rPr>
          <w:rFonts w:ascii="GHEA Grapalat" w:hAnsi="GHEA Grapalat"/>
          <w:sz w:val="24"/>
          <w:szCs w:val="24"/>
          <w:lang w:val="fr-FR"/>
        </w:rPr>
        <w:t xml:space="preserve"> </w:t>
      </w:r>
      <w:r w:rsidR="009A488C" w:rsidRPr="00237F52">
        <w:rPr>
          <w:rFonts w:ascii="GHEA Grapalat" w:hAnsi="GHEA Grapalat"/>
          <w:sz w:val="24"/>
          <w:szCs w:val="24"/>
          <w:lang w:val="hy-AM"/>
        </w:rPr>
        <w:t>չի առաջանա</w:t>
      </w:r>
      <w:r w:rsidR="009A488C" w:rsidRPr="00237F52">
        <w:rPr>
          <w:rFonts w:ascii="GHEA Grapalat" w:hAnsi="GHEA Grapalat"/>
          <w:sz w:val="24"/>
          <w:szCs w:val="24"/>
          <w:lang w:val="fr-FR"/>
        </w:rPr>
        <w:t xml:space="preserve">, </w:t>
      </w:r>
      <w:r w:rsidR="009A488C" w:rsidRPr="00237F52">
        <w:rPr>
          <w:rFonts w:ascii="GHEA Grapalat" w:hAnsi="GHEA Grapalat"/>
          <w:sz w:val="24"/>
          <w:szCs w:val="24"/>
          <w:lang w:val="hy-AM"/>
        </w:rPr>
        <w:t>պետական</w:t>
      </w:r>
      <w:r w:rsidR="009A488C" w:rsidRPr="00237F52">
        <w:rPr>
          <w:rFonts w:ascii="GHEA Grapalat" w:hAnsi="GHEA Grapalat"/>
          <w:sz w:val="24"/>
          <w:szCs w:val="24"/>
          <w:lang w:val="fr-FR"/>
        </w:rPr>
        <w:t xml:space="preserve"> </w:t>
      </w:r>
      <w:r w:rsidR="009A488C" w:rsidRPr="00237F52">
        <w:rPr>
          <w:rFonts w:ascii="GHEA Grapalat" w:hAnsi="GHEA Grapalat"/>
          <w:sz w:val="24"/>
          <w:szCs w:val="24"/>
          <w:lang w:val="hy-AM"/>
        </w:rPr>
        <w:t>և</w:t>
      </w:r>
      <w:r w:rsidR="009A488C" w:rsidRPr="00237F52">
        <w:rPr>
          <w:rFonts w:ascii="GHEA Grapalat" w:hAnsi="GHEA Grapalat"/>
          <w:sz w:val="24"/>
          <w:szCs w:val="24"/>
          <w:lang w:val="fr-FR"/>
        </w:rPr>
        <w:t xml:space="preserve"> </w:t>
      </w:r>
      <w:r w:rsidR="009A488C" w:rsidRPr="00237F52">
        <w:rPr>
          <w:rFonts w:ascii="GHEA Grapalat" w:hAnsi="GHEA Grapalat"/>
          <w:sz w:val="24"/>
          <w:szCs w:val="24"/>
          <w:lang w:val="hy-AM"/>
        </w:rPr>
        <w:t>տեղական</w:t>
      </w:r>
      <w:r w:rsidR="009A488C" w:rsidRPr="00237F52">
        <w:rPr>
          <w:rFonts w:ascii="GHEA Grapalat" w:hAnsi="GHEA Grapalat"/>
          <w:sz w:val="24"/>
          <w:szCs w:val="24"/>
          <w:lang w:val="fr-FR"/>
        </w:rPr>
        <w:t xml:space="preserve"> </w:t>
      </w:r>
      <w:r w:rsidR="009A488C" w:rsidRPr="00237F52">
        <w:rPr>
          <w:rFonts w:ascii="GHEA Grapalat" w:hAnsi="GHEA Grapalat"/>
          <w:sz w:val="24"/>
          <w:szCs w:val="24"/>
          <w:lang w:val="hy-AM"/>
        </w:rPr>
        <w:t>ինքնակառավարման</w:t>
      </w:r>
      <w:r w:rsidR="009A488C" w:rsidRPr="00237F52">
        <w:rPr>
          <w:rFonts w:ascii="GHEA Grapalat" w:hAnsi="GHEA Grapalat"/>
          <w:sz w:val="24"/>
          <w:szCs w:val="24"/>
          <w:lang w:val="fr-FR"/>
        </w:rPr>
        <w:t xml:space="preserve"> </w:t>
      </w:r>
      <w:r w:rsidR="009A488C" w:rsidRPr="00237F52">
        <w:rPr>
          <w:rFonts w:ascii="GHEA Grapalat" w:hAnsi="GHEA Grapalat"/>
          <w:sz w:val="24"/>
          <w:szCs w:val="24"/>
          <w:lang w:val="hy-AM"/>
        </w:rPr>
        <w:t>մարմինների</w:t>
      </w:r>
      <w:r w:rsidR="009A488C" w:rsidRPr="00237F52">
        <w:rPr>
          <w:rFonts w:ascii="GHEA Grapalat" w:hAnsi="GHEA Grapalat"/>
          <w:sz w:val="24"/>
          <w:szCs w:val="24"/>
          <w:lang w:val="fr-FR"/>
        </w:rPr>
        <w:t xml:space="preserve"> </w:t>
      </w:r>
      <w:r w:rsidR="009A488C" w:rsidRPr="00237F52">
        <w:rPr>
          <w:rFonts w:ascii="GHEA Grapalat" w:hAnsi="GHEA Grapalat"/>
          <w:sz w:val="24"/>
          <w:szCs w:val="24"/>
          <w:lang w:val="hy-AM"/>
        </w:rPr>
        <w:t>բյուջեներում</w:t>
      </w:r>
      <w:r w:rsidR="009A488C" w:rsidRPr="00237F52">
        <w:rPr>
          <w:rFonts w:ascii="GHEA Grapalat" w:hAnsi="GHEA Grapalat"/>
          <w:sz w:val="24"/>
          <w:szCs w:val="24"/>
          <w:lang w:val="fr-FR"/>
        </w:rPr>
        <w:t xml:space="preserve"> </w:t>
      </w:r>
      <w:r w:rsidR="009A488C" w:rsidRPr="00237F52">
        <w:rPr>
          <w:rFonts w:ascii="GHEA Grapalat" w:hAnsi="GHEA Grapalat"/>
          <w:sz w:val="24"/>
          <w:szCs w:val="24"/>
          <w:lang w:val="hy-AM"/>
        </w:rPr>
        <w:t>ծախսերի</w:t>
      </w:r>
      <w:r w:rsidR="009A488C" w:rsidRPr="00237F52">
        <w:rPr>
          <w:rFonts w:ascii="GHEA Grapalat" w:hAnsi="GHEA Grapalat"/>
          <w:sz w:val="24"/>
          <w:szCs w:val="24"/>
          <w:lang w:val="fr-FR"/>
        </w:rPr>
        <w:t xml:space="preserve"> </w:t>
      </w:r>
      <w:r w:rsidR="009A488C" w:rsidRPr="00237F52">
        <w:rPr>
          <w:rFonts w:ascii="GHEA Grapalat" w:hAnsi="GHEA Grapalat"/>
          <w:sz w:val="24"/>
          <w:szCs w:val="24"/>
          <w:lang w:val="hy-AM"/>
        </w:rPr>
        <w:t>և</w:t>
      </w:r>
      <w:r w:rsidR="009A488C" w:rsidRPr="00237F52">
        <w:rPr>
          <w:rFonts w:ascii="GHEA Grapalat" w:hAnsi="GHEA Grapalat"/>
          <w:sz w:val="24"/>
          <w:szCs w:val="24"/>
          <w:lang w:val="fr-FR"/>
        </w:rPr>
        <w:t xml:space="preserve"> </w:t>
      </w:r>
      <w:r w:rsidR="009A488C" w:rsidRPr="00237F52">
        <w:rPr>
          <w:rFonts w:ascii="GHEA Grapalat" w:hAnsi="GHEA Grapalat"/>
          <w:sz w:val="24"/>
          <w:szCs w:val="24"/>
          <w:lang w:val="hy-AM"/>
        </w:rPr>
        <w:t>եկամուտների</w:t>
      </w:r>
      <w:r w:rsidR="00237F52" w:rsidRPr="00237F52">
        <w:rPr>
          <w:rFonts w:ascii="GHEA Grapalat" w:hAnsi="GHEA Grapalat"/>
          <w:sz w:val="24"/>
          <w:szCs w:val="24"/>
          <w:lang w:val="hy-AM"/>
        </w:rPr>
        <w:t xml:space="preserve"> էական</w:t>
      </w:r>
      <w:r w:rsidR="009A488C" w:rsidRPr="00237F52">
        <w:rPr>
          <w:rFonts w:ascii="GHEA Grapalat" w:hAnsi="GHEA Grapalat"/>
          <w:sz w:val="24"/>
          <w:szCs w:val="24"/>
          <w:lang w:val="fr-FR"/>
        </w:rPr>
        <w:t xml:space="preserve"> </w:t>
      </w:r>
      <w:r w:rsidR="00864090" w:rsidRPr="00237F52">
        <w:rPr>
          <w:rFonts w:ascii="GHEA Grapalat" w:hAnsi="GHEA Grapalat"/>
          <w:sz w:val="24"/>
          <w:szCs w:val="24"/>
          <w:lang w:val="hy-AM"/>
        </w:rPr>
        <w:t>ավելացում և նվազեցում չի նախատեսվում:</w:t>
      </w:r>
    </w:p>
    <w:p w:rsidR="00C91E71" w:rsidRPr="00237F52" w:rsidRDefault="00C91E71" w:rsidP="00474AB1">
      <w:pPr>
        <w:spacing w:after="0" w:line="360" w:lineRule="auto"/>
        <w:ind w:firstLine="706"/>
        <w:jc w:val="both"/>
        <w:rPr>
          <w:rFonts w:ascii="GHEA Grapalat" w:hAnsi="GHEA Grapalat"/>
          <w:sz w:val="24"/>
          <w:szCs w:val="24"/>
          <w:lang w:val="hy-AM"/>
        </w:rPr>
      </w:pPr>
      <w:r w:rsidRPr="00237F52">
        <w:rPr>
          <w:rFonts w:ascii="GHEA Grapalat" w:hAnsi="GHEA Grapalat"/>
          <w:b/>
          <w:sz w:val="24"/>
          <w:szCs w:val="24"/>
          <w:lang w:val="hy-AM"/>
        </w:rPr>
        <w:lastRenderedPageBreak/>
        <w:t>Կապը ռազմավարական փաստաթղթերի հետ. Հայաստանի վերափոխման ռազմավարություն 2050, Կառավարության 2021-2026թթ. ծրագիր, ոլորտային և/կամ այլ ռազմավարություններ».</w:t>
      </w:r>
      <w:r w:rsidRPr="00237F52">
        <w:rPr>
          <w:rFonts w:ascii="GHEA Grapalat" w:hAnsi="GHEA Grapalat"/>
          <w:sz w:val="24"/>
          <w:szCs w:val="24"/>
          <w:lang w:val="hy-AM"/>
        </w:rPr>
        <w:t xml:space="preserve"> </w:t>
      </w:r>
    </w:p>
    <w:p w:rsidR="00C75230" w:rsidRPr="00BE4B86" w:rsidRDefault="00C619D5" w:rsidP="00C75230">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Նախագծերն</w:t>
      </w:r>
      <w:r w:rsidR="00C75230" w:rsidRPr="00237F52">
        <w:rPr>
          <w:rFonts w:ascii="GHEA Grapalat" w:hAnsi="GHEA Grapalat"/>
          <w:sz w:val="24"/>
          <w:szCs w:val="24"/>
          <w:lang w:val="hy-AM"/>
        </w:rPr>
        <w:t xml:space="preserve"> առնչվում </w:t>
      </w:r>
      <w:r>
        <w:rPr>
          <w:rFonts w:ascii="GHEA Grapalat" w:hAnsi="GHEA Grapalat"/>
          <w:sz w:val="24"/>
          <w:szCs w:val="24"/>
          <w:lang w:val="hy-AM"/>
        </w:rPr>
        <w:t>են</w:t>
      </w:r>
      <w:r w:rsidR="00C75230" w:rsidRPr="00237F52">
        <w:rPr>
          <w:rFonts w:ascii="GHEA Grapalat" w:hAnsi="GHEA Grapalat"/>
          <w:sz w:val="24"/>
          <w:szCs w:val="24"/>
          <w:lang w:val="hy-AM"/>
        </w:rPr>
        <w:t xml:space="preserve"> Հայաստանի վերափոխման ռազմավարություն 2050 փաստաթղթի հետ: Հայաստանի վերափոխման՝ մինչև 2050թ. ռազմավարությամբ նախանշված են մի շարք նպատակներ, այդ թվում՝ որպես մեգանպատակ նշված է իրավական </w:t>
      </w:r>
      <w:r w:rsidR="00082C52" w:rsidRPr="00237F52">
        <w:rPr>
          <w:rFonts w:ascii="GHEA Grapalat" w:hAnsi="GHEA Grapalat"/>
          <w:sz w:val="24"/>
          <w:szCs w:val="24"/>
          <w:lang w:val="hy-AM"/>
        </w:rPr>
        <w:t>Հայաստանի ապահովումը</w:t>
      </w:r>
      <w:r w:rsidR="00C75230" w:rsidRPr="00237F52">
        <w:rPr>
          <w:rFonts w:ascii="GHEA Grapalat" w:hAnsi="GHEA Grapalat"/>
          <w:sz w:val="24"/>
          <w:szCs w:val="24"/>
          <w:lang w:val="hy-AM"/>
        </w:rPr>
        <w:t>:</w:t>
      </w:r>
    </w:p>
    <w:p w:rsidR="00C91E71" w:rsidRPr="00BE4B86" w:rsidRDefault="00C91E71" w:rsidP="00A32945">
      <w:pPr>
        <w:spacing w:after="0" w:line="360" w:lineRule="auto"/>
        <w:ind w:firstLine="720"/>
        <w:jc w:val="both"/>
        <w:rPr>
          <w:rFonts w:ascii="GHEA Grapalat" w:hAnsi="GHEA Grapalat"/>
          <w:sz w:val="24"/>
          <w:szCs w:val="24"/>
          <w:lang w:val="hy-AM"/>
        </w:rPr>
      </w:pPr>
    </w:p>
    <w:sectPr w:rsidR="00C91E71" w:rsidRPr="00BE4B86" w:rsidSect="00C53EBC">
      <w:pgSz w:w="11906" w:h="16838"/>
      <w:pgMar w:top="1168" w:right="1134" w:bottom="53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D6B" w:rsidRDefault="00CE4D6B" w:rsidP="00D90E4D">
      <w:pPr>
        <w:spacing w:after="0" w:line="240" w:lineRule="auto"/>
      </w:pPr>
      <w:r>
        <w:separator/>
      </w:r>
    </w:p>
  </w:endnote>
  <w:endnote w:type="continuationSeparator" w:id="0">
    <w:p w:rsidR="00CE4D6B" w:rsidRDefault="00CE4D6B" w:rsidP="00D90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D6B" w:rsidRDefault="00CE4D6B" w:rsidP="00D90E4D">
      <w:pPr>
        <w:spacing w:after="0" w:line="240" w:lineRule="auto"/>
      </w:pPr>
      <w:r>
        <w:separator/>
      </w:r>
    </w:p>
  </w:footnote>
  <w:footnote w:type="continuationSeparator" w:id="0">
    <w:p w:rsidR="00CE4D6B" w:rsidRDefault="00CE4D6B" w:rsidP="00D90E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A2690"/>
    <w:multiLevelType w:val="hybridMultilevel"/>
    <w:tmpl w:val="CC2A1CC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
    <w:nsid w:val="26042EC1"/>
    <w:multiLevelType w:val="hybridMultilevel"/>
    <w:tmpl w:val="45962014"/>
    <w:lvl w:ilvl="0" w:tplc="E3AA8520">
      <w:start w:val="1"/>
      <w:numFmt w:val="decimal"/>
      <w:lvlText w:val="%1)"/>
      <w:lvlJc w:val="left"/>
      <w:pPr>
        <w:ind w:left="585" w:hanging="360"/>
      </w:pPr>
      <w:rPr>
        <w:rFonts w:ascii="GHEA Grapalat" w:eastAsiaTheme="minorEastAsia" w:hAnsi="GHEA Grapalat" w:cs="Sylfaen"/>
        <w:color w:val="auto"/>
        <w:sz w:val="24"/>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
    <w:nsid w:val="28BF5F69"/>
    <w:multiLevelType w:val="hybridMultilevel"/>
    <w:tmpl w:val="8C3AFA9E"/>
    <w:lvl w:ilvl="0" w:tplc="1294F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6611FCC"/>
    <w:multiLevelType w:val="hybridMultilevel"/>
    <w:tmpl w:val="951A69EE"/>
    <w:lvl w:ilvl="0" w:tplc="EBAE23A4">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175"/>
    <w:rsid w:val="000012E8"/>
    <w:rsid w:val="00003AB7"/>
    <w:rsid w:val="00021DD5"/>
    <w:rsid w:val="00024956"/>
    <w:rsid w:val="000316CF"/>
    <w:rsid w:val="0005582C"/>
    <w:rsid w:val="00057722"/>
    <w:rsid w:val="000602A0"/>
    <w:rsid w:val="00071366"/>
    <w:rsid w:val="00082C52"/>
    <w:rsid w:val="000A1237"/>
    <w:rsid w:val="000B72D9"/>
    <w:rsid w:val="000C1874"/>
    <w:rsid w:val="000C1E2D"/>
    <w:rsid w:val="000C2523"/>
    <w:rsid w:val="000C723A"/>
    <w:rsid w:val="000C79A6"/>
    <w:rsid w:val="000D1047"/>
    <w:rsid w:val="000D4E77"/>
    <w:rsid w:val="000E63D0"/>
    <w:rsid w:val="000E7ABD"/>
    <w:rsid w:val="000E7D5C"/>
    <w:rsid w:val="000F116F"/>
    <w:rsid w:val="000F57A0"/>
    <w:rsid w:val="000F59AA"/>
    <w:rsid w:val="000F6917"/>
    <w:rsid w:val="00102B00"/>
    <w:rsid w:val="001049FB"/>
    <w:rsid w:val="00105F24"/>
    <w:rsid w:val="00105FD1"/>
    <w:rsid w:val="0011558F"/>
    <w:rsid w:val="00117CCB"/>
    <w:rsid w:val="00121B78"/>
    <w:rsid w:val="00127DB1"/>
    <w:rsid w:val="00131D3C"/>
    <w:rsid w:val="00132796"/>
    <w:rsid w:val="00134489"/>
    <w:rsid w:val="00140413"/>
    <w:rsid w:val="0014412A"/>
    <w:rsid w:val="00144D30"/>
    <w:rsid w:val="00165A68"/>
    <w:rsid w:val="00165BF6"/>
    <w:rsid w:val="00180A1C"/>
    <w:rsid w:val="00180C27"/>
    <w:rsid w:val="00181E6B"/>
    <w:rsid w:val="00183003"/>
    <w:rsid w:val="00190F60"/>
    <w:rsid w:val="001911B4"/>
    <w:rsid w:val="00194FA8"/>
    <w:rsid w:val="001A0A2B"/>
    <w:rsid w:val="001A1D23"/>
    <w:rsid w:val="001A7E0C"/>
    <w:rsid w:val="001B4934"/>
    <w:rsid w:val="001B4EBF"/>
    <w:rsid w:val="001C4721"/>
    <w:rsid w:val="001C715A"/>
    <w:rsid w:val="001D7571"/>
    <w:rsid w:val="001E73C6"/>
    <w:rsid w:val="001F6C61"/>
    <w:rsid w:val="00202F74"/>
    <w:rsid w:val="00207FB2"/>
    <w:rsid w:val="0021045D"/>
    <w:rsid w:val="00227C9D"/>
    <w:rsid w:val="00227EAD"/>
    <w:rsid w:val="00236D43"/>
    <w:rsid w:val="002371F0"/>
    <w:rsid w:val="00237F52"/>
    <w:rsid w:val="0024058A"/>
    <w:rsid w:val="00244AC1"/>
    <w:rsid w:val="002452D6"/>
    <w:rsid w:val="00245B52"/>
    <w:rsid w:val="00251522"/>
    <w:rsid w:val="00257361"/>
    <w:rsid w:val="002606B4"/>
    <w:rsid w:val="00260DB5"/>
    <w:rsid w:val="00266963"/>
    <w:rsid w:val="00271515"/>
    <w:rsid w:val="00272999"/>
    <w:rsid w:val="00276F69"/>
    <w:rsid w:val="0029414E"/>
    <w:rsid w:val="002A6EC3"/>
    <w:rsid w:val="002B41A6"/>
    <w:rsid w:val="002B53CB"/>
    <w:rsid w:val="002C4F28"/>
    <w:rsid w:val="002D15F3"/>
    <w:rsid w:val="002D306C"/>
    <w:rsid w:val="002D6789"/>
    <w:rsid w:val="00307F15"/>
    <w:rsid w:val="003150A3"/>
    <w:rsid w:val="00315B18"/>
    <w:rsid w:val="00316020"/>
    <w:rsid w:val="003254FB"/>
    <w:rsid w:val="00332FC2"/>
    <w:rsid w:val="003337B4"/>
    <w:rsid w:val="00335315"/>
    <w:rsid w:val="00337631"/>
    <w:rsid w:val="00351C5A"/>
    <w:rsid w:val="00352974"/>
    <w:rsid w:val="00355911"/>
    <w:rsid w:val="00370023"/>
    <w:rsid w:val="00382F14"/>
    <w:rsid w:val="003858BE"/>
    <w:rsid w:val="003862A4"/>
    <w:rsid w:val="00390207"/>
    <w:rsid w:val="00392738"/>
    <w:rsid w:val="003955EF"/>
    <w:rsid w:val="00395F3B"/>
    <w:rsid w:val="003B5D7A"/>
    <w:rsid w:val="003B75A2"/>
    <w:rsid w:val="003C5E5A"/>
    <w:rsid w:val="003E700D"/>
    <w:rsid w:val="003E721B"/>
    <w:rsid w:val="003F1DCF"/>
    <w:rsid w:val="003F44CB"/>
    <w:rsid w:val="003F54D7"/>
    <w:rsid w:val="00400341"/>
    <w:rsid w:val="00401782"/>
    <w:rsid w:val="0040210E"/>
    <w:rsid w:val="004061C7"/>
    <w:rsid w:val="00407925"/>
    <w:rsid w:val="004119A9"/>
    <w:rsid w:val="00416F59"/>
    <w:rsid w:val="0043038F"/>
    <w:rsid w:val="00450EBD"/>
    <w:rsid w:val="00455597"/>
    <w:rsid w:val="004607CF"/>
    <w:rsid w:val="00464E58"/>
    <w:rsid w:val="00474541"/>
    <w:rsid w:val="00474AB1"/>
    <w:rsid w:val="00485030"/>
    <w:rsid w:val="00485D25"/>
    <w:rsid w:val="004B6FA5"/>
    <w:rsid w:val="004C3F97"/>
    <w:rsid w:val="004D404C"/>
    <w:rsid w:val="004E4F60"/>
    <w:rsid w:val="004F1350"/>
    <w:rsid w:val="004F4EC1"/>
    <w:rsid w:val="00501835"/>
    <w:rsid w:val="00501EC0"/>
    <w:rsid w:val="00516A78"/>
    <w:rsid w:val="00521F66"/>
    <w:rsid w:val="005229D4"/>
    <w:rsid w:val="005231E2"/>
    <w:rsid w:val="0052373B"/>
    <w:rsid w:val="0053032A"/>
    <w:rsid w:val="005370DB"/>
    <w:rsid w:val="00540AA3"/>
    <w:rsid w:val="00557EBF"/>
    <w:rsid w:val="00562ACC"/>
    <w:rsid w:val="00563D00"/>
    <w:rsid w:val="00577164"/>
    <w:rsid w:val="0058282A"/>
    <w:rsid w:val="00587567"/>
    <w:rsid w:val="0059122D"/>
    <w:rsid w:val="005A3D1B"/>
    <w:rsid w:val="005B26F5"/>
    <w:rsid w:val="005B5BF7"/>
    <w:rsid w:val="005B797A"/>
    <w:rsid w:val="005C4057"/>
    <w:rsid w:val="005D245A"/>
    <w:rsid w:val="005D464D"/>
    <w:rsid w:val="005D6CC2"/>
    <w:rsid w:val="005E3991"/>
    <w:rsid w:val="005E3E3F"/>
    <w:rsid w:val="005F02F5"/>
    <w:rsid w:val="005F18BD"/>
    <w:rsid w:val="00600C20"/>
    <w:rsid w:val="00603858"/>
    <w:rsid w:val="00604803"/>
    <w:rsid w:val="00606738"/>
    <w:rsid w:val="00612C5C"/>
    <w:rsid w:val="00616AC9"/>
    <w:rsid w:val="00625A36"/>
    <w:rsid w:val="0062620D"/>
    <w:rsid w:val="00626E12"/>
    <w:rsid w:val="0064203F"/>
    <w:rsid w:val="00660B9A"/>
    <w:rsid w:val="00666720"/>
    <w:rsid w:val="00673CCF"/>
    <w:rsid w:val="00676D7A"/>
    <w:rsid w:val="006829FF"/>
    <w:rsid w:val="00682DF7"/>
    <w:rsid w:val="00692D2B"/>
    <w:rsid w:val="006B10C9"/>
    <w:rsid w:val="006B4A96"/>
    <w:rsid w:val="006C18AD"/>
    <w:rsid w:val="006C1B59"/>
    <w:rsid w:val="006F3BFE"/>
    <w:rsid w:val="006F629E"/>
    <w:rsid w:val="006F6AEC"/>
    <w:rsid w:val="006F77BC"/>
    <w:rsid w:val="00710F92"/>
    <w:rsid w:val="00714E1E"/>
    <w:rsid w:val="00726CB6"/>
    <w:rsid w:val="00730F77"/>
    <w:rsid w:val="00731E31"/>
    <w:rsid w:val="00735353"/>
    <w:rsid w:val="00756DB6"/>
    <w:rsid w:val="007657BC"/>
    <w:rsid w:val="00774B51"/>
    <w:rsid w:val="00775172"/>
    <w:rsid w:val="00780AF5"/>
    <w:rsid w:val="0078357D"/>
    <w:rsid w:val="00783A3F"/>
    <w:rsid w:val="007852AE"/>
    <w:rsid w:val="007856B5"/>
    <w:rsid w:val="007B0175"/>
    <w:rsid w:val="007B3D2A"/>
    <w:rsid w:val="007C25EE"/>
    <w:rsid w:val="007C716B"/>
    <w:rsid w:val="007D1EE8"/>
    <w:rsid w:val="007D2CAF"/>
    <w:rsid w:val="007D7B9C"/>
    <w:rsid w:val="007E21D1"/>
    <w:rsid w:val="007E5AEA"/>
    <w:rsid w:val="007E6F35"/>
    <w:rsid w:val="007E75CB"/>
    <w:rsid w:val="007F137F"/>
    <w:rsid w:val="007F18BE"/>
    <w:rsid w:val="007F7C12"/>
    <w:rsid w:val="008034DA"/>
    <w:rsid w:val="0080750B"/>
    <w:rsid w:val="00815FD1"/>
    <w:rsid w:val="00816CAD"/>
    <w:rsid w:val="00817EBD"/>
    <w:rsid w:val="0082080A"/>
    <w:rsid w:val="008237E0"/>
    <w:rsid w:val="008360D5"/>
    <w:rsid w:val="00837218"/>
    <w:rsid w:val="0084200E"/>
    <w:rsid w:val="00856BF2"/>
    <w:rsid w:val="00857C55"/>
    <w:rsid w:val="00864090"/>
    <w:rsid w:val="008714C7"/>
    <w:rsid w:val="008738E5"/>
    <w:rsid w:val="00874457"/>
    <w:rsid w:val="00890FB5"/>
    <w:rsid w:val="008B480D"/>
    <w:rsid w:val="008B73D9"/>
    <w:rsid w:val="008B778E"/>
    <w:rsid w:val="008B79C5"/>
    <w:rsid w:val="008D389A"/>
    <w:rsid w:val="008E0F06"/>
    <w:rsid w:val="008F012D"/>
    <w:rsid w:val="008F75E7"/>
    <w:rsid w:val="00902507"/>
    <w:rsid w:val="00906FD7"/>
    <w:rsid w:val="00946169"/>
    <w:rsid w:val="00951C13"/>
    <w:rsid w:val="00960140"/>
    <w:rsid w:val="00965CD8"/>
    <w:rsid w:val="009666E2"/>
    <w:rsid w:val="00971A3B"/>
    <w:rsid w:val="009A20F6"/>
    <w:rsid w:val="009A488C"/>
    <w:rsid w:val="009C2411"/>
    <w:rsid w:val="009C76DC"/>
    <w:rsid w:val="009D486B"/>
    <w:rsid w:val="009E07AD"/>
    <w:rsid w:val="009E63A5"/>
    <w:rsid w:val="009E725F"/>
    <w:rsid w:val="009F3537"/>
    <w:rsid w:val="009F67D4"/>
    <w:rsid w:val="009F6821"/>
    <w:rsid w:val="00A01FA9"/>
    <w:rsid w:val="00A11FD0"/>
    <w:rsid w:val="00A32945"/>
    <w:rsid w:val="00A3582C"/>
    <w:rsid w:val="00A35CEB"/>
    <w:rsid w:val="00A459F0"/>
    <w:rsid w:val="00A47AE8"/>
    <w:rsid w:val="00A521BB"/>
    <w:rsid w:val="00A70483"/>
    <w:rsid w:val="00A8070B"/>
    <w:rsid w:val="00A81547"/>
    <w:rsid w:val="00A96A24"/>
    <w:rsid w:val="00AA162A"/>
    <w:rsid w:val="00AA3FB8"/>
    <w:rsid w:val="00AA403C"/>
    <w:rsid w:val="00AA5A5E"/>
    <w:rsid w:val="00AA6183"/>
    <w:rsid w:val="00AC0064"/>
    <w:rsid w:val="00AC4E44"/>
    <w:rsid w:val="00AD65DB"/>
    <w:rsid w:val="00AF32AA"/>
    <w:rsid w:val="00B24177"/>
    <w:rsid w:val="00B24714"/>
    <w:rsid w:val="00B41170"/>
    <w:rsid w:val="00B4356B"/>
    <w:rsid w:val="00B5265D"/>
    <w:rsid w:val="00B57843"/>
    <w:rsid w:val="00B9382C"/>
    <w:rsid w:val="00B9448F"/>
    <w:rsid w:val="00B95FCA"/>
    <w:rsid w:val="00B97C54"/>
    <w:rsid w:val="00BB503D"/>
    <w:rsid w:val="00BB528C"/>
    <w:rsid w:val="00BC02F8"/>
    <w:rsid w:val="00BC288D"/>
    <w:rsid w:val="00BC4E59"/>
    <w:rsid w:val="00BC51DC"/>
    <w:rsid w:val="00BC5488"/>
    <w:rsid w:val="00BD169C"/>
    <w:rsid w:val="00BD6703"/>
    <w:rsid w:val="00BD6816"/>
    <w:rsid w:val="00BE17F8"/>
    <w:rsid w:val="00BE2F97"/>
    <w:rsid w:val="00BE4B86"/>
    <w:rsid w:val="00BE6F51"/>
    <w:rsid w:val="00C12AE5"/>
    <w:rsid w:val="00C22A04"/>
    <w:rsid w:val="00C3003B"/>
    <w:rsid w:val="00C303E5"/>
    <w:rsid w:val="00C30556"/>
    <w:rsid w:val="00C3471E"/>
    <w:rsid w:val="00C3555E"/>
    <w:rsid w:val="00C368B6"/>
    <w:rsid w:val="00C53EBC"/>
    <w:rsid w:val="00C541B0"/>
    <w:rsid w:val="00C6088E"/>
    <w:rsid w:val="00C618D1"/>
    <w:rsid w:val="00C619D5"/>
    <w:rsid w:val="00C636AD"/>
    <w:rsid w:val="00C72D6E"/>
    <w:rsid w:val="00C7383D"/>
    <w:rsid w:val="00C749CF"/>
    <w:rsid w:val="00C75230"/>
    <w:rsid w:val="00C75A87"/>
    <w:rsid w:val="00C80713"/>
    <w:rsid w:val="00C8122A"/>
    <w:rsid w:val="00C8125B"/>
    <w:rsid w:val="00C87827"/>
    <w:rsid w:val="00C9034E"/>
    <w:rsid w:val="00C91E71"/>
    <w:rsid w:val="00C948A5"/>
    <w:rsid w:val="00CA1DC8"/>
    <w:rsid w:val="00CA70B5"/>
    <w:rsid w:val="00CB0217"/>
    <w:rsid w:val="00CB57DB"/>
    <w:rsid w:val="00CB6B1C"/>
    <w:rsid w:val="00CD2CE0"/>
    <w:rsid w:val="00CE2E9E"/>
    <w:rsid w:val="00CE344A"/>
    <w:rsid w:val="00CE4D6B"/>
    <w:rsid w:val="00CE57A7"/>
    <w:rsid w:val="00CF6367"/>
    <w:rsid w:val="00D00BA9"/>
    <w:rsid w:val="00D15295"/>
    <w:rsid w:val="00D1784A"/>
    <w:rsid w:val="00D34770"/>
    <w:rsid w:val="00D41080"/>
    <w:rsid w:val="00D42186"/>
    <w:rsid w:val="00D568D8"/>
    <w:rsid w:val="00D63764"/>
    <w:rsid w:val="00D64360"/>
    <w:rsid w:val="00D65EE1"/>
    <w:rsid w:val="00D75C3F"/>
    <w:rsid w:val="00D90B8D"/>
    <w:rsid w:val="00D90E4D"/>
    <w:rsid w:val="00D950EC"/>
    <w:rsid w:val="00DA0D2E"/>
    <w:rsid w:val="00DA2E7A"/>
    <w:rsid w:val="00DA689B"/>
    <w:rsid w:val="00DA7DDE"/>
    <w:rsid w:val="00DB3299"/>
    <w:rsid w:val="00DB3F24"/>
    <w:rsid w:val="00DC01A2"/>
    <w:rsid w:val="00DC31D8"/>
    <w:rsid w:val="00DC5AE8"/>
    <w:rsid w:val="00DD3975"/>
    <w:rsid w:val="00DD66F6"/>
    <w:rsid w:val="00DD75A8"/>
    <w:rsid w:val="00DD7DCD"/>
    <w:rsid w:val="00DF2461"/>
    <w:rsid w:val="00E00450"/>
    <w:rsid w:val="00E006AD"/>
    <w:rsid w:val="00E01833"/>
    <w:rsid w:val="00E11B5D"/>
    <w:rsid w:val="00E323A1"/>
    <w:rsid w:val="00E36003"/>
    <w:rsid w:val="00E435F0"/>
    <w:rsid w:val="00E4409A"/>
    <w:rsid w:val="00E44A3E"/>
    <w:rsid w:val="00E45938"/>
    <w:rsid w:val="00E45B61"/>
    <w:rsid w:val="00E46587"/>
    <w:rsid w:val="00E638AC"/>
    <w:rsid w:val="00E77C10"/>
    <w:rsid w:val="00E8017D"/>
    <w:rsid w:val="00E8520A"/>
    <w:rsid w:val="00E94498"/>
    <w:rsid w:val="00E95255"/>
    <w:rsid w:val="00EA5B33"/>
    <w:rsid w:val="00EC4ED7"/>
    <w:rsid w:val="00ED5183"/>
    <w:rsid w:val="00EF3915"/>
    <w:rsid w:val="00EF5824"/>
    <w:rsid w:val="00F008F4"/>
    <w:rsid w:val="00F23241"/>
    <w:rsid w:val="00F316A8"/>
    <w:rsid w:val="00F351BA"/>
    <w:rsid w:val="00F355D9"/>
    <w:rsid w:val="00F37E2A"/>
    <w:rsid w:val="00F56AB1"/>
    <w:rsid w:val="00F6443C"/>
    <w:rsid w:val="00F72512"/>
    <w:rsid w:val="00F84377"/>
    <w:rsid w:val="00F8740D"/>
    <w:rsid w:val="00F97923"/>
    <w:rsid w:val="00FB4AC5"/>
    <w:rsid w:val="00FB7B61"/>
    <w:rsid w:val="00FC0313"/>
    <w:rsid w:val="00FD546E"/>
    <w:rsid w:val="00FD703E"/>
    <w:rsid w:val="00FE0B4E"/>
    <w:rsid w:val="00FF2FB3"/>
    <w:rsid w:val="00FF33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5BE74B-1186-4EA0-B9E7-EEDD4C59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0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35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9F3537"/>
    <w:rPr>
      <w:b/>
      <w:bCs/>
    </w:rPr>
  </w:style>
  <w:style w:type="paragraph" w:styleId="ListParagraph">
    <w:name w:val="List Paragraph"/>
    <w:aliases w:val="Akapit z listą BS,List Paragraph 1,List_Paragraph,Multilevel para_II,List Paragraph1"/>
    <w:basedOn w:val="Normal"/>
    <w:link w:val="ListParagraphChar"/>
    <w:uiPriority w:val="34"/>
    <w:qFormat/>
    <w:rsid w:val="00971A3B"/>
    <w:pPr>
      <w:ind w:left="720"/>
      <w:contextualSpacing/>
    </w:pPr>
  </w:style>
  <w:style w:type="paragraph" w:styleId="NoSpacing">
    <w:name w:val="No Spacing"/>
    <w:uiPriority w:val="1"/>
    <w:qFormat/>
    <w:rsid w:val="004D404C"/>
    <w:pPr>
      <w:spacing w:after="0" w:line="240" w:lineRule="auto"/>
    </w:pPr>
    <w:rPr>
      <w:lang w:val="en-US" w:eastAsia="en-US"/>
    </w:rPr>
  </w:style>
  <w:style w:type="character" w:customStyle="1" w:styleId="2">
    <w:name w:val="Основной текст (2)_"/>
    <w:link w:val="20"/>
    <w:rsid w:val="005B797A"/>
    <w:rPr>
      <w:rFonts w:ascii="Sylfaen" w:eastAsia="Sylfaen" w:hAnsi="Sylfaen" w:cs="Sylfaen"/>
      <w:spacing w:val="20"/>
      <w:w w:val="80"/>
      <w:shd w:val="clear" w:color="auto" w:fill="FFFFFF"/>
    </w:rPr>
  </w:style>
  <w:style w:type="paragraph" w:customStyle="1" w:styleId="20">
    <w:name w:val="Основной текст (2)"/>
    <w:basedOn w:val="Normal"/>
    <w:link w:val="2"/>
    <w:rsid w:val="005B797A"/>
    <w:pPr>
      <w:widowControl w:val="0"/>
      <w:shd w:val="clear" w:color="auto" w:fill="FFFFFF"/>
      <w:spacing w:before="300" w:after="0" w:line="0" w:lineRule="atLeast"/>
      <w:ind w:hanging="320"/>
      <w:jc w:val="both"/>
    </w:pPr>
    <w:rPr>
      <w:rFonts w:ascii="Sylfaen" w:eastAsia="Sylfaen" w:hAnsi="Sylfaen" w:cs="Sylfaen"/>
      <w:spacing w:val="20"/>
      <w:w w:val="80"/>
    </w:rPr>
  </w:style>
  <w:style w:type="paragraph" w:customStyle="1" w:styleId="Default">
    <w:name w:val="Default"/>
    <w:rsid w:val="0059122D"/>
    <w:pPr>
      <w:autoSpaceDE w:val="0"/>
      <w:autoSpaceDN w:val="0"/>
      <w:adjustRightInd w:val="0"/>
      <w:spacing w:after="0" w:line="240" w:lineRule="auto"/>
    </w:pPr>
    <w:rPr>
      <w:rFonts w:ascii="Sylfaen" w:eastAsia="Times New Roman" w:hAnsi="Sylfaen" w:cs="Sylfaen"/>
      <w:color w:val="000000"/>
      <w:sz w:val="24"/>
      <w:szCs w:val="24"/>
    </w:r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C91E71"/>
  </w:style>
  <w:style w:type="paragraph" w:styleId="BalloonText">
    <w:name w:val="Balloon Text"/>
    <w:basedOn w:val="Normal"/>
    <w:link w:val="BalloonTextChar"/>
    <w:uiPriority w:val="99"/>
    <w:semiHidden/>
    <w:unhideWhenUsed/>
    <w:rsid w:val="008F75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5E7"/>
    <w:rPr>
      <w:rFonts w:ascii="Segoe UI" w:hAnsi="Segoe UI" w:cs="Segoe UI"/>
      <w:sz w:val="18"/>
      <w:szCs w:val="18"/>
    </w:rPr>
  </w:style>
  <w:style w:type="character" w:styleId="Hyperlink">
    <w:name w:val="Hyperlink"/>
    <w:basedOn w:val="DefaultParagraphFont"/>
    <w:uiPriority w:val="99"/>
    <w:unhideWhenUsed/>
    <w:rsid w:val="003150A3"/>
    <w:rPr>
      <w:color w:val="0000FF" w:themeColor="hyperlink"/>
      <w:u w:val="single"/>
    </w:rPr>
  </w:style>
  <w:style w:type="paragraph" w:styleId="FootnoteText">
    <w:name w:val="footnote text"/>
    <w:basedOn w:val="Normal"/>
    <w:link w:val="FootnoteTextChar"/>
    <w:uiPriority w:val="99"/>
    <w:semiHidden/>
    <w:unhideWhenUsed/>
    <w:rsid w:val="00D90E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0E4D"/>
    <w:rPr>
      <w:sz w:val="20"/>
      <w:szCs w:val="20"/>
    </w:rPr>
  </w:style>
  <w:style w:type="character" w:styleId="FootnoteReference">
    <w:name w:val="footnote reference"/>
    <w:basedOn w:val="DefaultParagraphFont"/>
    <w:uiPriority w:val="99"/>
    <w:semiHidden/>
    <w:unhideWhenUsed/>
    <w:rsid w:val="00D90E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25050">
      <w:bodyDiv w:val="1"/>
      <w:marLeft w:val="0"/>
      <w:marRight w:val="0"/>
      <w:marTop w:val="0"/>
      <w:marBottom w:val="0"/>
      <w:divBdr>
        <w:top w:val="none" w:sz="0" w:space="0" w:color="auto"/>
        <w:left w:val="none" w:sz="0" w:space="0" w:color="auto"/>
        <w:bottom w:val="none" w:sz="0" w:space="0" w:color="auto"/>
        <w:right w:val="none" w:sz="0" w:space="0" w:color="auto"/>
      </w:divBdr>
    </w:div>
    <w:div w:id="260336173">
      <w:bodyDiv w:val="1"/>
      <w:marLeft w:val="0"/>
      <w:marRight w:val="0"/>
      <w:marTop w:val="0"/>
      <w:marBottom w:val="0"/>
      <w:divBdr>
        <w:top w:val="none" w:sz="0" w:space="0" w:color="auto"/>
        <w:left w:val="none" w:sz="0" w:space="0" w:color="auto"/>
        <w:bottom w:val="none" w:sz="0" w:space="0" w:color="auto"/>
        <w:right w:val="none" w:sz="0" w:space="0" w:color="auto"/>
      </w:divBdr>
    </w:div>
    <w:div w:id="462309643">
      <w:bodyDiv w:val="1"/>
      <w:marLeft w:val="0"/>
      <w:marRight w:val="0"/>
      <w:marTop w:val="0"/>
      <w:marBottom w:val="0"/>
      <w:divBdr>
        <w:top w:val="none" w:sz="0" w:space="0" w:color="auto"/>
        <w:left w:val="none" w:sz="0" w:space="0" w:color="auto"/>
        <w:bottom w:val="none" w:sz="0" w:space="0" w:color="auto"/>
        <w:right w:val="none" w:sz="0" w:space="0" w:color="auto"/>
      </w:divBdr>
    </w:div>
    <w:div w:id="776486800">
      <w:bodyDiv w:val="1"/>
      <w:marLeft w:val="0"/>
      <w:marRight w:val="0"/>
      <w:marTop w:val="0"/>
      <w:marBottom w:val="0"/>
      <w:divBdr>
        <w:top w:val="none" w:sz="0" w:space="0" w:color="auto"/>
        <w:left w:val="none" w:sz="0" w:space="0" w:color="auto"/>
        <w:bottom w:val="none" w:sz="0" w:space="0" w:color="auto"/>
        <w:right w:val="none" w:sz="0" w:space="0" w:color="auto"/>
      </w:divBdr>
    </w:div>
    <w:div w:id="782653993">
      <w:bodyDiv w:val="1"/>
      <w:marLeft w:val="0"/>
      <w:marRight w:val="0"/>
      <w:marTop w:val="0"/>
      <w:marBottom w:val="0"/>
      <w:divBdr>
        <w:top w:val="none" w:sz="0" w:space="0" w:color="auto"/>
        <w:left w:val="none" w:sz="0" w:space="0" w:color="auto"/>
        <w:bottom w:val="none" w:sz="0" w:space="0" w:color="auto"/>
        <w:right w:val="none" w:sz="0" w:space="0" w:color="auto"/>
      </w:divBdr>
    </w:div>
    <w:div w:id="792527682">
      <w:bodyDiv w:val="1"/>
      <w:marLeft w:val="0"/>
      <w:marRight w:val="0"/>
      <w:marTop w:val="0"/>
      <w:marBottom w:val="0"/>
      <w:divBdr>
        <w:top w:val="none" w:sz="0" w:space="0" w:color="auto"/>
        <w:left w:val="none" w:sz="0" w:space="0" w:color="auto"/>
        <w:bottom w:val="none" w:sz="0" w:space="0" w:color="auto"/>
        <w:right w:val="none" w:sz="0" w:space="0" w:color="auto"/>
      </w:divBdr>
    </w:div>
    <w:div w:id="886181541">
      <w:bodyDiv w:val="1"/>
      <w:marLeft w:val="0"/>
      <w:marRight w:val="0"/>
      <w:marTop w:val="0"/>
      <w:marBottom w:val="0"/>
      <w:divBdr>
        <w:top w:val="none" w:sz="0" w:space="0" w:color="auto"/>
        <w:left w:val="none" w:sz="0" w:space="0" w:color="auto"/>
        <w:bottom w:val="none" w:sz="0" w:space="0" w:color="auto"/>
        <w:right w:val="none" w:sz="0" w:space="0" w:color="auto"/>
      </w:divBdr>
    </w:div>
    <w:div w:id="973868557">
      <w:bodyDiv w:val="1"/>
      <w:marLeft w:val="0"/>
      <w:marRight w:val="0"/>
      <w:marTop w:val="0"/>
      <w:marBottom w:val="0"/>
      <w:divBdr>
        <w:top w:val="none" w:sz="0" w:space="0" w:color="auto"/>
        <w:left w:val="none" w:sz="0" w:space="0" w:color="auto"/>
        <w:bottom w:val="none" w:sz="0" w:space="0" w:color="auto"/>
        <w:right w:val="none" w:sz="0" w:space="0" w:color="auto"/>
      </w:divBdr>
    </w:div>
    <w:div w:id="1271817795">
      <w:bodyDiv w:val="1"/>
      <w:marLeft w:val="0"/>
      <w:marRight w:val="0"/>
      <w:marTop w:val="0"/>
      <w:marBottom w:val="0"/>
      <w:divBdr>
        <w:top w:val="none" w:sz="0" w:space="0" w:color="auto"/>
        <w:left w:val="none" w:sz="0" w:space="0" w:color="auto"/>
        <w:bottom w:val="none" w:sz="0" w:space="0" w:color="auto"/>
        <w:right w:val="none" w:sz="0" w:space="0" w:color="auto"/>
      </w:divBdr>
    </w:div>
    <w:div w:id="1301425327">
      <w:bodyDiv w:val="1"/>
      <w:marLeft w:val="0"/>
      <w:marRight w:val="0"/>
      <w:marTop w:val="0"/>
      <w:marBottom w:val="0"/>
      <w:divBdr>
        <w:top w:val="none" w:sz="0" w:space="0" w:color="auto"/>
        <w:left w:val="none" w:sz="0" w:space="0" w:color="auto"/>
        <w:bottom w:val="none" w:sz="0" w:space="0" w:color="auto"/>
        <w:right w:val="none" w:sz="0" w:space="0" w:color="auto"/>
      </w:divBdr>
    </w:div>
    <w:div w:id="1501575941">
      <w:bodyDiv w:val="1"/>
      <w:marLeft w:val="0"/>
      <w:marRight w:val="0"/>
      <w:marTop w:val="0"/>
      <w:marBottom w:val="0"/>
      <w:divBdr>
        <w:top w:val="none" w:sz="0" w:space="0" w:color="auto"/>
        <w:left w:val="none" w:sz="0" w:space="0" w:color="auto"/>
        <w:bottom w:val="none" w:sz="0" w:space="0" w:color="auto"/>
        <w:right w:val="none" w:sz="0" w:space="0" w:color="auto"/>
      </w:divBdr>
    </w:div>
    <w:div w:id="1593704493">
      <w:bodyDiv w:val="1"/>
      <w:marLeft w:val="0"/>
      <w:marRight w:val="0"/>
      <w:marTop w:val="0"/>
      <w:marBottom w:val="0"/>
      <w:divBdr>
        <w:top w:val="none" w:sz="0" w:space="0" w:color="auto"/>
        <w:left w:val="none" w:sz="0" w:space="0" w:color="auto"/>
        <w:bottom w:val="none" w:sz="0" w:space="0" w:color="auto"/>
        <w:right w:val="none" w:sz="0" w:space="0" w:color="auto"/>
      </w:divBdr>
    </w:div>
    <w:div w:id="1732343198">
      <w:bodyDiv w:val="1"/>
      <w:marLeft w:val="0"/>
      <w:marRight w:val="0"/>
      <w:marTop w:val="0"/>
      <w:marBottom w:val="0"/>
      <w:divBdr>
        <w:top w:val="none" w:sz="0" w:space="0" w:color="auto"/>
        <w:left w:val="none" w:sz="0" w:space="0" w:color="auto"/>
        <w:bottom w:val="none" w:sz="0" w:space="0" w:color="auto"/>
        <w:right w:val="none" w:sz="0" w:space="0" w:color="auto"/>
      </w:divBdr>
    </w:div>
    <w:div w:id="1838812276">
      <w:bodyDiv w:val="1"/>
      <w:marLeft w:val="0"/>
      <w:marRight w:val="0"/>
      <w:marTop w:val="0"/>
      <w:marBottom w:val="0"/>
      <w:divBdr>
        <w:top w:val="none" w:sz="0" w:space="0" w:color="auto"/>
        <w:left w:val="none" w:sz="0" w:space="0" w:color="auto"/>
        <w:bottom w:val="none" w:sz="0" w:space="0" w:color="auto"/>
        <w:right w:val="none" w:sz="0" w:space="0" w:color="auto"/>
      </w:divBdr>
    </w:div>
    <w:div w:id="1962960071">
      <w:bodyDiv w:val="1"/>
      <w:marLeft w:val="0"/>
      <w:marRight w:val="0"/>
      <w:marTop w:val="0"/>
      <w:marBottom w:val="0"/>
      <w:divBdr>
        <w:top w:val="none" w:sz="0" w:space="0" w:color="auto"/>
        <w:left w:val="none" w:sz="0" w:space="0" w:color="auto"/>
        <w:bottom w:val="none" w:sz="0" w:space="0" w:color="auto"/>
        <w:right w:val="none" w:sz="0" w:space="0" w:color="auto"/>
      </w:divBdr>
    </w:div>
    <w:div w:id="210777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tek.am/views/act.aspx?aid=150017" TargetMode="External"/><Relationship Id="rId13" Type="http://schemas.openxmlformats.org/officeDocument/2006/relationships/hyperlink" Target="http://www.irtek.am/views/act.aspx?aid=150017" TargetMode="External"/><Relationship Id="rId18" Type="http://schemas.openxmlformats.org/officeDocument/2006/relationships/hyperlink" Target="http://www.irtek.am/views/act.aspx?aid=150017" TargetMode="External"/><Relationship Id="rId26" Type="http://schemas.openxmlformats.org/officeDocument/2006/relationships/hyperlink" Target="http://www.irtek.am/views/act.aspx?aid=150017" TargetMode="External"/><Relationship Id="rId3" Type="http://schemas.openxmlformats.org/officeDocument/2006/relationships/styles" Target="styles.xml"/><Relationship Id="rId21" Type="http://schemas.openxmlformats.org/officeDocument/2006/relationships/hyperlink" Target="http://www.irtek.am/views/act.aspx?aid=150017" TargetMode="External"/><Relationship Id="rId7" Type="http://schemas.openxmlformats.org/officeDocument/2006/relationships/endnotes" Target="endnotes.xml"/><Relationship Id="rId12" Type="http://schemas.openxmlformats.org/officeDocument/2006/relationships/hyperlink" Target="http://www.irtek.am/views/act.aspx?aid=150017" TargetMode="External"/><Relationship Id="rId17" Type="http://schemas.openxmlformats.org/officeDocument/2006/relationships/hyperlink" Target="http://www.irtek.am/views/act.aspx?aid=150017" TargetMode="External"/><Relationship Id="rId25" Type="http://schemas.openxmlformats.org/officeDocument/2006/relationships/hyperlink" Target="http://www.irtek.am/views/act.aspx?aid=150017" TargetMode="External"/><Relationship Id="rId2" Type="http://schemas.openxmlformats.org/officeDocument/2006/relationships/numbering" Target="numbering.xml"/><Relationship Id="rId16" Type="http://schemas.openxmlformats.org/officeDocument/2006/relationships/hyperlink" Target="http://www.irtek.am/views/act.aspx?aid=150017" TargetMode="External"/><Relationship Id="rId20" Type="http://schemas.openxmlformats.org/officeDocument/2006/relationships/hyperlink" Target="http://www.irtek.am/views/act.aspx?aid=15001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tek.am/views/act.aspx?aid=150017" TargetMode="External"/><Relationship Id="rId24" Type="http://schemas.openxmlformats.org/officeDocument/2006/relationships/hyperlink" Target="http://www.irtek.am/views/act.aspx?aid=150017" TargetMode="External"/><Relationship Id="rId5" Type="http://schemas.openxmlformats.org/officeDocument/2006/relationships/webSettings" Target="webSettings.xml"/><Relationship Id="rId15" Type="http://schemas.openxmlformats.org/officeDocument/2006/relationships/hyperlink" Target="http://www.irtek.am/views/act.aspx?aid=150017" TargetMode="External"/><Relationship Id="rId23" Type="http://schemas.openxmlformats.org/officeDocument/2006/relationships/hyperlink" Target="http://www.irtek.am/views/act.aspx?aid=150017" TargetMode="External"/><Relationship Id="rId28" Type="http://schemas.openxmlformats.org/officeDocument/2006/relationships/fontTable" Target="fontTable.xml"/><Relationship Id="rId10" Type="http://schemas.openxmlformats.org/officeDocument/2006/relationships/hyperlink" Target="http://www.irtek.am/views/act.aspx?aid=150017" TargetMode="External"/><Relationship Id="rId19" Type="http://schemas.openxmlformats.org/officeDocument/2006/relationships/hyperlink" Target="http://www.irtek.am/views/act.aspx?aid=150017" TargetMode="External"/><Relationship Id="rId4" Type="http://schemas.openxmlformats.org/officeDocument/2006/relationships/settings" Target="settings.xml"/><Relationship Id="rId9" Type="http://schemas.openxmlformats.org/officeDocument/2006/relationships/hyperlink" Target="http://www.irtek.am/views/act.aspx?aid=150017" TargetMode="External"/><Relationship Id="rId14" Type="http://schemas.openxmlformats.org/officeDocument/2006/relationships/hyperlink" Target="http://www.irtek.am/views/act.aspx?aid=150017" TargetMode="External"/><Relationship Id="rId22" Type="http://schemas.openxmlformats.org/officeDocument/2006/relationships/hyperlink" Target="http://www.irtek.am/views/act.aspx?aid=150017" TargetMode="External"/><Relationship Id="rId27" Type="http://schemas.openxmlformats.org/officeDocument/2006/relationships/hyperlink" Target="http://www.irtek.am/views/act.aspx?aid=150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53816-2A31-4616-9587-70E755D68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5</Pages>
  <Words>1367</Words>
  <Characters>7795</Characters>
  <Application>Microsoft Office Word</Application>
  <DocSecurity>0</DocSecurity>
  <Lines>64</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irav-karine</Company>
  <LinksUpToDate>false</LinksUpToDate>
  <CharactersWithSpaces>9144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karine.danielyan</dc:creator>
  <cp:keywords>https://mul2-mta.gov.am/tasks/1139325/oneclick/himnavorum.docx?token=dff5783e9db5858f3bbdb1898cc4c285</cp:keywords>
  <dc:description/>
  <cp:lastModifiedBy>irav2 || Armine Sargsyan</cp:lastModifiedBy>
  <cp:revision>129</cp:revision>
  <cp:lastPrinted>2022-07-14T06:41:00Z</cp:lastPrinted>
  <dcterms:created xsi:type="dcterms:W3CDTF">2022-03-24T11:52:00Z</dcterms:created>
  <dcterms:modified xsi:type="dcterms:W3CDTF">2022-07-14T07:25:00Z</dcterms:modified>
</cp:coreProperties>
</file>