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8C5" w:rsidRPr="00E80073" w:rsidRDefault="006968C5" w:rsidP="00736D47">
      <w:pPr>
        <w:spacing w:after="0" w:line="240" w:lineRule="auto"/>
        <w:jc w:val="center"/>
        <w:rPr>
          <w:rFonts w:ascii="GHEA Grapalat" w:hAnsi="GHEA Grapalat"/>
          <w:b/>
          <w:sz w:val="24"/>
          <w:szCs w:val="24"/>
          <w:lang w:val="af-ZA"/>
        </w:rPr>
      </w:pPr>
      <w:bookmarkStart w:id="0" w:name="_GoBack"/>
      <w:bookmarkEnd w:id="0"/>
      <w:r w:rsidRPr="00E80073">
        <w:rPr>
          <w:rFonts w:ascii="GHEA Grapalat" w:hAnsi="GHEA Grapalat"/>
          <w:b/>
          <w:sz w:val="24"/>
          <w:szCs w:val="24"/>
          <w:lang w:val="af-ZA"/>
        </w:rPr>
        <w:t>ՀԻՄՆԱՎՈՐՈՒՄ</w:t>
      </w:r>
    </w:p>
    <w:p w:rsidR="006968C5" w:rsidRPr="00E80073" w:rsidRDefault="006968C5" w:rsidP="00736D47">
      <w:pPr>
        <w:spacing w:after="0" w:line="240" w:lineRule="auto"/>
        <w:jc w:val="center"/>
        <w:rPr>
          <w:rFonts w:ascii="GHEA Grapalat" w:hAnsi="GHEA Grapalat"/>
          <w:b/>
          <w:sz w:val="24"/>
          <w:szCs w:val="24"/>
          <w:lang w:val="af-ZA"/>
        </w:rPr>
      </w:pPr>
      <w:r w:rsidRPr="00E80073">
        <w:rPr>
          <w:rFonts w:ascii="GHEA Grapalat" w:hAnsi="GHEA Grapalat"/>
          <w:b/>
          <w:sz w:val="24"/>
          <w:szCs w:val="24"/>
          <w:lang w:val="af-ZA"/>
        </w:rPr>
        <w:t xml:space="preserve">«ԲՆԱԿՉՈՒԹՅԱՆ ԲԺՇԿԱԿԱՆ ՕԳՆՈՒԹՅԱՆ ԵՎ ՍՊԱՍԱՐԿՄԱՆ ՄԱՍԻՆ» ՕՐԵՆՔՈՒՄ </w:t>
      </w:r>
      <w:r w:rsidR="000606B7" w:rsidRPr="00E80073">
        <w:rPr>
          <w:rFonts w:ascii="GHEA Grapalat" w:hAnsi="GHEA Grapalat"/>
          <w:b/>
          <w:sz w:val="24"/>
          <w:szCs w:val="24"/>
          <w:lang w:val="hy-AM"/>
        </w:rPr>
        <w:t>ԼՐԱՑՈՒՄ</w:t>
      </w:r>
      <w:r w:rsidR="00010425" w:rsidRPr="00E80073">
        <w:rPr>
          <w:rFonts w:ascii="GHEA Grapalat" w:hAnsi="GHEA Grapalat"/>
          <w:b/>
          <w:sz w:val="24"/>
          <w:szCs w:val="24"/>
          <w:lang w:val="hy-AM"/>
        </w:rPr>
        <w:t>ՆԵՐ</w:t>
      </w:r>
      <w:r w:rsidR="000606B7" w:rsidRPr="00E80073">
        <w:rPr>
          <w:rFonts w:ascii="GHEA Grapalat" w:hAnsi="GHEA Grapalat"/>
          <w:b/>
          <w:sz w:val="24"/>
          <w:szCs w:val="24"/>
          <w:lang w:val="hy-AM"/>
        </w:rPr>
        <w:t xml:space="preserve"> ԵՎ </w:t>
      </w:r>
      <w:r w:rsidRPr="00E80073">
        <w:rPr>
          <w:rFonts w:ascii="GHEA Grapalat" w:hAnsi="GHEA Grapalat"/>
          <w:b/>
          <w:sz w:val="24"/>
          <w:szCs w:val="24"/>
          <w:lang w:val="af-ZA"/>
        </w:rPr>
        <w:t>ՓՈՓՈԽՈՒԹՅՈՒՆ</w:t>
      </w:r>
      <w:r w:rsidR="00961DFB">
        <w:rPr>
          <w:rFonts w:ascii="GHEA Grapalat" w:hAnsi="GHEA Grapalat"/>
          <w:b/>
          <w:sz w:val="24"/>
          <w:szCs w:val="24"/>
          <w:lang w:val="hy-AM"/>
        </w:rPr>
        <w:t>ՆԵՐ</w:t>
      </w:r>
      <w:r w:rsidRPr="00E80073">
        <w:rPr>
          <w:rFonts w:ascii="GHEA Grapalat" w:hAnsi="GHEA Grapalat"/>
          <w:b/>
          <w:sz w:val="24"/>
          <w:szCs w:val="24"/>
          <w:lang w:val="af-ZA"/>
        </w:rPr>
        <w:t xml:space="preserve"> ԿԱՏԱՐԵԼՈՒ ՄԱՍԻՆ</w:t>
      </w:r>
      <w:r w:rsidR="000606B7" w:rsidRPr="00E80073">
        <w:rPr>
          <w:rFonts w:ascii="GHEA Grapalat" w:hAnsi="GHEA Grapalat"/>
          <w:b/>
          <w:sz w:val="24"/>
          <w:szCs w:val="24"/>
          <w:lang w:val="hy-AM"/>
        </w:rPr>
        <w:t>»</w:t>
      </w:r>
      <w:r w:rsidRPr="00E80073">
        <w:rPr>
          <w:rFonts w:ascii="GHEA Grapalat" w:hAnsi="GHEA Grapalat"/>
          <w:b/>
          <w:sz w:val="24"/>
          <w:szCs w:val="24"/>
          <w:lang w:val="af-ZA"/>
        </w:rPr>
        <w:t xml:space="preserve"> ՕՐԵՆՔԻ ՆԱԽԱԳԾԻ ԸՆԴՈՒՆՄԱՆ</w:t>
      </w:r>
    </w:p>
    <w:p w:rsidR="006968C5" w:rsidRPr="00E80073" w:rsidRDefault="006968C5" w:rsidP="00736D47">
      <w:pPr>
        <w:spacing w:after="0" w:line="240" w:lineRule="auto"/>
        <w:jc w:val="center"/>
        <w:rPr>
          <w:rFonts w:ascii="GHEA Grapalat" w:hAnsi="GHEA Grapalat"/>
          <w:b/>
          <w:sz w:val="24"/>
          <w:szCs w:val="24"/>
          <w:lang w:val="af-ZA"/>
        </w:rPr>
      </w:pPr>
    </w:p>
    <w:p w:rsidR="006968C5" w:rsidRPr="00E80073" w:rsidRDefault="006968C5" w:rsidP="002B639A">
      <w:pPr>
        <w:spacing w:after="0" w:line="360" w:lineRule="auto"/>
        <w:jc w:val="both"/>
        <w:rPr>
          <w:rFonts w:ascii="GHEA Grapalat" w:hAnsi="GHEA Grapalat"/>
          <w:sz w:val="24"/>
          <w:szCs w:val="24"/>
          <w:lang w:val="af-ZA"/>
        </w:rPr>
      </w:pPr>
    </w:p>
    <w:p w:rsidR="006968C5" w:rsidRPr="00E80073" w:rsidRDefault="006968C5" w:rsidP="006968C5">
      <w:pPr>
        <w:spacing w:after="0" w:line="360" w:lineRule="auto"/>
        <w:ind w:firstLine="720"/>
        <w:jc w:val="both"/>
        <w:rPr>
          <w:rFonts w:ascii="GHEA Grapalat" w:hAnsi="GHEA Grapalat"/>
          <w:b/>
          <w:sz w:val="24"/>
          <w:szCs w:val="24"/>
          <w:lang w:val="af-ZA"/>
        </w:rPr>
      </w:pPr>
      <w:r w:rsidRPr="00E80073">
        <w:rPr>
          <w:rFonts w:ascii="GHEA Grapalat" w:hAnsi="GHEA Grapalat"/>
          <w:b/>
          <w:sz w:val="24"/>
          <w:szCs w:val="24"/>
          <w:lang w:val="af-ZA"/>
        </w:rPr>
        <w:t>1. Ընթացիկ իրավիճակը և իրավական ակտի ընդունման անհրաժեշտությունը</w:t>
      </w:r>
    </w:p>
    <w:p w:rsidR="00A726FB" w:rsidRPr="00E80073" w:rsidRDefault="004608D6" w:rsidP="006968C5">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 xml:space="preserve">Վարչապետի 2021 թվականի նոյեմբերի 2-ի թիվ 02/10.3/37766-2021 հանձնարարականի համաձայն` անհրաժեշտություն է առաջացել </w:t>
      </w:r>
      <w:r w:rsidR="00A726FB" w:rsidRPr="00E80073">
        <w:rPr>
          <w:rFonts w:ascii="GHEA Grapalat" w:hAnsi="GHEA Grapalat"/>
          <w:sz w:val="24"/>
          <w:szCs w:val="24"/>
          <w:lang w:val="hy-AM"/>
        </w:rPr>
        <w:t xml:space="preserve">գույքագրելու Առողջապահության նախարարության գործունեության ոլորտին առնչվող </w:t>
      </w:r>
      <w:r w:rsidR="004349DE" w:rsidRPr="00E80073">
        <w:rPr>
          <w:rFonts w:ascii="GHEA Grapalat" w:hAnsi="GHEA Grapalat"/>
          <w:sz w:val="24"/>
          <w:szCs w:val="24"/>
          <w:lang w:val="hy-AM"/>
        </w:rPr>
        <w:t>ենթաօրենսդրական իրավական ակտերը</w:t>
      </w:r>
      <w:r w:rsidR="00A726FB" w:rsidRPr="00E80073">
        <w:rPr>
          <w:rFonts w:ascii="GHEA Grapalat" w:hAnsi="GHEA Grapalat"/>
          <w:sz w:val="24"/>
          <w:szCs w:val="24"/>
          <w:lang w:val="hy-AM"/>
        </w:rPr>
        <w:t xml:space="preserve"> և նախաձեռնել դրանց իրավական հիմքն ապահովող համապատասխան փոփոխություններ:</w:t>
      </w:r>
    </w:p>
    <w:p w:rsidR="00536BDB" w:rsidRPr="00E80073" w:rsidRDefault="00536BDB" w:rsidP="00536BDB">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 xml:space="preserve">Այսպես` </w:t>
      </w:r>
      <w:r w:rsidR="00B51111" w:rsidRPr="00E80073">
        <w:rPr>
          <w:rFonts w:ascii="GHEA Grapalat" w:hAnsi="GHEA Grapalat"/>
          <w:sz w:val="24"/>
          <w:szCs w:val="24"/>
          <w:lang w:val="hy-AM"/>
        </w:rPr>
        <w:t>ն</w:t>
      </w:r>
      <w:r w:rsidRPr="00E80073">
        <w:rPr>
          <w:rFonts w:ascii="GHEA Grapalat" w:hAnsi="GHEA Grapalat"/>
          <w:sz w:val="24"/>
          <w:szCs w:val="24"/>
          <w:lang w:val="hy-AM"/>
        </w:rPr>
        <w:t>երկայումս գործում են Կառավարության 30.03.2006 թ</w:t>
      </w:r>
      <w:r w:rsidR="0018689F" w:rsidRPr="00E80073">
        <w:rPr>
          <w:rFonts w:ascii="GHEA Grapalat" w:hAnsi="GHEA Grapalat"/>
          <w:sz w:val="24"/>
          <w:szCs w:val="24"/>
          <w:lang w:val="hy-AM"/>
        </w:rPr>
        <w:t>վականի</w:t>
      </w:r>
      <w:r w:rsidRPr="00E80073">
        <w:rPr>
          <w:rFonts w:ascii="GHEA Grapalat" w:hAnsi="GHEA Grapalat"/>
          <w:sz w:val="24"/>
          <w:szCs w:val="24"/>
          <w:lang w:val="hy-AM"/>
        </w:rPr>
        <w:t xml:space="preserve"> «Առողջության առաջնային պահպանման ծառայություններ մատուցող բժշկի ընտրության և նրա մոտ բնակչության գրանցման կարգը հաստատելու մասին» թիվ 420-Ն և 25.12.2014</w:t>
      </w:r>
      <w:r w:rsidR="0018689F" w:rsidRPr="00E80073">
        <w:rPr>
          <w:rFonts w:ascii="GHEA Grapalat" w:hAnsi="GHEA Grapalat"/>
          <w:sz w:val="24"/>
          <w:szCs w:val="24"/>
          <w:lang w:val="hy-AM"/>
        </w:rPr>
        <w:t xml:space="preserve"> </w:t>
      </w:r>
      <w:r w:rsidRPr="00E80073">
        <w:rPr>
          <w:rFonts w:ascii="GHEA Grapalat" w:hAnsi="GHEA Grapalat"/>
          <w:sz w:val="24"/>
          <w:szCs w:val="24"/>
          <w:lang w:val="hy-AM"/>
        </w:rPr>
        <w:t>թ</w:t>
      </w:r>
      <w:r w:rsidR="0018689F" w:rsidRPr="00E80073">
        <w:rPr>
          <w:rFonts w:ascii="GHEA Grapalat" w:hAnsi="GHEA Grapalat"/>
          <w:sz w:val="24"/>
          <w:szCs w:val="24"/>
          <w:lang w:val="hy-AM"/>
        </w:rPr>
        <w:t>վականի</w:t>
      </w:r>
      <w:r w:rsidRPr="00E80073">
        <w:rPr>
          <w:rFonts w:ascii="GHEA Grapalat" w:hAnsi="GHEA Grapalat"/>
          <w:sz w:val="24"/>
          <w:szCs w:val="24"/>
          <w:lang w:val="hy-AM"/>
        </w:rPr>
        <w:t xml:space="preserve"> «Պոլիկլինիկական հաստատությունների օրինակելի մոդելները և նեղ մասնագետների և դիսպանսերային ծառայություն մատուցող մասնագետների կողմից սպասարկվող բնակչության կողմնորոշիչ թվերը սահմանելու մասին» թիվ 1529-Ն որոշումները,</w:t>
      </w:r>
      <w:r w:rsidR="005F0463" w:rsidRPr="00E80073">
        <w:rPr>
          <w:rFonts w:ascii="GHEA Grapalat" w:hAnsi="GHEA Grapalat"/>
          <w:sz w:val="24"/>
          <w:szCs w:val="24"/>
          <w:lang w:val="hy-AM"/>
        </w:rPr>
        <w:t xml:space="preserve"> ինչպես նաև Առողջապահության նախարարի 2013 թվականի սեպտեմբերի 28-ի թիվ 57-Ն հրամանը,</w:t>
      </w:r>
      <w:r w:rsidRPr="00E80073">
        <w:rPr>
          <w:rFonts w:ascii="GHEA Grapalat" w:hAnsi="GHEA Grapalat"/>
          <w:sz w:val="24"/>
          <w:szCs w:val="24"/>
          <w:lang w:val="hy-AM"/>
        </w:rPr>
        <w:t xml:space="preserve"> որոնք ընդունվել են լիազորող նորմերի բացակայությամբ</w:t>
      </w:r>
      <w:r w:rsidR="005F0463" w:rsidRPr="00E80073">
        <w:rPr>
          <w:rFonts w:ascii="GHEA Grapalat" w:hAnsi="GHEA Grapalat"/>
          <w:sz w:val="24"/>
          <w:szCs w:val="24"/>
          <w:lang w:val="hy-AM"/>
        </w:rPr>
        <w:t>, կամ դրանց ընդունման համար հիմք հանդիսացած իրավական ակտերն այլևս չեն գործում</w:t>
      </w:r>
      <w:r w:rsidRPr="00E80073">
        <w:rPr>
          <w:rFonts w:ascii="GHEA Grapalat" w:hAnsi="GHEA Grapalat"/>
          <w:sz w:val="24"/>
          <w:szCs w:val="24"/>
          <w:lang w:val="hy-AM"/>
        </w:rPr>
        <w:t xml:space="preserve">: </w:t>
      </w:r>
    </w:p>
    <w:p w:rsidR="00B51111" w:rsidRPr="00E80073" w:rsidRDefault="00536BDB" w:rsidP="00536BDB">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Հաշվի առնելով, որ</w:t>
      </w:r>
      <w:r w:rsidR="005F0463" w:rsidRPr="00E80073">
        <w:rPr>
          <w:rFonts w:ascii="GHEA Grapalat" w:hAnsi="GHEA Grapalat"/>
          <w:sz w:val="24"/>
          <w:szCs w:val="24"/>
          <w:lang w:val="hy-AM"/>
        </w:rPr>
        <w:t>, մասնավորապես,</w:t>
      </w:r>
      <w:r w:rsidRPr="00E80073">
        <w:rPr>
          <w:rFonts w:ascii="GHEA Grapalat" w:hAnsi="GHEA Grapalat"/>
          <w:sz w:val="24"/>
          <w:szCs w:val="24"/>
          <w:lang w:val="hy-AM"/>
        </w:rPr>
        <w:t xml:space="preserve"> Կառավարության </w:t>
      </w:r>
      <w:r w:rsidR="0018689F" w:rsidRPr="00E80073">
        <w:rPr>
          <w:rFonts w:ascii="GHEA Grapalat" w:hAnsi="GHEA Grapalat"/>
          <w:sz w:val="24"/>
          <w:szCs w:val="24"/>
          <w:lang w:val="hy-AM"/>
        </w:rPr>
        <w:t>վկայակոչված</w:t>
      </w:r>
      <w:r w:rsidRPr="00E80073">
        <w:rPr>
          <w:rFonts w:ascii="GHEA Grapalat" w:hAnsi="GHEA Grapalat"/>
          <w:sz w:val="24"/>
          <w:szCs w:val="24"/>
          <w:lang w:val="hy-AM"/>
        </w:rPr>
        <w:t xml:space="preserve"> որոշումներով կարգավորվում են առողջության առաջնային պահպանման ծառայություններ մատուցող բժշկի ընտրության, նրա մոտ բնակչության գրանցման, առողջության առաջնային պահպանման (ԱԱՊ) ծառայություններ մատուցող բժշկին փոխելու հետ կապված հարաբերությունները և հաստատված են ԱԱՊ ծառայություններ մատուցող բժշկի մոտ գրանցվող բնակչության թույլատրելի թվաքանակները, ինչպես նաև պոլիկլինիկական հաստատության նեղ մասնագետների և դիսպանսերային ծառայություն մատուցող մասնագետների կողմից սպասարկվող բնակչության կողմնորոշիչ թվերը, որոնք հիմք են </w:t>
      </w:r>
      <w:r w:rsidRPr="00E80073">
        <w:rPr>
          <w:rFonts w:ascii="GHEA Grapalat" w:hAnsi="GHEA Grapalat"/>
          <w:sz w:val="24"/>
          <w:szCs w:val="24"/>
          <w:lang w:val="hy-AM"/>
        </w:rPr>
        <w:lastRenderedPageBreak/>
        <w:t>հանդիսանում արտահիվանդանոցային բժշկական օգնության և սպասարկման ծառայությունների պետական պատվերի պայմանագրային ծավալների հաշվարկման համար, ապահովելով ԱԱՊ ծառայության հիմնական` ըստ մարդաշնչի ֆինանսավորման սկզբունքը (ԱԱՊ բժշկի մոտ գրանցված բնակիչների թվաքանակի համաձայն), ինչպես նաև նեղ մասնագետների և դիսպանսերային ծառայություն մատուցող մասնագետների կողմից սպասարկվող բնակչության կողմնորոշիչ թվերի հիման վրա վերջիններիս վարձատրման նվազագույն նորմատիվները</w:t>
      </w:r>
      <w:r w:rsidR="003D7273" w:rsidRPr="00E80073">
        <w:rPr>
          <w:rFonts w:ascii="GHEA Grapalat" w:hAnsi="GHEA Grapalat"/>
          <w:sz w:val="24"/>
          <w:szCs w:val="24"/>
          <w:lang w:val="hy-AM"/>
        </w:rPr>
        <w:t>`</w:t>
      </w:r>
      <w:r w:rsidRPr="00E80073">
        <w:rPr>
          <w:rFonts w:ascii="GHEA Grapalat" w:hAnsi="GHEA Grapalat"/>
          <w:sz w:val="24"/>
          <w:szCs w:val="24"/>
          <w:lang w:val="hy-AM"/>
        </w:rPr>
        <w:t xml:space="preserve"> անհրաժեշտություն է առաջացել նախաձեռնել դրանց իրավական հիմքն ապահովող օրենսդրական </w:t>
      </w:r>
      <w:r w:rsidR="003D7273" w:rsidRPr="00E80073">
        <w:rPr>
          <w:rFonts w:ascii="GHEA Grapalat" w:hAnsi="GHEA Grapalat"/>
          <w:sz w:val="24"/>
          <w:szCs w:val="24"/>
          <w:lang w:val="hy-AM"/>
        </w:rPr>
        <w:t xml:space="preserve">համապատասխան </w:t>
      </w:r>
      <w:r w:rsidRPr="00E80073">
        <w:rPr>
          <w:rFonts w:ascii="GHEA Grapalat" w:hAnsi="GHEA Grapalat"/>
          <w:sz w:val="24"/>
          <w:szCs w:val="24"/>
          <w:lang w:val="hy-AM"/>
        </w:rPr>
        <w:t>փոփոխություն</w:t>
      </w:r>
      <w:r w:rsidR="00B51111" w:rsidRPr="00E80073">
        <w:rPr>
          <w:rFonts w:ascii="GHEA Grapalat" w:hAnsi="GHEA Grapalat"/>
          <w:sz w:val="24"/>
          <w:szCs w:val="24"/>
          <w:lang w:val="hy-AM"/>
        </w:rPr>
        <w:t>:</w:t>
      </w:r>
    </w:p>
    <w:p w:rsidR="0029519D" w:rsidRPr="00E80073" w:rsidRDefault="005F0463" w:rsidP="00536BDB">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 xml:space="preserve">Ինչ վերաբերում է Առողջապահության նախարարի 2013 թվականի սեպտեմբերի 28-ի թիվ 57-Ն հրամանին, ապա անհրաժեշտ է նշել, որ դրանով </w:t>
      </w:r>
      <w:r w:rsidR="00862857" w:rsidRPr="00E80073">
        <w:rPr>
          <w:rFonts w:ascii="GHEA Grapalat" w:hAnsi="GHEA Grapalat"/>
          <w:sz w:val="24"/>
          <w:szCs w:val="24"/>
          <w:lang w:val="hy-AM"/>
        </w:rPr>
        <w:t>հաստատված են պ</w:t>
      </w:r>
      <w:r w:rsidR="0029519D" w:rsidRPr="00E80073">
        <w:rPr>
          <w:rFonts w:ascii="GHEA Grapalat" w:hAnsi="GHEA Grapalat"/>
          <w:sz w:val="24"/>
          <w:szCs w:val="24"/>
          <w:lang w:val="hy-AM"/>
        </w:rPr>
        <w:t>ետության կողմից երաշխավորված անվճար կամ արտոնյալ պայմաններով բժշկական օգնության և սպասարկման շրջանակներում բնակչությանը նորագույն և թանկարժեք տեխնոլոգիաների կիրառմամբ մատուցվող բժշկական ծառայությունների չափորոշիչը, նորագույն և թանկարժեք տեխնոլոգիաների կիրառմամբ մատուցվող բժշկական ծառայությունների տրամադրման ցանկը</w:t>
      </w:r>
      <w:r w:rsidR="00862857" w:rsidRPr="00E80073">
        <w:rPr>
          <w:rFonts w:ascii="GHEA Grapalat" w:hAnsi="GHEA Grapalat"/>
          <w:sz w:val="24"/>
          <w:szCs w:val="24"/>
          <w:lang w:val="hy-AM"/>
        </w:rPr>
        <w:t xml:space="preserve">: Միաժամանակ, Սահմանադրության 85-րդ հոդվածի 2-րդ մասի համաձայն` օրենքը սահմանում է անվճար հիմնական բժշկական ծառայությունների ցանկը և մատուցման կարգը, իսկ «Բնակչության բժշկական օգնության և սպասարկման մասին» օրենքի </w:t>
      </w:r>
      <w:r w:rsidR="001D0661" w:rsidRPr="001D0661">
        <w:rPr>
          <w:rFonts w:ascii="GHEA Grapalat" w:hAnsi="GHEA Grapalat"/>
          <w:sz w:val="24"/>
          <w:szCs w:val="24"/>
          <w:lang w:val="hy-AM"/>
        </w:rPr>
        <w:t>(</w:t>
      </w:r>
      <w:r w:rsidR="001D0661">
        <w:rPr>
          <w:rFonts w:ascii="GHEA Grapalat" w:hAnsi="GHEA Grapalat"/>
          <w:sz w:val="24"/>
          <w:szCs w:val="24"/>
          <w:lang w:val="hy-AM"/>
        </w:rPr>
        <w:t>այսուհետ` Օրենք</w:t>
      </w:r>
      <w:r w:rsidR="001D0661" w:rsidRPr="001D0661">
        <w:rPr>
          <w:rFonts w:ascii="GHEA Grapalat" w:hAnsi="GHEA Grapalat"/>
          <w:sz w:val="24"/>
          <w:szCs w:val="24"/>
          <w:lang w:val="hy-AM"/>
        </w:rPr>
        <w:t>)</w:t>
      </w:r>
      <w:r w:rsidR="001D0661">
        <w:rPr>
          <w:rFonts w:ascii="GHEA Grapalat" w:hAnsi="GHEA Grapalat"/>
          <w:sz w:val="24"/>
          <w:szCs w:val="24"/>
          <w:lang w:val="hy-AM"/>
        </w:rPr>
        <w:t xml:space="preserve"> </w:t>
      </w:r>
      <w:r w:rsidR="00862857" w:rsidRPr="00E80073">
        <w:rPr>
          <w:rFonts w:ascii="GHEA Grapalat" w:hAnsi="GHEA Grapalat"/>
          <w:sz w:val="24"/>
          <w:szCs w:val="24"/>
          <w:lang w:val="hy-AM"/>
        </w:rPr>
        <w:t xml:space="preserve">3-րդ հոդվածի 3-րդ մասի համաձայն՝ բժշկական օգնության և սպասարկման տեսակների ցանկը սահմանում է Կառավարությունը, իսկ տեսակների շրջանակներում մատուցվող բժշկական օգնության և սպասարկման ծառայությունների ցանկը սահմանում է լիազոր մարմինը: Բացի այդ, նույն օրենքի 44-րդ հոդվածի 2-րդ մասի համաձայն՝ պետության կողմից երաշխավորված անվճար և արտոնյալ պայմաններով նորագույն և թանկարժեք տեխնոլոգիաներով մատուցվող բժշկական օգնության և սպասարկման ծառայությունների փոխհատուցման կարգը հաստատում է Կառավարությունը, իսկ նույն հոդվածի 3-րդ մասը սահմանում է, որ այն վիճակների և հիվանդությունների ցանկերը, որոնց առկայության դեպքում բժշկական օգնությունն ու սպասարկումն իրականացվում են պետության կողմից երաշխավորված անվճար և արտոնյալ պայմաններով, սահմանում է լիազոր մարմինը: </w:t>
      </w:r>
    </w:p>
    <w:p w:rsidR="0029519D" w:rsidRPr="00E80073" w:rsidRDefault="00862857" w:rsidP="00536BDB">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lastRenderedPageBreak/>
        <w:t xml:space="preserve">Այսինքն, ըստ Սահմանադրության և </w:t>
      </w:r>
      <w:r w:rsidR="001D0661">
        <w:rPr>
          <w:rFonts w:ascii="GHEA Grapalat" w:hAnsi="GHEA Grapalat"/>
          <w:sz w:val="24"/>
          <w:szCs w:val="24"/>
          <w:lang w:val="hy-AM"/>
        </w:rPr>
        <w:t>Օ</w:t>
      </w:r>
      <w:r w:rsidRPr="00E80073">
        <w:rPr>
          <w:rFonts w:ascii="GHEA Grapalat" w:hAnsi="GHEA Grapalat"/>
          <w:sz w:val="24"/>
          <w:szCs w:val="24"/>
          <w:lang w:val="hy-AM"/>
        </w:rPr>
        <w:t>րենքի վկայակոչված հոդվածների վերլուծությունից բխում է, որ</w:t>
      </w:r>
      <w:r w:rsidR="00066018" w:rsidRPr="00E80073">
        <w:rPr>
          <w:rFonts w:ascii="GHEA Grapalat" w:hAnsi="GHEA Grapalat"/>
          <w:sz w:val="24"/>
          <w:szCs w:val="24"/>
          <w:lang w:val="hy-AM"/>
        </w:rPr>
        <w:t xml:space="preserve"> նորագույն և թանկարժեք տեխնոլոգիաների կիրառմամբ մատուցվող բժշկական օգնության և սպասարկման ծառայությունների ցանկը հաստատելու լիազորություն վերապահված չէ լիազոր մարմնին:</w:t>
      </w:r>
    </w:p>
    <w:p w:rsidR="00BB6D85" w:rsidRPr="00E80073" w:rsidRDefault="00066018" w:rsidP="00536BDB">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Ն</w:t>
      </w:r>
      <w:r w:rsidR="00BB6D85" w:rsidRPr="00E80073">
        <w:rPr>
          <w:rFonts w:ascii="GHEA Grapalat" w:hAnsi="GHEA Grapalat"/>
          <w:sz w:val="24"/>
          <w:szCs w:val="24"/>
          <w:lang w:val="hy-AM"/>
        </w:rPr>
        <w:t>երկայումս գործում է նաև Առողջապահության նախարարի 2000 թվականի դեկտեմբերի 27-ի թիվ 767 հրամանը, որով հաստատված է մայրական մահացության դեպքերի կապակցությամբ տեղեկատվության հաղորդման և մասնագիտական վերլուծություն անցկացնելու կարգը: Նշված հրամանը նույնպես ընդունված է առանց համապատասխան լիազորող նորմի, մինչդեռ, հաշվի առնելով, որ դրա հիման վրա լիազոր մարմնին տրամադրվող տեղեկատվությունը էական նշանակություն ունի տվյալ ոլորտում մատուցվող բժշկական օգնության և սպասարկման որակը բարելավելու տեսանկյունից, անհրաժեշտություն է առաջացել տրամադրվող տեղեկատվության համար ապահովել համապատասախն իրավական հիմքը</w:t>
      </w:r>
      <w:r w:rsidR="00344B92" w:rsidRPr="00E80073">
        <w:rPr>
          <w:rFonts w:ascii="GHEA Grapalat" w:hAnsi="GHEA Grapalat"/>
          <w:sz w:val="24"/>
          <w:szCs w:val="24"/>
          <w:lang w:val="hy-AM"/>
        </w:rPr>
        <w:t>:</w:t>
      </w:r>
    </w:p>
    <w:p w:rsidR="00994DA4" w:rsidRPr="00E80073" w:rsidRDefault="00D66536" w:rsidP="00536BDB">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Միաժամանակ,</w:t>
      </w:r>
      <w:r w:rsidR="00D90804" w:rsidRPr="00E80073">
        <w:rPr>
          <w:rFonts w:ascii="GHEA Grapalat" w:hAnsi="GHEA Grapalat"/>
          <w:sz w:val="24"/>
          <w:szCs w:val="24"/>
          <w:lang w:val="hy-AM"/>
        </w:rPr>
        <w:t xml:space="preserve"> անհրաժեշտ է նշել, որ </w:t>
      </w:r>
      <w:r w:rsidR="00994DA4" w:rsidRPr="00E80073">
        <w:rPr>
          <w:rFonts w:ascii="GHEA Grapalat" w:hAnsi="GHEA Grapalat"/>
          <w:sz w:val="24"/>
          <w:szCs w:val="24"/>
          <w:lang w:val="hy-AM"/>
        </w:rPr>
        <w:t>օրենսդրորեն կարգավորված չէր այն հարցը, թե որ դեպքերում է բժշկական օգնություն և սպասարկում իրականացնողների համար պարտադիր հաղորդում ներկայացնելը Ոստիկանություն</w:t>
      </w:r>
      <w:r w:rsidR="006719E2" w:rsidRPr="00E80073">
        <w:rPr>
          <w:rFonts w:ascii="GHEA Grapalat" w:hAnsi="GHEA Grapalat"/>
          <w:sz w:val="24"/>
          <w:szCs w:val="24"/>
          <w:lang w:val="hy-AM"/>
        </w:rPr>
        <w:t>, սակայն Առողջապահության նախարարի 2019 թվականի հոկտեմբերի 18-ի թիվ 44-Ն հրամանով հաստատվել են հիվանդանոցային բժշկական օգնություն և սպասարկում իրականացնող կազմակերպության ընդունարանում վարվող փաստաթղթերի ձևերը, որոնցից էր նաև իրավապահ մարմիններին տրված հաղորդագրությունների հաշվառման մատյանի ձևը, որը ներառում էր «Դեպքի նկարագիրը ըստ պացիենտի/ հարազատի»</w:t>
      </w:r>
      <w:r w:rsidR="000B7541" w:rsidRPr="00E80073">
        <w:rPr>
          <w:rFonts w:ascii="GHEA Grapalat" w:hAnsi="GHEA Grapalat"/>
          <w:sz w:val="24"/>
          <w:szCs w:val="24"/>
          <w:lang w:val="hy-AM"/>
        </w:rPr>
        <w:t xml:space="preserve"> վերտառությամբ սյունակ:</w:t>
      </w:r>
      <w:r w:rsidR="004E5891" w:rsidRPr="00E80073">
        <w:rPr>
          <w:rFonts w:ascii="GHEA Grapalat" w:hAnsi="GHEA Grapalat"/>
          <w:sz w:val="24"/>
          <w:szCs w:val="24"/>
          <w:lang w:val="hy-AM"/>
        </w:rPr>
        <w:t xml:space="preserve"> Նշված իրավական ակտով, այնուամենայնիվ, հստակ չեն սահմանվում և չեն տարանջատվում այն դեպքերը, երբ պետք է հաղորդում ներկայացվի իրավապահ մարմիններին:</w:t>
      </w:r>
    </w:p>
    <w:p w:rsidR="00D90804" w:rsidRPr="00E80073" w:rsidRDefault="001D0661"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Օ</w:t>
      </w:r>
      <w:r w:rsidR="004D0E3F" w:rsidRPr="00E80073">
        <w:rPr>
          <w:rFonts w:ascii="GHEA Grapalat" w:hAnsi="GHEA Grapalat"/>
          <w:sz w:val="24"/>
          <w:szCs w:val="24"/>
          <w:lang w:val="hy-AM"/>
        </w:rPr>
        <w:t xml:space="preserve">րենքի </w:t>
      </w:r>
      <w:r w:rsidR="00D66536" w:rsidRPr="00E80073">
        <w:rPr>
          <w:rFonts w:ascii="GHEA Grapalat" w:hAnsi="GHEA Grapalat"/>
          <w:sz w:val="24"/>
          <w:szCs w:val="24"/>
          <w:lang w:val="hy-AM"/>
        </w:rPr>
        <w:t>գոր</w:t>
      </w:r>
      <w:r w:rsidR="00D90804" w:rsidRPr="00E80073">
        <w:rPr>
          <w:rFonts w:ascii="GHEA Grapalat" w:hAnsi="GHEA Grapalat"/>
          <w:sz w:val="24"/>
          <w:szCs w:val="24"/>
          <w:lang w:val="hy-AM"/>
        </w:rPr>
        <w:t>ծ</w:t>
      </w:r>
      <w:r w:rsidR="00D66536" w:rsidRPr="00E80073">
        <w:rPr>
          <w:rFonts w:ascii="GHEA Grapalat" w:hAnsi="GHEA Grapalat"/>
          <w:sz w:val="24"/>
          <w:szCs w:val="24"/>
          <w:lang w:val="hy-AM"/>
        </w:rPr>
        <w:t>ող խմբագրությա</w:t>
      </w:r>
      <w:r w:rsidR="00D90804" w:rsidRPr="00E80073">
        <w:rPr>
          <w:rFonts w:ascii="GHEA Grapalat" w:hAnsi="GHEA Grapalat"/>
          <w:sz w:val="24"/>
          <w:szCs w:val="24"/>
          <w:lang w:val="hy-AM"/>
        </w:rPr>
        <w:t>մբ</w:t>
      </w:r>
      <w:r w:rsidR="00D66536" w:rsidRPr="00E80073">
        <w:rPr>
          <w:rFonts w:ascii="GHEA Grapalat" w:hAnsi="GHEA Grapalat"/>
          <w:sz w:val="24"/>
          <w:szCs w:val="24"/>
          <w:lang w:val="hy-AM"/>
        </w:rPr>
        <w:t>, որպես բժշկական օգնություն և սպասարկում իրականացնողների պարտավորություն, ի թիվս այլնի, նախատեսված է Ոստիկանություն հաղորդում ներկայացնելը</w:t>
      </w:r>
      <w:r w:rsidR="004D0E3F" w:rsidRPr="00E80073">
        <w:rPr>
          <w:rFonts w:ascii="GHEA Grapalat" w:hAnsi="GHEA Grapalat"/>
          <w:sz w:val="24"/>
          <w:szCs w:val="24"/>
          <w:lang w:val="hy-AM"/>
        </w:rPr>
        <w:t>:</w:t>
      </w:r>
      <w:r w:rsidR="00D90804" w:rsidRPr="00E80073">
        <w:rPr>
          <w:rFonts w:ascii="GHEA Grapalat" w:hAnsi="GHEA Grapalat"/>
          <w:sz w:val="24"/>
          <w:szCs w:val="24"/>
          <w:lang w:val="hy-AM"/>
        </w:rPr>
        <w:t xml:space="preserve"> </w:t>
      </w:r>
      <w:r w:rsidR="004D0E3F" w:rsidRPr="00E80073">
        <w:rPr>
          <w:rFonts w:ascii="GHEA Grapalat" w:hAnsi="GHEA Grapalat"/>
          <w:sz w:val="24"/>
          <w:szCs w:val="24"/>
          <w:lang w:val="hy-AM"/>
        </w:rPr>
        <w:t>Մ</w:t>
      </w:r>
      <w:r w:rsidR="00D90804" w:rsidRPr="00E80073">
        <w:rPr>
          <w:rFonts w:ascii="GHEA Grapalat" w:hAnsi="GHEA Grapalat"/>
          <w:sz w:val="24"/>
          <w:szCs w:val="24"/>
          <w:lang w:val="hy-AM"/>
        </w:rPr>
        <w:t>ասնավորապես</w:t>
      </w:r>
      <w:r w:rsidR="006023DD" w:rsidRPr="00E80073">
        <w:rPr>
          <w:rFonts w:ascii="GHEA Grapalat" w:hAnsi="GHEA Grapalat"/>
          <w:sz w:val="24"/>
          <w:szCs w:val="24"/>
          <w:lang w:val="hy-AM"/>
        </w:rPr>
        <w:t>`</w:t>
      </w:r>
      <w:r w:rsidR="00D90804" w:rsidRPr="00E80073">
        <w:rPr>
          <w:rFonts w:ascii="GHEA Grapalat" w:hAnsi="GHEA Grapalat"/>
          <w:sz w:val="24"/>
          <w:szCs w:val="24"/>
          <w:lang w:val="hy-AM"/>
        </w:rPr>
        <w:t xml:space="preserve"> նույն օրենքի 28-րդ հոդվածի 1-ին մասի 13-րդ կետով նախատեսված </w:t>
      </w:r>
      <w:r w:rsidR="004D0E3F" w:rsidRPr="00E80073">
        <w:rPr>
          <w:rFonts w:ascii="GHEA Grapalat" w:hAnsi="GHEA Grapalat"/>
          <w:sz w:val="24"/>
          <w:szCs w:val="24"/>
          <w:lang w:val="hy-AM"/>
        </w:rPr>
        <w:t xml:space="preserve">դեպքերի համար 2021 թվականի հունվարի 21-ին ընդունվել է Կառավարության որոշում, որով հաստատվել է բժշկական հաստատություն տեղափոխված (դիմած) պացիենտի կամ դիակի </w:t>
      </w:r>
      <w:r w:rsidR="004D0E3F" w:rsidRPr="00E80073">
        <w:rPr>
          <w:rFonts w:ascii="GHEA Grapalat" w:hAnsi="GHEA Grapalat"/>
          <w:sz w:val="24"/>
          <w:szCs w:val="24"/>
          <w:lang w:val="hy-AM"/>
        </w:rPr>
        <w:lastRenderedPageBreak/>
        <w:t>վերաբերյալ Ոստիկանություն հաղորդում ներկայացնելու կարգը, իսկ Առողջապահության նախարարի 2019 թվականի հոկտեմբերի 18-ի թիվ 44-Ն հրամանի 2-րդ հավելվածի Ձև 4-ն ուժը կորցրած է ճանաչվել:</w:t>
      </w:r>
    </w:p>
    <w:p w:rsidR="00D90804" w:rsidRDefault="00C54C09" w:rsidP="00536BDB">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 xml:space="preserve">Այսպես` </w:t>
      </w:r>
      <w:r w:rsidR="001D0661">
        <w:rPr>
          <w:rFonts w:ascii="GHEA Grapalat" w:hAnsi="GHEA Grapalat"/>
          <w:sz w:val="24"/>
          <w:szCs w:val="24"/>
          <w:lang w:val="hy-AM"/>
        </w:rPr>
        <w:t>Օ</w:t>
      </w:r>
      <w:r w:rsidRPr="00E80073">
        <w:rPr>
          <w:rFonts w:ascii="GHEA Grapalat" w:hAnsi="GHEA Grapalat"/>
          <w:sz w:val="24"/>
          <w:szCs w:val="24"/>
          <w:lang w:val="hy-AM"/>
        </w:rPr>
        <w:t xml:space="preserve">րենքի 28-րդ հոդվածի 1-ին մասի 13-րդ կետով սահմանվում է, որ բժշկական օգնություն և սպասարկում իրականացնողները պարտավոր են Կառավարության սահմանած կարգով հաղորդում ներկայացնել Ոստիկանություն, եթե բժշկական հաստատություն տեղափոխված պացիենտն անգիտակից է կամ ունի գլխի վնասվածք կամ ուղեղի ցնցում կամ 3-րդ կամ 4-րդ աստիճանի այրվածք կամ կտրող-ծակող գործիքով առաջացրած վերք կամ թափանցող վերք կամ հրազենային վնասվածք կամ պոլիտրավմա կամ թունավորում, կամ պարզված տեղեկությունները հիմք են տալիս ենթադրելու, որ պացիենտի առողջությանը կամ կյանքին պատճառված վնասը բռնի կամ հակաօրինական գործողությունների կամ ինքնավնասման կամ ճանապարհատրանսպորտային պատահարի հետևանք է, ինչպես նաև այն դեպքերում, երբ բժշկական հաստատություն է տեղափոխվել դիակ: </w:t>
      </w:r>
      <w:r w:rsidR="00744F4C" w:rsidRPr="00E80073">
        <w:rPr>
          <w:rFonts w:ascii="GHEA Grapalat" w:hAnsi="GHEA Grapalat"/>
          <w:sz w:val="24"/>
          <w:szCs w:val="24"/>
          <w:lang w:val="hy-AM"/>
        </w:rPr>
        <w:t>Վիճակագրական տվյալների ուսումնասիրության արդյունքում պարզվել է, որ գործող իրավակարգավորմամբ սպառիչ թվարկված լինելով հաղորդում ներկայացնելու համար պարտադիր դեպքերը, գործնականում քողարկված են մնում բազմաթիվ դեպքեր, որոնք բռնության գործադրման հետևանքներ են</w:t>
      </w:r>
      <w:r w:rsidR="008B338C" w:rsidRPr="00E80073">
        <w:rPr>
          <w:rFonts w:ascii="GHEA Grapalat" w:hAnsi="GHEA Grapalat"/>
          <w:sz w:val="24"/>
          <w:szCs w:val="24"/>
          <w:lang w:val="hy-AM"/>
        </w:rPr>
        <w:t xml:space="preserve">, սակայն հաշվի առնելով, որ տվյալ դեպքը նախատեսված չէ որպես պարտադիր հիմք հաղորդում ներկայացնելու համար, համապատասխան տեղեկատվությունը չի ներկայացվում իրավապահ մարմին: Ըստ այդմ, նման իրավիճակներից խուսափելու նպատակով անհրաժեշտություն է առաջացել վկայակոչված դրույթը շարադել նոր խմբագրությամբ` Ոստիկանություն հաղորդում ներկայացնելու պարտադիր </w:t>
      </w:r>
      <w:r w:rsidR="00572C50" w:rsidRPr="00E80073">
        <w:rPr>
          <w:rFonts w:ascii="GHEA Grapalat" w:hAnsi="GHEA Grapalat"/>
          <w:sz w:val="24"/>
          <w:szCs w:val="24"/>
          <w:lang w:val="hy-AM"/>
        </w:rPr>
        <w:t>դեպքերը</w:t>
      </w:r>
      <w:r w:rsidR="008B338C" w:rsidRPr="00E80073">
        <w:rPr>
          <w:rFonts w:ascii="GHEA Grapalat" w:hAnsi="GHEA Grapalat"/>
          <w:sz w:val="24"/>
          <w:szCs w:val="24"/>
          <w:lang w:val="hy-AM"/>
        </w:rPr>
        <w:t xml:space="preserve"> համալրելով այն իրավիճակներով, որոնք առավելապես կնպաստեն բռնության դեպքերի բացահայտմանը:</w:t>
      </w:r>
    </w:p>
    <w:p w:rsidR="001539F3" w:rsidRPr="00E80073" w:rsidRDefault="001539F3" w:rsidP="00536BDB">
      <w:pPr>
        <w:spacing w:after="0" w:line="360" w:lineRule="auto"/>
        <w:ind w:firstLine="720"/>
        <w:jc w:val="both"/>
        <w:rPr>
          <w:rFonts w:ascii="GHEA Grapalat" w:hAnsi="GHEA Grapalat"/>
          <w:sz w:val="24"/>
          <w:szCs w:val="24"/>
          <w:lang w:val="hy-AM"/>
        </w:rPr>
      </w:pPr>
    </w:p>
    <w:p w:rsidR="008B338C" w:rsidRPr="00E80073" w:rsidRDefault="008B338C" w:rsidP="008B338C">
      <w:pPr>
        <w:spacing w:after="0" w:line="360" w:lineRule="auto"/>
        <w:ind w:firstLine="720"/>
        <w:jc w:val="both"/>
        <w:rPr>
          <w:rFonts w:ascii="GHEA Grapalat" w:hAnsi="GHEA Grapalat"/>
          <w:b/>
          <w:sz w:val="24"/>
          <w:szCs w:val="24"/>
          <w:lang w:val="hy-AM"/>
        </w:rPr>
      </w:pPr>
      <w:r w:rsidRPr="00E80073">
        <w:rPr>
          <w:rFonts w:ascii="GHEA Grapalat" w:hAnsi="GHEA Grapalat"/>
          <w:b/>
          <w:sz w:val="24"/>
          <w:szCs w:val="24"/>
          <w:lang w:val="hy-AM"/>
        </w:rPr>
        <w:t>2. Առաջարկվող կագավորումների բնույթը</w:t>
      </w:r>
    </w:p>
    <w:p w:rsidR="00054FBE" w:rsidRDefault="008B338C" w:rsidP="000E370A">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«Բնակչության բժշկական օգնության և սպասարկման մասին» օրենքում լրացում և փոփոխություն կատարելու մասին» օրենքի նախագծով</w:t>
      </w:r>
      <w:r w:rsidR="000E370A" w:rsidRPr="00E80073">
        <w:rPr>
          <w:rFonts w:ascii="GHEA Grapalat" w:hAnsi="GHEA Grapalat"/>
          <w:sz w:val="24"/>
          <w:szCs w:val="24"/>
          <w:lang w:val="hy-AM"/>
        </w:rPr>
        <w:t xml:space="preserve"> (այսուհետ` Նախագիծ)</w:t>
      </w:r>
      <w:r w:rsidRPr="00E80073">
        <w:rPr>
          <w:rFonts w:ascii="GHEA Grapalat" w:hAnsi="GHEA Grapalat"/>
          <w:sz w:val="24"/>
          <w:szCs w:val="24"/>
          <w:lang w:val="hy-AM"/>
        </w:rPr>
        <w:t xml:space="preserve"> առաջարկվում է </w:t>
      </w:r>
      <w:r w:rsidR="001D0661">
        <w:rPr>
          <w:rFonts w:ascii="GHEA Grapalat" w:hAnsi="GHEA Grapalat"/>
          <w:sz w:val="24"/>
          <w:szCs w:val="24"/>
          <w:lang w:val="hy-AM"/>
        </w:rPr>
        <w:t>Օ</w:t>
      </w:r>
      <w:r w:rsidRPr="00E80073">
        <w:rPr>
          <w:rFonts w:ascii="GHEA Grapalat" w:hAnsi="GHEA Grapalat"/>
          <w:sz w:val="24"/>
          <w:szCs w:val="24"/>
          <w:lang w:val="hy-AM"/>
        </w:rPr>
        <w:t xml:space="preserve">րենքի </w:t>
      </w:r>
      <w:r w:rsidR="001D0661">
        <w:rPr>
          <w:rFonts w:ascii="GHEA Grapalat" w:hAnsi="GHEA Grapalat"/>
          <w:sz w:val="24"/>
          <w:szCs w:val="24"/>
          <w:lang w:val="hy-AM"/>
        </w:rPr>
        <w:t xml:space="preserve">2-րդ հոդվածի 1-ին մասը լրացնել որոշ </w:t>
      </w:r>
      <w:r w:rsidR="001D0661">
        <w:rPr>
          <w:rFonts w:ascii="GHEA Grapalat" w:hAnsi="GHEA Grapalat"/>
          <w:sz w:val="24"/>
          <w:szCs w:val="24"/>
          <w:lang w:val="hy-AM"/>
        </w:rPr>
        <w:lastRenderedPageBreak/>
        <w:t xml:space="preserve">հասկացություններով, </w:t>
      </w:r>
      <w:r w:rsidRPr="00E80073">
        <w:rPr>
          <w:rFonts w:ascii="GHEA Grapalat" w:hAnsi="GHEA Grapalat"/>
          <w:sz w:val="24"/>
          <w:szCs w:val="24"/>
          <w:lang w:val="hy-AM"/>
        </w:rPr>
        <w:t>3-րդ հոդվածը</w:t>
      </w:r>
      <w:r w:rsidR="001D0661">
        <w:rPr>
          <w:rFonts w:ascii="GHEA Grapalat" w:hAnsi="GHEA Grapalat"/>
          <w:sz w:val="24"/>
          <w:szCs w:val="24"/>
          <w:lang w:val="hy-AM"/>
        </w:rPr>
        <w:t>`</w:t>
      </w:r>
      <w:r w:rsidRPr="00E80073">
        <w:rPr>
          <w:rFonts w:ascii="GHEA Grapalat" w:hAnsi="GHEA Grapalat"/>
          <w:sz w:val="24"/>
          <w:szCs w:val="24"/>
          <w:lang w:val="hy-AM"/>
        </w:rPr>
        <w:t xml:space="preserve"> նոր 8-րդ</w:t>
      </w:r>
      <w:r w:rsidR="00E80073" w:rsidRPr="00E80073">
        <w:rPr>
          <w:rFonts w:ascii="GHEA Grapalat" w:hAnsi="GHEA Grapalat"/>
          <w:sz w:val="24"/>
          <w:szCs w:val="24"/>
          <w:lang w:val="hy-AM"/>
        </w:rPr>
        <w:t xml:space="preserve"> և 9-րդ</w:t>
      </w:r>
      <w:r w:rsidRPr="00E80073">
        <w:rPr>
          <w:rFonts w:ascii="GHEA Grapalat" w:hAnsi="GHEA Grapalat"/>
          <w:sz w:val="24"/>
          <w:szCs w:val="24"/>
          <w:lang w:val="hy-AM"/>
        </w:rPr>
        <w:t xml:space="preserve"> մաս</w:t>
      </w:r>
      <w:r w:rsidR="00E80073" w:rsidRPr="00E80073">
        <w:rPr>
          <w:rFonts w:ascii="GHEA Grapalat" w:hAnsi="GHEA Grapalat"/>
          <w:sz w:val="24"/>
          <w:szCs w:val="24"/>
          <w:lang w:val="hy-AM"/>
        </w:rPr>
        <w:t>եր</w:t>
      </w:r>
      <w:r w:rsidRPr="00E80073">
        <w:rPr>
          <w:rFonts w:ascii="GHEA Grapalat" w:hAnsi="GHEA Grapalat"/>
          <w:sz w:val="24"/>
          <w:szCs w:val="24"/>
          <w:lang w:val="hy-AM"/>
        </w:rPr>
        <w:t>ով, որո</w:t>
      </w:r>
      <w:r w:rsidR="00E80073" w:rsidRPr="00E80073">
        <w:rPr>
          <w:rFonts w:ascii="GHEA Grapalat" w:hAnsi="GHEA Grapalat"/>
          <w:sz w:val="24"/>
          <w:szCs w:val="24"/>
          <w:lang w:val="hy-AM"/>
        </w:rPr>
        <w:t>նցո</w:t>
      </w:r>
      <w:r w:rsidRPr="00E80073">
        <w:rPr>
          <w:rFonts w:ascii="GHEA Grapalat" w:hAnsi="GHEA Grapalat"/>
          <w:sz w:val="24"/>
          <w:szCs w:val="24"/>
          <w:lang w:val="hy-AM"/>
        </w:rPr>
        <w:t xml:space="preserve">վ </w:t>
      </w:r>
      <w:r w:rsidR="007757E0">
        <w:rPr>
          <w:rFonts w:ascii="GHEA Grapalat" w:hAnsi="GHEA Grapalat"/>
          <w:sz w:val="24"/>
          <w:szCs w:val="24"/>
          <w:lang w:val="hy-AM"/>
        </w:rPr>
        <w:t>ա</w:t>
      </w:r>
      <w:r w:rsidR="007757E0" w:rsidRPr="007757E0">
        <w:rPr>
          <w:rFonts w:ascii="GHEA Grapalat" w:hAnsi="GHEA Grapalat"/>
          <w:sz w:val="24"/>
          <w:szCs w:val="24"/>
          <w:lang w:val="hy-AM"/>
        </w:rPr>
        <w:t xml:space="preserve">ռողջության առաջնային պահպանման ծառայություններ մատուցող բժշկի (ընտանեկան բժշկի, թերապևտի, մանկաբույժի) ընտրության, նրա մոտ բնակչության գրանցման և գրանցումից դուրս գալու կարգը, բնակչի կողմից ԱԱՊ բժշկին փոխելու ընթացակարգը, առողջության առաջնային պահպանման, նեղ ու դիսպանսերային ծառայությունններ մատուցող մասնագետների կողմից սպասարկվող բնակչության կողմնորոշիչ թվերը </w:t>
      </w:r>
      <w:r w:rsidRPr="00E80073">
        <w:rPr>
          <w:rFonts w:ascii="GHEA Grapalat" w:hAnsi="GHEA Grapalat"/>
          <w:sz w:val="24"/>
          <w:szCs w:val="24"/>
          <w:lang w:val="hy-AM"/>
        </w:rPr>
        <w:t>հաստատ</w:t>
      </w:r>
      <w:r w:rsidR="00572C50" w:rsidRPr="00E80073">
        <w:rPr>
          <w:rFonts w:ascii="GHEA Grapalat" w:hAnsi="GHEA Grapalat"/>
          <w:sz w:val="24"/>
          <w:szCs w:val="24"/>
          <w:lang w:val="hy-AM"/>
        </w:rPr>
        <w:t xml:space="preserve">ելու լիազորությունը կվերապահվի առողջապահության բնագավառի պետական կառավարման լիազոր մարմնին: </w:t>
      </w:r>
      <w:r w:rsidR="00344B92" w:rsidRPr="00E80073">
        <w:rPr>
          <w:rFonts w:ascii="GHEA Grapalat" w:hAnsi="GHEA Grapalat"/>
          <w:sz w:val="24"/>
          <w:szCs w:val="24"/>
          <w:lang w:val="hy-AM"/>
        </w:rPr>
        <w:t>Լիազոր մարմ</w:t>
      </w:r>
      <w:r w:rsidR="00054FBE" w:rsidRPr="00E80073">
        <w:rPr>
          <w:rFonts w:ascii="GHEA Grapalat" w:hAnsi="GHEA Grapalat"/>
          <w:sz w:val="24"/>
          <w:szCs w:val="24"/>
          <w:lang w:val="hy-AM"/>
        </w:rPr>
        <w:t>ն</w:t>
      </w:r>
      <w:r w:rsidR="00344B92" w:rsidRPr="00E80073">
        <w:rPr>
          <w:rFonts w:ascii="GHEA Grapalat" w:hAnsi="GHEA Grapalat"/>
          <w:sz w:val="24"/>
          <w:szCs w:val="24"/>
          <w:lang w:val="hy-AM"/>
        </w:rPr>
        <w:t xml:space="preserve">ին կվերապահվի նաև </w:t>
      </w:r>
      <w:r w:rsidR="00E80073" w:rsidRPr="00E80073">
        <w:rPr>
          <w:rFonts w:ascii="GHEA Grapalat" w:hAnsi="GHEA Grapalat"/>
          <w:sz w:val="24"/>
          <w:szCs w:val="24"/>
          <w:lang w:val="hy-AM"/>
        </w:rPr>
        <w:t xml:space="preserve">նորագույն և թանկարժեք տեխնոլոգիաների կիրառմամբ մատուցվող բժշկական օգնության և սպասարկման ծառայությունների ցանկը հաստատելու, ինչպես նաև </w:t>
      </w:r>
      <w:r w:rsidR="00054FBE" w:rsidRPr="00E80073">
        <w:rPr>
          <w:rFonts w:ascii="GHEA Grapalat" w:hAnsi="GHEA Grapalat"/>
          <w:sz w:val="24"/>
          <w:szCs w:val="24"/>
          <w:lang w:val="hy-AM"/>
        </w:rPr>
        <w:t>մոր և մանկան մահացության դեպքերի վիճակագրության վարման և մշտադիտարկում իրականացնելու նպատակով տեղեկատվություն տրամադրելու կարգը և ժամկետները սահմանելու լիազորություն</w:t>
      </w:r>
      <w:r w:rsidR="00E80073" w:rsidRPr="00E80073">
        <w:rPr>
          <w:rFonts w:ascii="GHEA Grapalat" w:hAnsi="GHEA Grapalat"/>
          <w:sz w:val="24"/>
          <w:szCs w:val="24"/>
          <w:lang w:val="hy-AM"/>
        </w:rPr>
        <w:t>ներ</w:t>
      </w:r>
      <w:r w:rsidR="00054FBE" w:rsidRPr="00E80073">
        <w:rPr>
          <w:rFonts w:ascii="GHEA Grapalat" w:hAnsi="GHEA Grapalat"/>
          <w:sz w:val="24"/>
          <w:szCs w:val="24"/>
          <w:lang w:val="hy-AM"/>
        </w:rPr>
        <w:t>ը:</w:t>
      </w:r>
      <w:r w:rsidR="007757E0">
        <w:rPr>
          <w:rFonts w:ascii="GHEA Grapalat" w:hAnsi="GHEA Grapalat"/>
          <w:sz w:val="24"/>
          <w:szCs w:val="24"/>
          <w:lang w:val="hy-AM"/>
        </w:rPr>
        <w:t xml:space="preserve"> </w:t>
      </w:r>
    </w:p>
    <w:p w:rsidR="00572C50" w:rsidRDefault="00572C50" w:rsidP="000E370A">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Միաժամանակ առաջարկվում է բժշկական օգնություն և սպասարկում իրականացնողների համար Ոստիկանություն հաղորդում ներկայացնելու պարտադիր դեպքերը համալրել այն իրավիճակներով, որոնք առավելապես կնպաստեն բռնության դեպքերի բացահայտմանը:</w:t>
      </w:r>
    </w:p>
    <w:p w:rsidR="001F035E" w:rsidRDefault="001F035E" w:rsidP="000E370A">
      <w:pPr>
        <w:spacing w:after="0" w:line="360" w:lineRule="auto"/>
        <w:ind w:firstLine="720"/>
        <w:jc w:val="both"/>
        <w:rPr>
          <w:rFonts w:ascii="GHEA Grapalat" w:hAnsi="GHEA Grapalat"/>
          <w:sz w:val="24"/>
          <w:szCs w:val="24"/>
          <w:lang w:val="hy-AM"/>
        </w:rPr>
      </w:pPr>
    </w:p>
    <w:p w:rsidR="006968C5" w:rsidRPr="00E80073" w:rsidRDefault="006968C5" w:rsidP="000E370A">
      <w:pPr>
        <w:spacing w:after="0" w:line="360" w:lineRule="auto"/>
        <w:ind w:firstLine="720"/>
        <w:jc w:val="both"/>
        <w:rPr>
          <w:rFonts w:ascii="GHEA Grapalat" w:hAnsi="GHEA Grapalat"/>
          <w:b/>
          <w:sz w:val="24"/>
          <w:szCs w:val="24"/>
          <w:lang w:val="hy-AM"/>
        </w:rPr>
      </w:pPr>
      <w:r w:rsidRPr="00E80073">
        <w:rPr>
          <w:rFonts w:ascii="GHEA Grapalat" w:hAnsi="GHEA Grapalat"/>
          <w:b/>
          <w:sz w:val="24"/>
          <w:szCs w:val="24"/>
          <w:lang w:val="hy-AM"/>
        </w:rPr>
        <w:t>3. Նախագծի մշակման գործընթացում ներգրավված ինստիտուտները և անձինք</w:t>
      </w:r>
    </w:p>
    <w:p w:rsidR="006968C5" w:rsidRPr="00E80073" w:rsidRDefault="006968C5" w:rsidP="000E370A">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Նախագիծը մշակվել է Հայաստանի Հանրապետության առողջապահության նախարարության իրավաբանական վարչության կողմից:</w:t>
      </w:r>
    </w:p>
    <w:p w:rsidR="00326A5C" w:rsidRPr="00E80073" w:rsidRDefault="00326A5C" w:rsidP="000E370A">
      <w:pPr>
        <w:spacing w:after="0" w:line="360" w:lineRule="auto"/>
        <w:ind w:firstLine="720"/>
        <w:jc w:val="both"/>
        <w:rPr>
          <w:rFonts w:ascii="GHEA Grapalat" w:hAnsi="GHEA Grapalat"/>
          <w:sz w:val="24"/>
          <w:szCs w:val="24"/>
          <w:lang w:val="hy-AM"/>
        </w:rPr>
      </w:pPr>
    </w:p>
    <w:p w:rsidR="0066697F" w:rsidRPr="00E80073" w:rsidRDefault="0066697F" w:rsidP="000E370A">
      <w:pPr>
        <w:spacing w:after="0" w:line="360" w:lineRule="auto"/>
        <w:ind w:firstLine="720"/>
        <w:jc w:val="both"/>
        <w:rPr>
          <w:rFonts w:ascii="GHEA Grapalat" w:hAnsi="GHEA Grapalat"/>
          <w:b/>
          <w:sz w:val="24"/>
          <w:szCs w:val="24"/>
          <w:lang w:val="hy-AM"/>
        </w:rPr>
      </w:pPr>
      <w:r w:rsidRPr="00E80073">
        <w:rPr>
          <w:rFonts w:ascii="GHEA Grapalat" w:hAnsi="GHEA Grapalat"/>
          <w:b/>
          <w:sz w:val="24"/>
          <w:szCs w:val="24"/>
          <w:lang w:val="hy-AM"/>
        </w:rPr>
        <w:t>4. Ակնկալվող արդյունքը</w:t>
      </w:r>
    </w:p>
    <w:p w:rsidR="00DE1472" w:rsidRDefault="0066697F" w:rsidP="000E370A">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 xml:space="preserve">Նախագծի ընդունման արդյունքում </w:t>
      </w:r>
      <w:r w:rsidR="000E370A" w:rsidRPr="00E80073">
        <w:rPr>
          <w:rFonts w:ascii="GHEA Grapalat" w:hAnsi="GHEA Grapalat"/>
          <w:sz w:val="24"/>
          <w:szCs w:val="24"/>
          <w:lang w:val="hy-AM"/>
        </w:rPr>
        <w:t xml:space="preserve">ակնկալվում է ապահովել վարչապետի 2021 թվականի նոյեմբերի 2-ի թիվ 02/10.3/37766-2021 հանձնարարականի կատարումը` համապատասխան լիազորող նորմեր սահմանող </w:t>
      </w:r>
      <w:r w:rsidR="008B0742" w:rsidRPr="00E80073">
        <w:rPr>
          <w:rFonts w:ascii="GHEA Grapalat" w:hAnsi="GHEA Grapalat"/>
          <w:sz w:val="24"/>
          <w:szCs w:val="24"/>
          <w:lang w:val="hy-AM"/>
        </w:rPr>
        <w:t xml:space="preserve">ենթաօրենսդրական </w:t>
      </w:r>
      <w:r w:rsidR="000E370A" w:rsidRPr="00E80073">
        <w:rPr>
          <w:rFonts w:ascii="GHEA Grapalat" w:hAnsi="GHEA Grapalat"/>
          <w:sz w:val="24"/>
          <w:szCs w:val="24"/>
          <w:lang w:val="hy-AM"/>
        </w:rPr>
        <w:t>իրավական ակտերի ընդունմամբ, առավելապես բացահայտել քողարկված բռնության դեպքերը</w:t>
      </w:r>
      <w:r w:rsidR="00DE1472">
        <w:rPr>
          <w:rFonts w:ascii="GHEA Grapalat" w:hAnsi="GHEA Grapalat"/>
          <w:sz w:val="24"/>
          <w:szCs w:val="24"/>
          <w:lang w:val="hy-AM"/>
        </w:rPr>
        <w:t>:</w:t>
      </w:r>
    </w:p>
    <w:p w:rsidR="001F035E" w:rsidRPr="00E80073" w:rsidRDefault="001F035E" w:rsidP="000E370A">
      <w:pPr>
        <w:spacing w:after="0" w:line="360" w:lineRule="auto"/>
        <w:ind w:firstLine="720"/>
        <w:jc w:val="both"/>
        <w:rPr>
          <w:rFonts w:ascii="GHEA Grapalat" w:hAnsi="GHEA Grapalat"/>
          <w:sz w:val="24"/>
          <w:szCs w:val="24"/>
          <w:lang w:val="hy-AM"/>
        </w:rPr>
      </w:pPr>
    </w:p>
    <w:p w:rsidR="00C1363C" w:rsidRPr="00E80073" w:rsidRDefault="00C1363C" w:rsidP="000E370A">
      <w:pPr>
        <w:spacing w:after="0" w:line="360" w:lineRule="auto"/>
        <w:ind w:firstLine="720"/>
        <w:jc w:val="both"/>
        <w:rPr>
          <w:rFonts w:ascii="GHEA Grapalat" w:eastAsia="GHEA Grapalat" w:hAnsi="GHEA Grapalat" w:cs="GHEA Grapalat"/>
          <w:b/>
          <w:sz w:val="24"/>
          <w:szCs w:val="24"/>
          <w:lang w:val="hy-AM"/>
        </w:rPr>
      </w:pPr>
      <w:r w:rsidRPr="00E80073">
        <w:rPr>
          <w:rFonts w:ascii="GHEA Grapalat" w:eastAsia="GHEA Grapalat" w:hAnsi="GHEA Grapalat" w:cs="GHEA Grapalat"/>
          <w:b/>
          <w:sz w:val="24"/>
          <w:szCs w:val="24"/>
          <w:lang w:val="hy-AM"/>
        </w:rPr>
        <w:lastRenderedPageBreak/>
        <w:t>5. Լրացուցիչ ֆինանսական միջոցների անհրաժեշտության և պետական բյուջեի եկամուտներում և ծախսերում սպասվելիք փոփոխությունների մասին.</w:t>
      </w:r>
    </w:p>
    <w:p w:rsidR="00C1363C" w:rsidRPr="00E80073" w:rsidRDefault="00C1363C" w:rsidP="000E370A">
      <w:pPr>
        <w:spacing w:after="0" w:line="360" w:lineRule="auto"/>
        <w:ind w:firstLine="720"/>
        <w:jc w:val="both"/>
        <w:rPr>
          <w:rFonts w:ascii="GHEA Grapalat" w:eastAsia="GHEA Grapalat" w:hAnsi="GHEA Grapalat" w:cs="GHEA Grapalat"/>
          <w:sz w:val="24"/>
          <w:szCs w:val="24"/>
          <w:lang w:val="hy-AM" w:eastAsia="ru-RU"/>
        </w:rPr>
      </w:pPr>
      <w:r w:rsidRPr="00E80073">
        <w:rPr>
          <w:rFonts w:ascii="GHEA Grapalat" w:eastAsia="GHEA Grapalat" w:hAnsi="GHEA Grapalat" w:cs="GHEA Grapalat"/>
          <w:sz w:val="24"/>
          <w:szCs w:val="24"/>
          <w:lang w:val="hy-AM" w:eastAsia="ru-RU"/>
        </w:rPr>
        <w:t xml:space="preserve">Նախագծի ընդունմամբ լրացուցիչ ֆինանսական միջոցներ անհրաժեշտություն և պետական բյուջեի եկամուտներում և ծախսերում փոփոխություններ չեն առաջանա: </w:t>
      </w:r>
    </w:p>
    <w:p w:rsidR="00C1363C" w:rsidRPr="00E80073" w:rsidRDefault="00C1363C" w:rsidP="000E370A">
      <w:pPr>
        <w:spacing w:after="0" w:line="360" w:lineRule="auto"/>
        <w:ind w:firstLine="720"/>
        <w:jc w:val="both"/>
        <w:rPr>
          <w:rFonts w:ascii="GHEA Grapalat" w:eastAsia="GHEA Grapalat" w:hAnsi="GHEA Grapalat" w:cs="GHEA Grapalat"/>
          <w:b/>
          <w:sz w:val="24"/>
          <w:szCs w:val="24"/>
          <w:lang w:val="hy-AM"/>
        </w:rPr>
      </w:pPr>
    </w:p>
    <w:p w:rsidR="00C1363C" w:rsidRPr="00E80073" w:rsidRDefault="00C1363C" w:rsidP="000E370A">
      <w:pPr>
        <w:spacing w:after="0" w:line="360" w:lineRule="auto"/>
        <w:ind w:firstLine="720"/>
        <w:jc w:val="both"/>
        <w:rPr>
          <w:rFonts w:ascii="GHEA Grapalat" w:eastAsia="GHEA Grapalat" w:hAnsi="GHEA Grapalat" w:cs="GHEA Grapalat"/>
          <w:b/>
          <w:sz w:val="24"/>
          <w:szCs w:val="24"/>
          <w:lang w:val="hy-AM"/>
        </w:rPr>
      </w:pPr>
      <w:r w:rsidRPr="00E80073">
        <w:rPr>
          <w:rFonts w:ascii="GHEA Grapalat" w:eastAsia="GHEA Grapalat" w:hAnsi="GHEA Grapalat" w:cs="GHEA Grapalat"/>
          <w:b/>
          <w:sz w:val="24"/>
          <w:szCs w:val="24"/>
          <w:lang w:val="hy-AM"/>
        </w:rPr>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5C3A5A" w:rsidRPr="00E80073" w:rsidRDefault="000E370A" w:rsidP="00736D47">
      <w:pPr>
        <w:spacing w:after="0" w:line="360" w:lineRule="auto"/>
        <w:ind w:firstLine="709"/>
        <w:jc w:val="both"/>
        <w:rPr>
          <w:rFonts w:ascii="GHEA Grapalat" w:hAnsi="GHEA Grapalat"/>
          <w:color w:val="000000"/>
          <w:sz w:val="24"/>
          <w:szCs w:val="24"/>
          <w:shd w:val="clear" w:color="auto" w:fill="FFFFFF"/>
          <w:lang w:val="hy-AM"/>
        </w:rPr>
      </w:pPr>
      <w:r w:rsidRPr="00E80073">
        <w:rPr>
          <w:rFonts w:ascii="GHEA Grapalat" w:eastAsia="GHEA Grapalat" w:hAnsi="GHEA Grapalat" w:cs="GHEA Grapalat"/>
          <w:sz w:val="24"/>
          <w:szCs w:val="24"/>
          <w:lang w:val="hy-AM" w:eastAsia="ru-RU"/>
        </w:rPr>
        <w:t>Նախագիծը չի բխում ռազմավարական փաստաթղթերից:</w:t>
      </w:r>
      <w:r w:rsidR="00736D47" w:rsidRPr="00E80073">
        <w:rPr>
          <w:rFonts w:ascii="GHEA Grapalat" w:hAnsi="GHEA Grapalat"/>
          <w:color w:val="000000"/>
          <w:sz w:val="24"/>
          <w:szCs w:val="24"/>
          <w:shd w:val="clear" w:color="auto" w:fill="FFFFFF"/>
          <w:lang w:val="hy-AM"/>
        </w:rPr>
        <w:t xml:space="preserve"> </w:t>
      </w:r>
    </w:p>
    <w:sectPr w:rsidR="005C3A5A" w:rsidRPr="00E80073" w:rsidSect="00736D47">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4B"/>
    <w:rsid w:val="00010425"/>
    <w:rsid w:val="00017649"/>
    <w:rsid w:val="000331C9"/>
    <w:rsid w:val="00054FBE"/>
    <w:rsid w:val="00055001"/>
    <w:rsid w:val="000606B7"/>
    <w:rsid w:val="00066018"/>
    <w:rsid w:val="00094CDB"/>
    <w:rsid w:val="000B7541"/>
    <w:rsid w:val="000C3678"/>
    <w:rsid w:val="000D7B05"/>
    <w:rsid w:val="000E370A"/>
    <w:rsid w:val="00117A47"/>
    <w:rsid w:val="00122A05"/>
    <w:rsid w:val="001439C9"/>
    <w:rsid w:val="001539F3"/>
    <w:rsid w:val="00181A4C"/>
    <w:rsid w:val="00181FC6"/>
    <w:rsid w:val="00185879"/>
    <w:rsid w:val="0018689F"/>
    <w:rsid w:val="001A69C4"/>
    <w:rsid w:val="001D0661"/>
    <w:rsid w:val="001E6EBA"/>
    <w:rsid w:val="001F035E"/>
    <w:rsid w:val="00217500"/>
    <w:rsid w:val="0026430A"/>
    <w:rsid w:val="002704B6"/>
    <w:rsid w:val="00293C08"/>
    <w:rsid w:val="0029519D"/>
    <w:rsid w:val="002B51D9"/>
    <w:rsid w:val="002B639A"/>
    <w:rsid w:val="002C3888"/>
    <w:rsid w:val="00326A5C"/>
    <w:rsid w:val="00344B92"/>
    <w:rsid w:val="00345884"/>
    <w:rsid w:val="003463B7"/>
    <w:rsid w:val="003512A6"/>
    <w:rsid w:val="00377D24"/>
    <w:rsid w:val="003D1EF5"/>
    <w:rsid w:val="003D7273"/>
    <w:rsid w:val="003E05CA"/>
    <w:rsid w:val="004150FB"/>
    <w:rsid w:val="004349DE"/>
    <w:rsid w:val="004608D6"/>
    <w:rsid w:val="004D0E3F"/>
    <w:rsid w:val="004E5891"/>
    <w:rsid w:val="004E7824"/>
    <w:rsid w:val="004F521F"/>
    <w:rsid w:val="004F7530"/>
    <w:rsid w:val="005069B0"/>
    <w:rsid w:val="00536BDB"/>
    <w:rsid w:val="00552282"/>
    <w:rsid w:val="00553171"/>
    <w:rsid w:val="00572C50"/>
    <w:rsid w:val="005C3A5A"/>
    <w:rsid w:val="005F0463"/>
    <w:rsid w:val="005F0823"/>
    <w:rsid w:val="006023DD"/>
    <w:rsid w:val="00641A90"/>
    <w:rsid w:val="00643F26"/>
    <w:rsid w:val="0066697F"/>
    <w:rsid w:val="006719E2"/>
    <w:rsid w:val="006956DE"/>
    <w:rsid w:val="006968C5"/>
    <w:rsid w:val="006B2EAF"/>
    <w:rsid w:val="006D47CC"/>
    <w:rsid w:val="006F0394"/>
    <w:rsid w:val="006F443C"/>
    <w:rsid w:val="007107DD"/>
    <w:rsid w:val="00722217"/>
    <w:rsid w:val="00736D47"/>
    <w:rsid w:val="00744F4C"/>
    <w:rsid w:val="007757E0"/>
    <w:rsid w:val="007E6E55"/>
    <w:rsid w:val="0081159A"/>
    <w:rsid w:val="008121E3"/>
    <w:rsid w:val="00854AB9"/>
    <w:rsid w:val="00862857"/>
    <w:rsid w:val="00876454"/>
    <w:rsid w:val="008B0742"/>
    <w:rsid w:val="008B338C"/>
    <w:rsid w:val="008C24A2"/>
    <w:rsid w:val="009051E6"/>
    <w:rsid w:val="00961DFB"/>
    <w:rsid w:val="00976FB7"/>
    <w:rsid w:val="009839D5"/>
    <w:rsid w:val="00994DA4"/>
    <w:rsid w:val="009B0B67"/>
    <w:rsid w:val="009D7837"/>
    <w:rsid w:val="009E17BB"/>
    <w:rsid w:val="00A03DD2"/>
    <w:rsid w:val="00A103E6"/>
    <w:rsid w:val="00A4656C"/>
    <w:rsid w:val="00A51913"/>
    <w:rsid w:val="00A726FB"/>
    <w:rsid w:val="00A97A43"/>
    <w:rsid w:val="00AC569E"/>
    <w:rsid w:val="00AF0E5B"/>
    <w:rsid w:val="00B04D58"/>
    <w:rsid w:val="00B211E8"/>
    <w:rsid w:val="00B22CA5"/>
    <w:rsid w:val="00B51111"/>
    <w:rsid w:val="00B70C74"/>
    <w:rsid w:val="00BA016A"/>
    <w:rsid w:val="00BB6D85"/>
    <w:rsid w:val="00BF17EC"/>
    <w:rsid w:val="00C1363C"/>
    <w:rsid w:val="00C54C09"/>
    <w:rsid w:val="00C56B54"/>
    <w:rsid w:val="00C7273F"/>
    <w:rsid w:val="00CA0C6F"/>
    <w:rsid w:val="00CD7EF5"/>
    <w:rsid w:val="00D246FB"/>
    <w:rsid w:val="00D66536"/>
    <w:rsid w:val="00D90804"/>
    <w:rsid w:val="00DE1185"/>
    <w:rsid w:val="00DE1472"/>
    <w:rsid w:val="00E80073"/>
    <w:rsid w:val="00E92FF1"/>
    <w:rsid w:val="00EE5937"/>
    <w:rsid w:val="00F31EA9"/>
    <w:rsid w:val="00F3504B"/>
    <w:rsid w:val="00F44004"/>
    <w:rsid w:val="00F45561"/>
    <w:rsid w:val="00F5130F"/>
    <w:rsid w:val="00F84336"/>
    <w:rsid w:val="00F93BEE"/>
    <w:rsid w:val="00FA00FA"/>
    <w:rsid w:val="00FA02C9"/>
    <w:rsid w:val="00FD7122"/>
    <w:rsid w:val="00FE75FF"/>
    <w:rsid w:val="00FE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A3B77-49F6-4135-A40B-98D7ACB8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A5A"/>
    <w:pPr>
      <w:spacing w:after="200" w:line="276" w:lineRule="auto"/>
    </w:pPr>
    <w:rPr>
      <w:rFonts w:eastAsiaTheme="minorEastAsia"/>
      <w:lang w:val="en-US"/>
    </w:rPr>
  </w:style>
  <w:style w:type="paragraph" w:styleId="Heading1">
    <w:name w:val="heading 1"/>
    <w:basedOn w:val="Normal"/>
    <w:next w:val="Normal"/>
    <w:link w:val="Heading1Char"/>
    <w:uiPriority w:val="9"/>
    <w:qFormat/>
    <w:rsid w:val="005C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5C3A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A5A"/>
    <w:rPr>
      <w:b/>
      <w:bCs/>
    </w:rPr>
  </w:style>
  <w:style w:type="character" w:customStyle="1" w:styleId="NormalWebChar">
    <w:name w:val="Normal (Web) Char"/>
    <w:link w:val="NormalWeb"/>
    <w:uiPriority w:val="34"/>
    <w:locked/>
    <w:rsid w:val="005C3A5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C3A5A"/>
    <w:rPr>
      <w:rFonts w:asciiTheme="majorHAnsi" w:eastAsiaTheme="majorEastAsia" w:hAnsiTheme="majorHAnsi" w:cstheme="majorBidi"/>
      <w:color w:val="2E74B5" w:themeColor="accent1" w:themeShade="BF"/>
      <w:sz w:val="32"/>
      <w:szCs w:val="32"/>
      <w:lang w:val="en-US"/>
    </w:rPr>
  </w:style>
  <w:style w:type="paragraph" w:styleId="NoSpacing">
    <w:name w:val="No Spacing"/>
    <w:uiPriority w:val="1"/>
    <w:qFormat/>
    <w:rsid w:val="005C3A5A"/>
    <w:pPr>
      <w:spacing w:after="0"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4E7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82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91648">
      <w:bodyDiv w:val="1"/>
      <w:marLeft w:val="0"/>
      <w:marRight w:val="0"/>
      <w:marTop w:val="0"/>
      <w:marBottom w:val="0"/>
      <w:divBdr>
        <w:top w:val="none" w:sz="0" w:space="0" w:color="auto"/>
        <w:left w:val="none" w:sz="0" w:space="0" w:color="auto"/>
        <w:bottom w:val="none" w:sz="0" w:space="0" w:color="auto"/>
        <w:right w:val="none" w:sz="0" w:space="0" w:color="auto"/>
      </w:divBdr>
    </w:div>
    <w:div w:id="583102017">
      <w:bodyDiv w:val="1"/>
      <w:marLeft w:val="0"/>
      <w:marRight w:val="0"/>
      <w:marTop w:val="0"/>
      <w:marBottom w:val="0"/>
      <w:divBdr>
        <w:top w:val="none" w:sz="0" w:space="0" w:color="auto"/>
        <w:left w:val="none" w:sz="0" w:space="0" w:color="auto"/>
        <w:bottom w:val="none" w:sz="0" w:space="0" w:color="auto"/>
        <w:right w:val="none" w:sz="0" w:space="0" w:color="auto"/>
      </w:divBdr>
    </w:div>
    <w:div w:id="1649826493">
      <w:bodyDiv w:val="1"/>
      <w:marLeft w:val="0"/>
      <w:marRight w:val="0"/>
      <w:marTop w:val="0"/>
      <w:marBottom w:val="0"/>
      <w:divBdr>
        <w:top w:val="none" w:sz="0" w:space="0" w:color="auto"/>
        <w:left w:val="none" w:sz="0" w:space="0" w:color="auto"/>
        <w:bottom w:val="none" w:sz="0" w:space="0" w:color="auto"/>
        <w:right w:val="none" w:sz="0" w:space="0" w:color="auto"/>
      </w:divBdr>
      <w:divsChild>
        <w:div w:id="347176443">
          <w:marLeft w:val="0"/>
          <w:marRight w:val="0"/>
          <w:marTop w:val="0"/>
          <w:marBottom w:val="0"/>
          <w:divBdr>
            <w:top w:val="none" w:sz="0" w:space="0" w:color="auto"/>
            <w:left w:val="none" w:sz="0" w:space="0" w:color="auto"/>
            <w:bottom w:val="none" w:sz="0" w:space="0" w:color="auto"/>
            <w:right w:val="none" w:sz="0" w:space="0" w:color="auto"/>
          </w:divBdr>
        </w:div>
        <w:div w:id="768621877">
          <w:marLeft w:val="0"/>
          <w:marRight w:val="0"/>
          <w:marTop w:val="0"/>
          <w:marBottom w:val="0"/>
          <w:divBdr>
            <w:top w:val="none" w:sz="0" w:space="0" w:color="auto"/>
            <w:left w:val="none" w:sz="0" w:space="0" w:color="auto"/>
            <w:bottom w:val="none" w:sz="0" w:space="0" w:color="auto"/>
            <w:right w:val="none" w:sz="0" w:space="0" w:color="auto"/>
          </w:divBdr>
        </w:div>
        <w:div w:id="78284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Zurnachyan</dc:creator>
  <cp:keywords/>
  <dc:description/>
  <cp:lastModifiedBy>MOH</cp:lastModifiedBy>
  <cp:revision>3</cp:revision>
  <cp:lastPrinted>2022-05-04T12:30:00Z</cp:lastPrinted>
  <dcterms:created xsi:type="dcterms:W3CDTF">2022-07-12T06:07:00Z</dcterms:created>
  <dcterms:modified xsi:type="dcterms:W3CDTF">2022-07-12T06:08:00Z</dcterms:modified>
</cp:coreProperties>
</file>