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ADB" w:rsidRPr="001E517E" w:rsidRDefault="007B4ADB" w:rsidP="00330C9E">
      <w:pPr>
        <w:spacing w:line="360" w:lineRule="auto"/>
        <w:jc w:val="center"/>
        <w:rPr>
          <w:rFonts w:ascii="GHEA Grapalat" w:hAnsi="GHEA Grapalat"/>
          <w:b/>
          <w:szCs w:val="24"/>
        </w:rPr>
      </w:pPr>
      <w:r w:rsidRPr="001E517E">
        <w:rPr>
          <w:rFonts w:ascii="GHEA Grapalat" w:hAnsi="GHEA Grapalat"/>
          <w:b/>
          <w:szCs w:val="24"/>
        </w:rPr>
        <w:t>ՀԻՄՆԱՎՈՐՈՒՄ</w:t>
      </w:r>
    </w:p>
    <w:p w:rsidR="00D959AB" w:rsidRPr="001E517E" w:rsidRDefault="00F02710" w:rsidP="00330C9E">
      <w:pPr>
        <w:spacing w:line="360" w:lineRule="auto"/>
        <w:jc w:val="center"/>
        <w:rPr>
          <w:rFonts w:ascii="GHEA Grapalat" w:hAnsi="GHEA Grapalat"/>
          <w:b/>
          <w:szCs w:val="24"/>
          <w:lang w:val="hy-AM"/>
        </w:rPr>
      </w:pPr>
      <w:r w:rsidRPr="001E517E">
        <w:rPr>
          <w:rFonts w:ascii="GHEA Grapalat" w:hAnsi="GHEA Grapalat"/>
          <w:b/>
          <w:color w:val="000000" w:themeColor="text1"/>
          <w:lang w:val="hy-AM"/>
        </w:rPr>
        <w:t xml:space="preserve">«ՀԱՅԱՍՏԱՆԻ ՀԱՆՐԱՊԵՏՈՒԹՅԱՆ ԿԱՌԱՎԱՐՈՒԹՅԱՆ 2021 ԹՎԱԿԱՆԻ ՍԵՊՏԵՄԲԵՐԻ 24-Ի </w:t>
      </w:r>
      <w:r w:rsidRPr="001E517E">
        <w:rPr>
          <w:rFonts w:ascii="GHEA Grapalat" w:hAnsi="GHEA Grapalat"/>
          <w:b/>
          <w:color w:val="000000" w:themeColor="text1"/>
          <w:lang w:val="af-ZA"/>
        </w:rPr>
        <w:t>N 1565-</w:t>
      </w:r>
      <w:r w:rsidRPr="001E517E">
        <w:rPr>
          <w:rFonts w:ascii="GHEA Grapalat" w:hAnsi="GHEA Grapalat"/>
          <w:b/>
          <w:color w:val="000000" w:themeColor="text1"/>
          <w:lang w:val="hy-AM"/>
        </w:rPr>
        <w:t>Ն ՈՐՈՇՄ</w:t>
      </w:r>
      <w:r w:rsidR="00C127E3" w:rsidRPr="001E517E">
        <w:rPr>
          <w:rFonts w:ascii="GHEA Grapalat" w:hAnsi="GHEA Grapalat"/>
          <w:b/>
          <w:color w:val="000000" w:themeColor="text1"/>
          <w:lang w:val="hy-AM"/>
        </w:rPr>
        <w:t>Ա</w:t>
      </w:r>
      <w:r w:rsidRPr="001E517E">
        <w:rPr>
          <w:rFonts w:ascii="GHEA Grapalat" w:hAnsi="GHEA Grapalat"/>
          <w:b/>
          <w:color w:val="000000" w:themeColor="text1"/>
          <w:lang w:val="hy-AM"/>
        </w:rPr>
        <w:t>Ն ՄԵՋ ՓՈՓՈԽՈՒԹՅՈՒՆ</w:t>
      </w:r>
      <w:r w:rsidR="00C127E3" w:rsidRPr="001E517E">
        <w:rPr>
          <w:rFonts w:ascii="GHEA Grapalat" w:hAnsi="GHEA Grapalat"/>
          <w:b/>
          <w:color w:val="000000" w:themeColor="text1"/>
          <w:lang w:val="hy-AM"/>
        </w:rPr>
        <w:t>ՆԵՐ</w:t>
      </w:r>
      <w:r w:rsidR="0042706F">
        <w:rPr>
          <w:rFonts w:ascii="GHEA Grapalat" w:hAnsi="GHEA Grapalat"/>
          <w:b/>
          <w:color w:val="000000" w:themeColor="text1"/>
          <w:lang w:val="hy-AM"/>
        </w:rPr>
        <w:t xml:space="preserve"> ԵՎ ԼՐԱՑՈՒՄ</w:t>
      </w:r>
      <w:bookmarkStart w:id="0" w:name="_GoBack"/>
      <w:bookmarkEnd w:id="0"/>
      <w:r w:rsidRPr="001E517E">
        <w:rPr>
          <w:rFonts w:ascii="GHEA Grapalat" w:hAnsi="GHEA Grapalat"/>
          <w:b/>
          <w:color w:val="000000" w:themeColor="text1"/>
          <w:lang w:val="hy-AM"/>
        </w:rPr>
        <w:t xml:space="preserve"> ԿԱՏԱՐԵԼՈՒ ՄԱՍԻՆ» </w:t>
      </w:r>
      <w:r w:rsidR="0025149B" w:rsidRPr="001E517E">
        <w:rPr>
          <w:rFonts w:ascii="GHEA Grapalat" w:hAnsi="GHEA Grapalat"/>
          <w:b/>
          <w:color w:val="000000" w:themeColor="text1"/>
          <w:lang w:val="hy-AM"/>
        </w:rPr>
        <w:t>ԿԱՌԱՎԱՐՈՒԹՅԱՆ ՈՐՈՇՄԱՆ ՆԱԽԱԳԾԻ</w:t>
      </w:r>
    </w:p>
    <w:p w:rsidR="006C21D6" w:rsidRPr="001E517E" w:rsidRDefault="006C21D6" w:rsidP="00330C9E">
      <w:pPr>
        <w:pStyle w:val="a3"/>
        <w:spacing w:before="0" w:beforeAutospacing="0" w:after="0" w:afterAutospacing="0" w:line="360" w:lineRule="auto"/>
        <w:rPr>
          <w:rFonts w:ascii="GHEA Grapalat" w:hAnsi="GHEA Grapalat"/>
          <w:b/>
          <w:color w:val="000000"/>
          <w:u w:val="single"/>
          <w:lang w:val="hy-AM"/>
        </w:rPr>
      </w:pPr>
    </w:p>
    <w:p w:rsidR="007B4ADB" w:rsidRPr="001E517E" w:rsidRDefault="007B4ADB" w:rsidP="00330C9E">
      <w:pPr>
        <w:pStyle w:val="a3"/>
        <w:spacing w:before="0" w:beforeAutospacing="0" w:after="0" w:afterAutospacing="0" w:line="360" w:lineRule="auto"/>
        <w:rPr>
          <w:rFonts w:ascii="GHEA Grapalat" w:hAnsi="GHEA Grapalat"/>
          <w:u w:val="single"/>
          <w:lang w:val="af-ZA"/>
        </w:rPr>
      </w:pPr>
      <w:r w:rsidRPr="001E517E">
        <w:rPr>
          <w:rFonts w:ascii="GHEA Grapalat" w:hAnsi="GHEA Grapalat"/>
          <w:b/>
          <w:color w:val="000000"/>
          <w:u w:val="single"/>
          <w:lang w:val="hy-AM"/>
        </w:rPr>
        <w:t>1. Ընթացիկ իրավ</w:t>
      </w:r>
      <w:r w:rsidR="00C0266E" w:rsidRPr="001E517E">
        <w:rPr>
          <w:rFonts w:ascii="GHEA Grapalat" w:hAnsi="GHEA Grapalat"/>
          <w:b/>
          <w:color w:val="000000"/>
          <w:u w:val="single"/>
          <w:lang w:val="hy-AM"/>
        </w:rPr>
        <w:t>իճակը և իրավական ակտի ընդունման</w:t>
      </w:r>
      <w:r w:rsidR="00C0266E" w:rsidRPr="001E517E">
        <w:rPr>
          <w:rFonts w:ascii="GHEA Grapalat" w:hAnsi="GHEA Grapalat"/>
          <w:b/>
          <w:color w:val="000000"/>
          <w:u w:val="single"/>
          <w:lang w:val="af-ZA"/>
        </w:rPr>
        <w:t xml:space="preserve"> </w:t>
      </w:r>
      <w:r w:rsidRPr="001E517E">
        <w:rPr>
          <w:rFonts w:ascii="GHEA Grapalat" w:hAnsi="GHEA Grapalat"/>
          <w:b/>
          <w:color w:val="000000"/>
          <w:u w:val="single"/>
          <w:lang w:val="hy-AM"/>
        </w:rPr>
        <w:t>անհրաժեշտությունը</w:t>
      </w:r>
    </w:p>
    <w:p w:rsidR="00C4410B" w:rsidRPr="001E517E" w:rsidRDefault="00B62267" w:rsidP="00330C9E">
      <w:pPr>
        <w:spacing w:line="360" w:lineRule="auto"/>
        <w:jc w:val="both"/>
        <w:rPr>
          <w:rFonts w:ascii="GHEA Grapalat" w:hAnsi="GHEA Grapalat" w:cs="Arial"/>
          <w:szCs w:val="24"/>
          <w:lang w:val="hy-AM"/>
        </w:rPr>
      </w:pPr>
      <w:r w:rsidRPr="001E517E">
        <w:rPr>
          <w:rFonts w:ascii="GHEA Grapalat" w:hAnsi="GHEA Grapalat" w:cs="Arial"/>
          <w:szCs w:val="24"/>
          <w:lang w:val="af-ZA"/>
        </w:rPr>
        <w:tab/>
      </w:r>
      <w:r w:rsidR="00635A7F" w:rsidRPr="001E517E">
        <w:rPr>
          <w:rFonts w:ascii="GHEA Grapalat" w:hAnsi="GHEA Grapalat" w:cs="Arial"/>
          <w:szCs w:val="24"/>
          <w:lang w:val="hy-AM"/>
        </w:rPr>
        <w:t xml:space="preserve">Ներկայումս </w:t>
      </w:r>
      <w:r w:rsidR="00C127E3" w:rsidRPr="001E517E">
        <w:rPr>
          <w:rFonts w:ascii="GHEA Grapalat" w:hAnsi="GHEA Grapalat" w:cs="Arial"/>
          <w:szCs w:val="24"/>
          <w:lang w:val="af-ZA"/>
        </w:rPr>
        <w:t>Հայաստանի Հանրապետությունում մթնոլորտային օդի աղտոտվածության հիմնական աղբյուրը ավտոտրանսպորտն է, որի բաժինը</w:t>
      </w:r>
      <w:r w:rsidR="00635A7F" w:rsidRPr="001E517E">
        <w:rPr>
          <w:rFonts w:ascii="GHEA Grapalat" w:hAnsi="GHEA Grapalat" w:cs="Arial"/>
          <w:szCs w:val="24"/>
          <w:lang w:val="hy-AM"/>
        </w:rPr>
        <w:t>, ըստ տարբեր ուսումնասիրությունների,</w:t>
      </w:r>
      <w:r w:rsidR="00C127E3" w:rsidRPr="001E517E">
        <w:rPr>
          <w:rFonts w:ascii="GHEA Grapalat" w:hAnsi="GHEA Grapalat" w:cs="Arial"/>
          <w:szCs w:val="24"/>
          <w:lang w:val="af-ZA"/>
        </w:rPr>
        <w:t xml:space="preserve"> մթնոլորտային օդ արտանետումների մեջ կազմում է 66.5 %։</w:t>
      </w:r>
      <w:r w:rsidR="00C127E3" w:rsidRPr="001E517E">
        <w:rPr>
          <w:rFonts w:ascii="GHEA Grapalat" w:hAnsi="GHEA Grapalat" w:cs="Arial"/>
          <w:szCs w:val="24"/>
          <w:lang w:val="hy-AM"/>
        </w:rPr>
        <w:t xml:space="preserve"> </w:t>
      </w:r>
      <w:r w:rsidR="00C127E3" w:rsidRPr="001E517E">
        <w:rPr>
          <w:rFonts w:ascii="GHEA Grapalat" w:hAnsi="GHEA Grapalat" w:cs="Arial"/>
          <w:szCs w:val="24"/>
          <w:lang w:val="af-ZA"/>
        </w:rPr>
        <w:t>Տրանսպորտային միջոցներից մթնոլորտ արտանետվող վնասակար նյութերի 73.0 %-ը բաժին է ընկնում ածխածնի օքսիդներին, 16.6 %-ը՝ ցնդող օրգանական միացություններին, 10.0 %-ը՝ ազոտի օքսիդներին, 0.4 %-ը՝ այլ նյութերին։</w:t>
      </w:r>
      <w:r w:rsidR="00C127E3" w:rsidRPr="001E517E">
        <w:rPr>
          <w:rFonts w:ascii="GHEA Grapalat" w:hAnsi="GHEA Grapalat" w:cs="Arial"/>
          <w:szCs w:val="24"/>
          <w:lang w:val="hy-AM"/>
        </w:rPr>
        <w:t xml:space="preserve"> Երկրում շահագործվող </w:t>
      </w:r>
      <w:r w:rsidR="00C4410B" w:rsidRPr="001E517E">
        <w:rPr>
          <w:rFonts w:ascii="GHEA Grapalat" w:hAnsi="GHEA Grapalat" w:cs="Arial"/>
          <w:szCs w:val="24"/>
          <w:lang w:val="hy-AM"/>
        </w:rPr>
        <w:t>ավտոտրանսպորտային միջոցների</w:t>
      </w:r>
      <w:r w:rsidR="00C127E3" w:rsidRPr="001E517E">
        <w:rPr>
          <w:rFonts w:ascii="GHEA Grapalat" w:hAnsi="GHEA Grapalat" w:cs="Arial"/>
          <w:szCs w:val="24"/>
          <w:lang w:val="hy-AM"/>
        </w:rPr>
        <w:t xml:space="preserve"> զգալի մասը չի համապատասխանում Հայաստանի Հանրապետության կառավարության </w:t>
      </w:r>
      <w:r w:rsidR="00635A7F" w:rsidRPr="001E517E">
        <w:rPr>
          <w:rFonts w:ascii="GHEA Grapalat" w:hAnsi="GHEA Grapalat" w:cs="Arial"/>
          <w:szCs w:val="24"/>
          <w:lang w:val="hy-AM"/>
        </w:rPr>
        <w:t xml:space="preserve">2017 թվականի հուլիսի 20-ի </w:t>
      </w:r>
      <w:r w:rsidR="00C127E3" w:rsidRPr="001E517E">
        <w:rPr>
          <w:rFonts w:ascii="GHEA Grapalat" w:hAnsi="GHEA Grapalat" w:cs="Arial"/>
          <w:szCs w:val="24"/>
          <w:lang w:val="hy-AM"/>
        </w:rPr>
        <w:t>«Հայաստանի Հանրապետության տարածքում շահագործվող ավտոտրանսպորտային միջոցների արտանետումների սահմանային թույլատրելի մակարդակները սահմանելու և</w:t>
      </w:r>
      <w:r w:rsidR="00635A7F" w:rsidRPr="001E517E">
        <w:rPr>
          <w:lang w:val="hy-AM"/>
        </w:rPr>
        <w:t xml:space="preserve"> </w:t>
      </w:r>
      <w:r w:rsidR="00635A7F" w:rsidRPr="001E517E">
        <w:rPr>
          <w:rFonts w:ascii="GHEA Grapalat" w:hAnsi="GHEA Grapalat" w:cs="Arial"/>
          <w:szCs w:val="24"/>
          <w:lang w:val="hy-AM"/>
        </w:rPr>
        <w:t xml:space="preserve">Հայաստանի Հանրապետության կառավարության 2006 թվականի հունիսի 22-ի N 965-Ն որոշումն ուժը կորցրած ճանաչելու մասին» </w:t>
      </w:r>
      <w:r w:rsidR="00C127E3" w:rsidRPr="001E517E">
        <w:rPr>
          <w:rFonts w:ascii="GHEA Grapalat" w:hAnsi="GHEA Grapalat" w:cs="Arial"/>
          <w:szCs w:val="24"/>
          <w:lang w:val="hy-AM"/>
        </w:rPr>
        <w:t>N860-Ն որոշման դրույթներով սահմանված պահանջներին, ինչպես նաև ՄԱԿ-ի ԵՏՀ համապատասխան կանոններով սահմանված արտանետումների մակարդակներին կամ տեխնիկական նորմատիվներին։ Մեծածավալ վնասակար արտանետումների հիմնական պատճառներն են ավտոտրանսպորտային միջոցների</w:t>
      </w:r>
      <w:r w:rsidR="00635A7F" w:rsidRPr="001E517E">
        <w:rPr>
          <w:rFonts w:ascii="GHEA Grapalat" w:hAnsi="GHEA Grapalat" w:cs="Arial"/>
          <w:szCs w:val="24"/>
          <w:lang w:val="hy-AM"/>
        </w:rPr>
        <w:t xml:space="preserve"> չեզոքացման համակարգի, դրա բաղկացուցիչ տարրերի, դրա հետ գործնականորեն կապված տվիչների ու կառավարման համակարգերի և (կամ) թունունակության նվազեցման այլ սարքավորումների ու համակարգերի բացակայությամբ կամ դրանց անսարքությունների առկայությամբ ավտոտրանսպորտային միջոցների շահագործումը, ինչպես նաև</w:t>
      </w:r>
      <w:r w:rsidR="00C127E3" w:rsidRPr="001E517E">
        <w:rPr>
          <w:rFonts w:ascii="GHEA Grapalat" w:hAnsi="GHEA Grapalat" w:cs="Arial"/>
          <w:szCs w:val="24"/>
          <w:lang w:val="hy-AM"/>
        </w:rPr>
        <w:t xml:space="preserve"> սեփականատերերի ու օգտագործողների կողմից կատալիզային չեզոքարարների (այդ թվում՝ սարքին վիճակում գտնվող) զանգվածային ապամոնտաժումը և վաճառքը։ </w:t>
      </w:r>
      <w:r w:rsidR="00C4410B" w:rsidRPr="001E517E">
        <w:rPr>
          <w:rFonts w:ascii="GHEA Grapalat" w:hAnsi="GHEA Grapalat" w:cs="Arial"/>
          <w:szCs w:val="24"/>
          <w:lang w:val="hy-AM"/>
        </w:rPr>
        <w:t xml:space="preserve">Պատճառը դրանց բարձր </w:t>
      </w:r>
      <w:r w:rsidR="005D364C">
        <w:rPr>
          <w:rFonts w:ascii="GHEA Grapalat" w:hAnsi="GHEA Grapalat" w:cs="Arial"/>
          <w:szCs w:val="24"/>
          <w:lang w:val="hy-AM"/>
        </w:rPr>
        <w:t>արժեքն</w:t>
      </w:r>
      <w:r w:rsidR="00C4410B" w:rsidRPr="001E517E">
        <w:rPr>
          <w:rFonts w:ascii="GHEA Grapalat" w:hAnsi="GHEA Grapalat" w:cs="Arial"/>
          <w:szCs w:val="24"/>
          <w:lang w:val="hy-AM"/>
        </w:rPr>
        <w:t xml:space="preserve"> է, քանի որ </w:t>
      </w:r>
      <w:r w:rsidR="00C4410B" w:rsidRPr="001E517E">
        <w:rPr>
          <w:rFonts w:ascii="GHEA Grapalat" w:hAnsi="GHEA Grapalat" w:cs="Arial"/>
          <w:szCs w:val="24"/>
          <w:lang w:val="hy-AM"/>
        </w:rPr>
        <w:lastRenderedPageBreak/>
        <w:t>կատալիզային չեզոքարարի արտադրության համար կիրառվում են թանկարժեք մետաղներ՝ ոսկի, պլատին, պալադիում և ռոդիում: Առանց չեզոքացման համակարգի կ</w:t>
      </w:r>
      <w:r w:rsidR="00330C9E" w:rsidRPr="001E517E">
        <w:rPr>
          <w:rFonts w:ascii="GHEA Grapalat" w:hAnsi="GHEA Grapalat" w:cs="Arial"/>
          <w:szCs w:val="24"/>
          <w:lang w:val="hy-AM"/>
        </w:rPr>
        <w:t>ամ անսարք չեզոքացման համակարգով շահագործման դեպքում</w:t>
      </w:r>
      <w:r w:rsidR="00C4410B" w:rsidRPr="001E517E">
        <w:rPr>
          <w:rFonts w:ascii="GHEA Grapalat" w:hAnsi="GHEA Grapalat" w:cs="Arial"/>
          <w:szCs w:val="24"/>
          <w:lang w:val="hy-AM"/>
        </w:rPr>
        <w:t xml:space="preserve"> վտանգավոր նյութերն (ածխաջրած</w:t>
      </w:r>
      <w:r w:rsidR="00D959AB" w:rsidRPr="001E517E">
        <w:rPr>
          <w:rFonts w:ascii="GHEA Grapalat" w:hAnsi="GHEA Grapalat" w:cs="Arial"/>
          <w:szCs w:val="24"/>
          <w:lang w:val="hy-AM"/>
        </w:rPr>
        <w:t>իններ, ազոտի օքսիդներ, ածխածնի օ</w:t>
      </w:r>
      <w:r w:rsidR="00C4410B" w:rsidRPr="001E517E">
        <w:rPr>
          <w:rFonts w:ascii="GHEA Grapalat" w:hAnsi="GHEA Grapalat" w:cs="Arial"/>
          <w:szCs w:val="24"/>
          <w:lang w:val="hy-AM"/>
        </w:rPr>
        <w:t>քսիդ</w:t>
      </w:r>
      <w:r w:rsidR="002528DD" w:rsidRPr="001E517E">
        <w:rPr>
          <w:rFonts w:ascii="GHEA Grapalat" w:hAnsi="GHEA Grapalat" w:cs="Arial"/>
          <w:szCs w:val="24"/>
          <w:lang w:val="hy-AM"/>
        </w:rPr>
        <w:t>ներ</w:t>
      </w:r>
      <w:r w:rsidR="00C4410B" w:rsidRPr="001E517E">
        <w:rPr>
          <w:rFonts w:ascii="GHEA Grapalat" w:hAnsi="GHEA Grapalat" w:cs="Arial"/>
          <w:szCs w:val="24"/>
          <w:lang w:val="hy-AM"/>
        </w:rPr>
        <w:t>) անարգել արտանետվում են մթնոլորտային օդ, ինչը չ</w:t>
      </w:r>
      <w:r w:rsidR="004A4385" w:rsidRPr="001E517E">
        <w:rPr>
          <w:rFonts w:ascii="GHEA Grapalat" w:hAnsi="GHEA Grapalat" w:cs="Arial"/>
          <w:szCs w:val="24"/>
          <w:lang w:val="hy-AM"/>
        </w:rPr>
        <w:t>ափազանց վտանգավոր է</w:t>
      </w:r>
      <w:r w:rsidR="00C4410B" w:rsidRPr="001E517E">
        <w:rPr>
          <w:rFonts w:ascii="GHEA Grapalat" w:hAnsi="GHEA Grapalat" w:cs="Arial"/>
          <w:szCs w:val="24"/>
          <w:lang w:val="hy-AM"/>
        </w:rPr>
        <w:t>։</w:t>
      </w:r>
    </w:p>
    <w:p w:rsidR="002C2E09" w:rsidRPr="001E517E" w:rsidRDefault="00C4410B" w:rsidP="00330C9E">
      <w:pPr>
        <w:spacing w:line="360" w:lineRule="auto"/>
        <w:jc w:val="both"/>
        <w:rPr>
          <w:rFonts w:ascii="GHEA Grapalat" w:hAnsi="GHEA Grapalat" w:cs="Arial"/>
          <w:szCs w:val="24"/>
          <w:lang w:val="hy-AM"/>
        </w:rPr>
      </w:pPr>
      <w:r w:rsidRPr="001E517E">
        <w:rPr>
          <w:rFonts w:ascii="GHEA Grapalat" w:hAnsi="GHEA Grapalat" w:cs="Arial"/>
          <w:szCs w:val="24"/>
          <w:lang w:val="hy-AM"/>
        </w:rPr>
        <w:tab/>
      </w:r>
      <w:r w:rsidR="00355A54" w:rsidRPr="001E517E">
        <w:rPr>
          <w:rFonts w:ascii="GHEA Grapalat" w:hAnsi="GHEA Grapalat" w:cs="Arial"/>
          <w:szCs w:val="24"/>
          <w:lang w:val="hy-AM"/>
        </w:rPr>
        <w:t xml:space="preserve">Խնդիրն ամբողջությամբ չի կարգավորվում նաև </w:t>
      </w:r>
      <w:r w:rsidR="00414B4A" w:rsidRPr="001E517E">
        <w:rPr>
          <w:rFonts w:ascii="GHEA Grapalat" w:hAnsi="GHEA Grapalat" w:cs="Arial"/>
          <w:szCs w:val="24"/>
          <w:lang w:val="hy-AM"/>
        </w:rPr>
        <w:t xml:space="preserve">Վարչական իրավախախտումների վերաբերյալ Հայաստանի Հանրապետության օրենսգրքի 84-րդ հոդվածի կարգավորումներով </w:t>
      </w:r>
      <w:r w:rsidR="00414B4A" w:rsidRPr="001E517E">
        <w:rPr>
          <w:rFonts w:ascii="GHEA Grapalat" w:hAnsi="GHEA Grapalat" w:cs="Arial"/>
          <w:i/>
          <w:szCs w:val="24"/>
          <w:lang w:val="hy-AM"/>
        </w:rPr>
        <w:t>(քաղաքացիների կողմից ավտոմոտոտրանսպորտային և այլ փոխադրամիջոցներն ու կայանքները շահագործելը, որոնց արտանետումներում աղտոտող նյութերի պարունակությունը, ինչպես նաև աշխատանքի ժամանակ դրանց առաջացրած աղմուկի մակարդակը գերազանցում են սահմանված նորմատիվները` առաջացնում է տուգանքի նշանակում քաղաքացիների նկատմամբ` սահմանված նվազագույն աշխատավարձի հիսնապատիկի չափով)</w:t>
      </w:r>
      <w:r w:rsidR="00414B4A" w:rsidRPr="001E517E">
        <w:rPr>
          <w:rFonts w:ascii="GHEA Grapalat" w:hAnsi="GHEA Grapalat" w:cs="Arial"/>
          <w:szCs w:val="24"/>
          <w:lang w:val="hy-AM"/>
        </w:rPr>
        <w:t>, ինչպես նաև Հայաստանի Հանրապետության կ</w:t>
      </w:r>
      <w:r w:rsidR="00355A54" w:rsidRPr="001E517E">
        <w:rPr>
          <w:rFonts w:ascii="GHEA Grapalat" w:hAnsi="GHEA Grapalat" w:cs="Arial"/>
          <w:szCs w:val="24"/>
          <w:lang w:val="hy-AM"/>
        </w:rPr>
        <w:t xml:space="preserve">առավարության 28.07.2007թ. N 955-Ն որոշման </w:t>
      </w:r>
      <w:r w:rsidR="002C2E09" w:rsidRPr="001E517E">
        <w:rPr>
          <w:rFonts w:ascii="GHEA Grapalat" w:hAnsi="GHEA Grapalat" w:cs="Arial"/>
          <w:szCs w:val="24"/>
          <w:lang w:val="hy-AM"/>
        </w:rPr>
        <w:t>2-րդ հավելվածի 5-րդ կետի 1-ին ենթակետով, որպես տրանսպորտային միջոցի շարժիչի անսարքություններ և պայմաններ սահմանված, արտածվող գազերում վնասակար նյութերի պարունակության կամ դրանց ծխայնության,</w:t>
      </w:r>
      <w:r w:rsidR="002C2E09" w:rsidRPr="001E517E">
        <w:rPr>
          <w:lang w:val="hy-AM"/>
        </w:rPr>
        <w:t xml:space="preserve"> </w:t>
      </w:r>
      <w:r w:rsidR="002C2E09" w:rsidRPr="001E517E">
        <w:rPr>
          <w:rFonts w:ascii="GHEA Grapalat" w:hAnsi="GHEA Grapalat" w:cs="Arial"/>
          <w:szCs w:val="24"/>
          <w:lang w:val="hy-AM"/>
        </w:rPr>
        <w:t>ՀՀ օրենսդրությամբ սահմանված նորմերի գերազանցումը, քանի որ Հայաստանի Հանրապետության կառավարության 2017 թվականի հուլիսի 20-ի N860-Ն որոշման դրույթներով սահմանված են արտանետումների սահմանային թույլատրելի մակարդակները (նորմերը) ածխաջրածինների (CmHn), ազոտի օքսիդների (NOx)</w:t>
      </w:r>
      <w:r w:rsidR="00D959AB" w:rsidRPr="001E517E">
        <w:rPr>
          <w:rFonts w:ascii="GHEA Grapalat" w:hAnsi="GHEA Grapalat" w:cs="Arial"/>
          <w:szCs w:val="24"/>
          <w:lang w:val="hy-AM"/>
        </w:rPr>
        <w:t>, ածխածնի օ</w:t>
      </w:r>
      <w:r w:rsidR="002C2E09" w:rsidRPr="001E517E">
        <w:rPr>
          <w:rFonts w:ascii="GHEA Grapalat" w:hAnsi="GHEA Grapalat" w:cs="Arial"/>
          <w:szCs w:val="24"/>
          <w:lang w:val="hy-AM"/>
        </w:rPr>
        <w:t>քսիդ</w:t>
      </w:r>
      <w:r w:rsidR="00635A7F" w:rsidRPr="001E517E">
        <w:rPr>
          <w:rFonts w:ascii="GHEA Grapalat" w:hAnsi="GHEA Grapalat" w:cs="Arial"/>
          <w:szCs w:val="24"/>
          <w:lang w:val="hy-AM"/>
        </w:rPr>
        <w:t>ներ</w:t>
      </w:r>
      <w:r w:rsidR="002C2E09" w:rsidRPr="001E517E">
        <w:rPr>
          <w:rFonts w:ascii="GHEA Grapalat" w:hAnsi="GHEA Grapalat" w:cs="Arial"/>
          <w:szCs w:val="24"/>
          <w:lang w:val="hy-AM"/>
        </w:rPr>
        <w:t>ի (CO</w:t>
      </w:r>
      <w:r w:rsidR="00635A7F" w:rsidRPr="001E517E">
        <w:rPr>
          <w:rFonts w:ascii="GHEA Grapalat" w:hAnsi="GHEA Grapalat" w:cs="Arial"/>
          <w:szCs w:val="24"/>
          <w:lang w:val="hy-AM"/>
        </w:rPr>
        <w:t xml:space="preserve"> և CO</w:t>
      </w:r>
      <w:r w:rsidR="00635A7F" w:rsidRPr="001E517E">
        <w:rPr>
          <w:rFonts w:ascii="GHEA Grapalat" w:hAnsi="GHEA Grapalat" w:cs="Arial"/>
          <w:szCs w:val="24"/>
          <w:vertAlign w:val="subscript"/>
          <w:lang w:val="hy-AM"/>
        </w:rPr>
        <w:t>2</w:t>
      </w:r>
      <w:r w:rsidR="002C2E09" w:rsidRPr="001E517E">
        <w:rPr>
          <w:rFonts w:ascii="GHEA Grapalat" w:hAnsi="GHEA Grapalat" w:cs="Arial"/>
          <w:szCs w:val="24"/>
          <w:lang w:val="hy-AM"/>
        </w:rPr>
        <w:t xml:space="preserve">) համար, </w:t>
      </w:r>
      <w:r w:rsidR="007710FA" w:rsidRPr="001E517E">
        <w:rPr>
          <w:rFonts w:ascii="GHEA Grapalat" w:hAnsi="GHEA Grapalat" w:cs="Arial"/>
          <w:szCs w:val="24"/>
          <w:lang w:val="hy-AM"/>
        </w:rPr>
        <w:t>մինչդեռ</w:t>
      </w:r>
      <w:r w:rsidR="002C2E09" w:rsidRPr="001E517E">
        <w:rPr>
          <w:rFonts w:ascii="GHEA Grapalat" w:hAnsi="GHEA Grapalat" w:cs="Arial"/>
          <w:szCs w:val="24"/>
          <w:lang w:val="hy-AM"/>
        </w:rPr>
        <w:t xml:space="preserve"> </w:t>
      </w:r>
      <w:r w:rsidR="00D959AB" w:rsidRPr="001E517E">
        <w:rPr>
          <w:rFonts w:ascii="GHEA Grapalat" w:hAnsi="GHEA Grapalat" w:cs="Arial"/>
          <w:szCs w:val="24"/>
          <w:lang w:val="hy-AM"/>
        </w:rPr>
        <w:t>Կառավարության 2021 թվականի սեպտեմբերի 24-ի N 1565-Ն որոշման համաձայն՝ տրանսպորտային միջոցների տեխնիկական զննության ժամանակ նախատեսվում է միայն</w:t>
      </w:r>
      <w:r w:rsidR="005D364C">
        <w:rPr>
          <w:rFonts w:ascii="GHEA Grapalat" w:hAnsi="GHEA Grapalat" w:cs="Arial"/>
          <w:szCs w:val="24"/>
          <w:lang w:val="hy-AM"/>
        </w:rPr>
        <w:t xml:space="preserve"> բենզինային</w:t>
      </w:r>
      <w:r w:rsidR="00D959AB" w:rsidRPr="001E517E">
        <w:rPr>
          <w:rFonts w:ascii="GHEA Grapalat" w:hAnsi="GHEA Grapalat" w:cs="Arial"/>
          <w:szCs w:val="24"/>
          <w:lang w:val="hy-AM"/>
        </w:rPr>
        <w:t xml:space="preserve"> շարժիչի բանած գազերում </w:t>
      </w:r>
      <w:r w:rsidR="00F105CE" w:rsidRPr="001E517E">
        <w:rPr>
          <w:rFonts w:ascii="GHEA Grapalat" w:hAnsi="GHEA Grapalat" w:cs="Arial"/>
          <w:szCs w:val="24"/>
          <w:lang w:val="hy-AM"/>
        </w:rPr>
        <w:t>ածխածնի օքսիդի</w:t>
      </w:r>
      <w:r w:rsidR="00D959AB" w:rsidRPr="001E517E">
        <w:rPr>
          <w:rFonts w:ascii="GHEA Grapalat" w:hAnsi="GHEA Grapalat" w:cs="Arial"/>
          <w:szCs w:val="24"/>
          <w:lang w:val="hy-AM"/>
        </w:rPr>
        <w:t xml:space="preserve"> </w:t>
      </w:r>
      <w:r w:rsidR="00F105CE" w:rsidRPr="001E517E">
        <w:rPr>
          <w:rFonts w:ascii="GHEA Grapalat" w:hAnsi="GHEA Grapalat" w:cs="Arial"/>
          <w:szCs w:val="24"/>
          <w:lang w:val="hy-AM"/>
        </w:rPr>
        <w:t>(</w:t>
      </w:r>
      <w:r w:rsidR="00D959AB" w:rsidRPr="001E517E">
        <w:rPr>
          <w:rFonts w:ascii="GHEA Grapalat" w:hAnsi="GHEA Grapalat" w:cs="Arial"/>
          <w:szCs w:val="24"/>
          <w:lang w:val="hy-AM"/>
        </w:rPr>
        <w:t>CO</w:t>
      </w:r>
      <w:r w:rsidR="00F105CE" w:rsidRPr="001E517E">
        <w:rPr>
          <w:rFonts w:ascii="GHEA Grapalat" w:hAnsi="GHEA Grapalat" w:cs="Arial"/>
          <w:szCs w:val="24"/>
          <w:lang w:val="hy-AM"/>
        </w:rPr>
        <w:t>), ածխածնի երկ</w:t>
      </w:r>
      <w:r w:rsidR="00D959AB" w:rsidRPr="001E517E">
        <w:rPr>
          <w:rFonts w:ascii="GHEA Grapalat" w:hAnsi="GHEA Grapalat" w:cs="Arial"/>
          <w:szCs w:val="24"/>
          <w:lang w:val="hy-AM"/>
        </w:rPr>
        <w:t xml:space="preserve">օքսիդի </w:t>
      </w:r>
      <w:r w:rsidR="00F105CE" w:rsidRPr="001E517E">
        <w:rPr>
          <w:rFonts w:ascii="GHEA Grapalat" w:hAnsi="GHEA Grapalat" w:cs="Arial"/>
          <w:szCs w:val="24"/>
          <w:lang w:val="hy-AM"/>
        </w:rPr>
        <w:t>(</w:t>
      </w:r>
      <w:r w:rsidR="00D959AB" w:rsidRPr="001E517E">
        <w:rPr>
          <w:rFonts w:ascii="GHEA Grapalat" w:hAnsi="GHEA Grapalat" w:cs="Arial"/>
          <w:szCs w:val="24"/>
          <w:lang w:val="hy-AM"/>
        </w:rPr>
        <w:t>CO</w:t>
      </w:r>
      <w:r w:rsidR="00D959AB" w:rsidRPr="001E517E">
        <w:rPr>
          <w:rFonts w:ascii="GHEA Grapalat" w:hAnsi="GHEA Grapalat" w:cs="Arial"/>
          <w:szCs w:val="24"/>
          <w:vertAlign w:val="subscript"/>
          <w:lang w:val="hy-AM"/>
        </w:rPr>
        <w:t>2</w:t>
      </w:r>
      <w:r w:rsidR="00F105CE" w:rsidRPr="001E517E">
        <w:rPr>
          <w:rFonts w:ascii="GHEA Grapalat" w:hAnsi="GHEA Grapalat" w:cs="Arial"/>
          <w:szCs w:val="24"/>
          <w:lang w:val="hy-AM"/>
        </w:rPr>
        <w:t>) և ածխաջրածինների</w:t>
      </w:r>
      <w:r w:rsidR="00D959AB" w:rsidRPr="001E517E">
        <w:rPr>
          <w:rFonts w:ascii="GHEA Grapalat" w:hAnsi="GHEA Grapalat" w:cs="Arial"/>
          <w:szCs w:val="24"/>
          <w:lang w:val="hy-AM"/>
        </w:rPr>
        <w:t xml:space="preserve"> </w:t>
      </w:r>
      <w:r w:rsidR="00F105CE" w:rsidRPr="001E517E">
        <w:rPr>
          <w:rFonts w:ascii="GHEA Grapalat" w:hAnsi="GHEA Grapalat" w:cs="Arial"/>
          <w:szCs w:val="24"/>
          <w:lang w:val="hy-AM"/>
        </w:rPr>
        <w:t>(</w:t>
      </w:r>
      <w:r w:rsidR="00D959AB" w:rsidRPr="001E517E">
        <w:rPr>
          <w:rFonts w:ascii="GHEA Grapalat" w:hAnsi="GHEA Grapalat" w:cs="Arial"/>
          <w:szCs w:val="24"/>
          <w:lang w:val="hy-AM"/>
        </w:rPr>
        <w:t>CH</w:t>
      </w:r>
      <w:r w:rsidR="00F105CE" w:rsidRPr="001E517E">
        <w:rPr>
          <w:rFonts w:ascii="GHEA Grapalat" w:hAnsi="GHEA Grapalat" w:cs="Arial"/>
          <w:szCs w:val="24"/>
          <w:lang w:val="hy-AM"/>
        </w:rPr>
        <w:t>)</w:t>
      </w:r>
      <w:r w:rsidR="00D959AB" w:rsidRPr="001E517E">
        <w:rPr>
          <w:rFonts w:ascii="GHEA Grapalat" w:hAnsi="GHEA Grapalat" w:cs="Arial"/>
          <w:szCs w:val="24"/>
          <w:lang w:val="hy-AM"/>
        </w:rPr>
        <w:t xml:space="preserve"> պարունակության ստուգում</w:t>
      </w:r>
      <w:r w:rsidR="00414B4A" w:rsidRPr="001E517E">
        <w:rPr>
          <w:rFonts w:ascii="GHEA Grapalat" w:hAnsi="GHEA Grapalat" w:cs="Arial"/>
          <w:szCs w:val="24"/>
          <w:lang w:val="hy-AM"/>
        </w:rPr>
        <w:t>, նույն որոշմամբ սահմանված՝ տրանսպորտային միջոցի տեխնիկական վիճակի արատորոշման քարտում նշում է կատարվում միայն CO-ի և CH-ի պարունակության մասով</w:t>
      </w:r>
      <w:r w:rsidR="005D364C">
        <w:rPr>
          <w:rFonts w:ascii="GHEA Grapalat" w:hAnsi="GHEA Grapalat" w:cs="Arial"/>
          <w:szCs w:val="24"/>
          <w:lang w:val="hy-AM"/>
        </w:rPr>
        <w:t>, իսկ դիզելային շարժիչների մասով իրականացվում է միայն ծխայնության ստուգում</w:t>
      </w:r>
      <w:r w:rsidR="00D959AB" w:rsidRPr="001E517E">
        <w:rPr>
          <w:rFonts w:ascii="GHEA Grapalat" w:hAnsi="GHEA Grapalat" w:cs="Arial"/>
          <w:szCs w:val="24"/>
          <w:lang w:val="hy-AM"/>
        </w:rPr>
        <w:t>։</w:t>
      </w:r>
    </w:p>
    <w:p w:rsidR="00B62267" w:rsidRPr="001E517E" w:rsidRDefault="00D959AB" w:rsidP="00330C9E">
      <w:pPr>
        <w:spacing w:line="360" w:lineRule="auto"/>
        <w:jc w:val="both"/>
        <w:rPr>
          <w:rFonts w:ascii="GHEA Grapalat" w:hAnsi="GHEA Grapalat" w:cs="Arial"/>
          <w:szCs w:val="24"/>
          <w:lang w:val="hy-AM"/>
        </w:rPr>
      </w:pPr>
      <w:r w:rsidRPr="001E517E">
        <w:rPr>
          <w:rFonts w:ascii="GHEA Grapalat" w:hAnsi="GHEA Grapalat" w:cs="Arial"/>
          <w:szCs w:val="24"/>
          <w:lang w:val="hy-AM"/>
        </w:rPr>
        <w:lastRenderedPageBreak/>
        <w:tab/>
      </w:r>
      <w:r w:rsidR="00F02710" w:rsidRPr="001E517E">
        <w:rPr>
          <w:rFonts w:ascii="GHEA Grapalat" w:hAnsi="GHEA Grapalat" w:cs="Arial"/>
          <w:szCs w:val="24"/>
          <w:lang w:val="hy-AM"/>
        </w:rPr>
        <w:t>«Հ</w:t>
      </w:r>
      <w:r w:rsidR="00F02710" w:rsidRPr="001E517E">
        <w:rPr>
          <w:rFonts w:ascii="GHEA Grapalat" w:hAnsi="GHEA Grapalat"/>
          <w:color w:val="000000" w:themeColor="text1"/>
          <w:lang w:val="hy-AM"/>
        </w:rPr>
        <w:t xml:space="preserve">այաստանի Հանրապետության կառավարության 2021 թվականի սեպտեմբերի 24-ի  </w:t>
      </w:r>
      <w:r w:rsidR="00F02710" w:rsidRPr="001E517E">
        <w:rPr>
          <w:rFonts w:ascii="GHEA Grapalat" w:hAnsi="GHEA Grapalat"/>
          <w:color w:val="000000" w:themeColor="text1"/>
          <w:lang w:val="af-ZA"/>
        </w:rPr>
        <w:t>N 1565-</w:t>
      </w:r>
      <w:r w:rsidR="00414B4A" w:rsidRPr="001E517E">
        <w:rPr>
          <w:rFonts w:ascii="GHEA Grapalat" w:hAnsi="GHEA Grapalat"/>
          <w:color w:val="000000" w:themeColor="text1"/>
          <w:lang w:val="hy-AM"/>
        </w:rPr>
        <w:t>Ն որոշ</w:t>
      </w:r>
      <w:r w:rsidR="00F02710" w:rsidRPr="001E517E">
        <w:rPr>
          <w:rFonts w:ascii="GHEA Grapalat" w:hAnsi="GHEA Grapalat"/>
          <w:color w:val="000000" w:themeColor="text1"/>
          <w:lang w:val="hy-AM"/>
        </w:rPr>
        <w:t>մ</w:t>
      </w:r>
      <w:r w:rsidR="00414B4A" w:rsidRPr="001E517E">
        <w:rPr>
          <w:rFonts w:ascii="GHEA Grapalat" w:hAnsi="GHEA Grapalat"/>
          <w:color w:val="000000" w:themeColor="text1"/>
          <w:lang w:val="hy-AM"/>
        </w:rPr>
        <w:t>ա</w:t>
      </w:r>
      <w:r w:rsidR="00B61FD1">
        <w:rPr>
          <w:rFonts w:ascii="GHEA Grapalat" w:hAnsi="GHEA Grapalat"/>
          <w:color w:val="000000" w:themeColor="text1"/>
          <w:lang w:val="hy-AM"/>
        </w:rPr>
        <w:t xml:space="preserve">ն մեջ </w:t>
      </w:r>
      <w:r w:rsidR="00F02710" w:rsidRPr="001E517E">
        <w:rPr>
          <w:rFonts w:ascii="GHEA Grapalat" w:hAnsi="GHEA Grapalat"/>
          <w:color w:val="000000" w:themeColor="text1"/>
          <w:lang w:val="hy-AM"/>
        </w:rPr>
        <w:t>փոփոխություն</w:t>
      </w:r>
      <w:r w:rsidR="00414B4A" w:rsidRPr="001E517E">
        <w:rPr>
          <w:rFonts w:ascii="GHEA Grapalat" w:hAnsi="GHEA Grapalat"/>
          <w:color w:val="000000" w:themeColor="text1"/>
          <w:lang w:val="hy-AM"/>
        </w:rPr>
        <w:t>ներ</w:t>
      </w:r>
      <w:r w:rsidR="00F02710" w:rsidRPr="001E517E">
        <w:rPr>
          <w:rFonts w:ascii="GHEA Grapalat" w:hAnsi="GHEA Grapalat"/>
          <w:color w:val="000000" w:themeColor="text1"/>
          <w:lang w:val="hy-AM"/>
        </w:rPr>
        <w:t xml:space="preserve"> կատարելու մասին»</w:t>
      </w:r>
      <w:r w:rsidR="00F02710" w:rsidRPr="001E517E">
        <w:rPr>
          <w:rFonts w:ascii="GHEA Grapalat" w:hAnsi="GHEA Grapalat" w:cs="Arial"/>
          <w:szCs w:val="24"/>
          <w:lang w:val="hy-AM"/>
        </w:rPr>
        <w:t xml:space="preserve"> </w:t>
      </w:r>
      <w:r w:rsidRPr="001E517E">
        <w:rPr>
          <w:rFonts w:ascii="GHEA Grapalat" w:hAnsi="GHEA Grapalat" w:cs="Arial"/>
          <w:szCs w:val="24"/>
          <w:lang w:val="hy-AM"/>
        </w:rPr>
        <w:t>Կառավարության որոշմ</w:t>
      </w:r>
      <w:r w:rsidR="00F02710" w:rsidRPr="001E517E">
        <w:rPr>
          <w:rFonts w:ascii="GHEA Grapalat" w:hAnsi="GHEA Grapalat" w:cs="Arial"/>
          <w:szCs w:val="24"/>
          <w:lang w:val="hy-AM"/>
        </w:rPr>
        <w:t>ա</w:t>
      </w:r>
      <w:r w:rsidRPr="001E517E">
        <w:rPr>
          <w:rFonts w:ascii="GHEA Grapalat" w:hAnsi="GHEA Grapalat" w:cs="Arial"/>
          <w:szCs w:val="24"/>
          <w:lang w:val="hy-AM"/>
        </w:rPr>
        <w:t>ն նախագծի</w:t>
      </w:r>
      <w:r w:rsidR="00F105CE" w:rsidRPr="001E517E">
        <w:rPr>
          <w:rFonts w:ascii="GHEA Grapalat" w:hAnsi="GHEA Grapalat" w:cs="Arial"/>
          <w:szCs w:val="24"/>
          <w:lang w:val="hy-AM"/>
        </w:rPr>
        <w:t xml:space="preserve"> </w:t>
      </w:r>
      <w:r w:rsidR="00C4410B" w:rsidRPr="001E517E">
        <w:rPr>
          <w:rFonts w:ascii="GHEA Grapalat" w:hAnsi="GHEA Grapalat" w:cs="Arial"/>
          <w:szCs w:val="24"/>
          <w:lang w:val="hy-AM"/>
        </w:rPr>
        <w:t xml:space="preserve">անհրաժեշտությունը պայմանավորված է </w:t>
      </w:r>
      <w:r w:rsidR="005D364C">
        <w:rPr>
          <w:rFonts w:ascii="GHEA Grapalat" w:hAnsi="GHEA Grapalat" w:cs="Arial"/>
          <w:szCs w:val="24"/>
          <w:lang w:val="hy-AM"/>
        </w:rPr>
        <w:t xml:space="preserve">տրանսպորտային միջոցների </w:t>
      </w:r>
      <w:r w:rsidR="00414B4A" w:rsidRPr="001E517E">
        <w:rPr>
          <w:rFonts w:ascii="GHEA Grapalat" w:hAnsi="GHEA Grapalat" w:cs="Arial"/>
          <w:szCs w:val="24"/>
          <w:lang w:val="hy-AM"/>
        </w:rPr>
        <w:t>մաշվածության և անսարքության բարձր աստիճան ունեցող</w:t>
      </w:r>
      <w:r w:rsidR="00635A7F" w:rsidRPr="001E517E">
        <w:rPr>
          <w:rFonts w:ascii="GHEA Grapalat" w:hAnsi="GHEA Grapalat" w:cs="Arial"/>
          <w:szCs w:val="24"/>
          <w:lang w:val="hy-AM"/>
        </w:rPr>
        <w:t xml:space="preserve"> չեզոքացման համակարգ</w:t>
      </w:r>
      <w:r w:rsidR="005D364C">
        <w:rPr>
          <w:rFonts w:ascii="GHEA Grapalat" w:hAnsi="GHEA Grapalat" w:cs="Arial"/>
          <w:szCs w:val="24"/>
          <w:lang w:val="hy-AM"/>
        </w:rPr>
        <w:t>եր</w:t>
      </w:r>
      <w:r w:rsidR="00635A7F" w:rsidRPr="001E517E">
        <w:rPr>
          <w:rFonts w:ascii="GHEA Grapalat" w:hAnsi="GHEA Grapalat" w:cs="Arial"/>
          <w:szCs w:val="24"/>
          <w:lang w:val="hy-AM"/>
        </w:rPr>
        <w:t>ի, դրա</w:t>
      </w:r>
      <w:r w:rsidR="005D364C">
        <w:rPr>
          <w:rFonts w:ascii="GHEA Grapalat" w:hAnsi="GHEA Grapalat" w:cs="Arial"/>
          <w:szCs w:val="24"/>
          <w:lang w:val="hy-AM"/>
        </w:rPr>
        <w:t>նց</w:t>
      </w:r>
      <w:r w:rsidR="00635A7F" w:rsidRPr="001E517E">
        <w:rPr>
          <w:rFonts w:ascii="GHEA Grapalat" w:hAnsi="GHEA Grapalat" w:cs="Arial"/>
          <w:szCs w:val="24"/>
          <w:lang w:val="hy-AM"/>
        </w:rPr>
        <w:t xml:space="preserve"> բաղկացուցիչ տարրերի, դրա</w:t>
      </w:r>
      <w:r w:rsidR="005D364C">
        <w:rPr>
          <w:rFonts w:ascii="GHEA Grapalat" w:hAnsi="GHEA Grapalat" w:cs="Arial"/>
          <w:szCs w:val="24"/>
          <w:lang w:val="hy-AM"/>
        </w:rPr>
        <w:t>նց</w:t>
      </w:r>
      <w:r w:rsidR="00635A7F" w:rsidRPr="001E517E">
        <w:rPr>
          <w:rFonts w:ascii="GHEA Grapalat" w:hAnsi="GHEA Grapalat" w:cs="Arial"/>
          <w:szCs w:val="24"/>
          <w:lang w:val="hy-AM"/>
        </w:rPr>
        <w:t xml:space="preserve"> հետ գործնականորեն կապված տվիչների ու կառավարման համակարգերի և (կամ) թունունակության նվազեցման այլ սարքավորումների ու համակարգերի առկայությամբ (կամ՝ ընդհանրապես դրանց բացակայությամբ)</w:t>
      </w:r>
      <w:r w:rsidR="00414B4A" w:rsidRPr="001E517E">
        <w:rPr>
          <w:rFonts w:ascii="GHEA Grapalat" w:hAnsi="GHEA Grapalat" w:cs="Arial"/>
          <w:szCs w:val="24"/>
          <w:lang w:val="hy-AM"/>
        </w:rPr>
        <w:t xml:space="preserve"> </w:t>
      </w:r>
      <w:r w:rsidR="00C4410B" w:rsidRPr="001E517E">
        <w:rPr>
          <w:rFonts w:ascii="GHEA Grapalat" w:hAnsi="GHEA Grapalat" w:cs="Arial"/>
          <w:szCs w:val="24"/>
          <w:lang w:val="hy-AM"/>
        </w:rPr>
        <w:t xml:space="preserve">ավտոտրանսպորտային միջոցների շահագործման հետևանքով </w:t>
      </w:r>
      <w:r w:rsidR="00F105CE" w:rsidRPr="001E517E">
        <w:rPr>
          <w:rFonts w:ascii="GHEA Grapalat" w:hAnsi="GHEA Grapalat" w:cs="Arial"/>
          <w:szCs w:val="24"/>
          <w:lang w:val="hy-AM"/>
        </w:rPr>
        <w:t>մթնոլորտային օդի աղտոտվածության էական նվազեցման</w:t>
      </w:r>
      <w:r w:rsidR="00C4410B" w:rsidRPr="001E517E">
        <w:rPr>
          <w:rFonts w:ascii="GHEA Grapalat" w:hAnsi="GHEA Grapalat" w:cs="Arial"/>
          <w:szCs w:val="24"/>
          <w:lang w:val="hy-AM"/>
        </w:rPr>
        <w:t xml:space="preserve"> անհրաժեշտությամբ։</w:t>
      </w:r>
    </w:p>
    <w:p w:rsidR="00B62267" w:rsidRPr="001E517E" w:rsidRDefault="00B62267" w:rsidP="00330C9E">
      <w:pPr>
        <w:spacing w:line="360" w:lineRule="auto"/>
        <w:jc w:val="both"/>
        <w:rPr>
          <w:rFonts w:ascii="GHEA Grapalat" w:hAnsi="GHEA Grapalat"/>
          <w:lang w:val="af-ZA"/>
        </w:rPr>
      </w:pPr>
    </w:p>
    <w:p w:rsidR="00AE70C8" w:rsidRPr="001E517E" w:rsidRDefault="007B4ADB" w:rsidP="00330C9E">
      <w:pPr>
        <w:pStyle w:val="a3"/>
        <w:spacing w:before="0" w:beforeAutospacing="0" w:after="0" w:afterAutospacing="0" w:line="360" w:lineRule="auto"/>
        <w:rPr>
          <w:rFonts w:ascii="GHEA Grapalat" w:hAnsi="GHEA Grapalat"/>
          <w:lang w:val="af-ZA"/>
        </w:rPr>
      </w:pPr>
      <w:r w:rsidRPr="001E517E">
        <w:rPr>
          <w:rFonts w:ascii="GHEA Grapalat" w:hAnsi="GHEA Grapalat"/>
          <w:b/>
          <w:color w:val="000000"/>
          <w:u w:val="single"/>
          <w:lang w:val="hy-AM"/>
        </w:rPr>
        <w:t>2. Առաջարկվող կարգավորման բնույթը</w:t>
      </w:r>
    </w:p>
    <w:p w:rsidR="00A22B18" w:rsidRPr="001E517E" w:rsidRDefault="00BF1CA3" w:rsidP="00330C9E">
      <w:pPr>
        <w:spacing w:line="360" w:lineRule="auto"/>
        <w:jc w:val="both"/>
        <w:rPr>
          <w:rFonts w:ascii="GHEA Grapalat" w:hAnsi="GHEA Grapalat"/>
          <w:lang w:val="hy-AM"/>
        </w:rPr>
      </w:pPr>
      <w:r w:rsidRPr="001E517E">
        <w:rPr>
          <w:rFonts w:ascii="GHEA Grapalat" w:hAnsi="GHEA Grapalat"/>
          <w:lang w:val="af-ZA"/>
        </w:rPr>
        <w:tab/>
      </w:r>
      <w:r w:rsidR="007710FA" w:rsidRPr="001E517E">
        <w:rPr>
          <w:rFonts w:ascii="GHEA Grapalat" w:hAnsi="GHEA Grapalat"/>
          <w:lang w:val="hy-AM"/>
        </w:rPr>
        <w:t>Կարգավորմամբ ն</w:t>
      </w:r>
      <w:r w:rsidR="00101D82" w:rsidRPr="001E517E">
        <w:rPr>
          <w:rFonts w:ascii="GHEA Grapalat" w:hAnsi="GHEA Grapalat"/>
          <w:lang w:val="hy-AM"/>
        </w:rPr>
        <w:t xml:space="preserve">ախատեսվում է </w:t>
      </w:r>
      <w:r w:rsidR="00DA1ADE" w:rsidRPr="001E517E">
        <w:rPr>
          <w:rFonts w:ascii="GHEA Grapalat" w:hAnsi="GHEA Grapalat"/>
          <w:lang w:val="hy-AM"/>
        </w:rPr>
        <w:t>Հայաստանի Հանրապետության կառավարության 2021 թվականի սեպտեմբերի 24-ի N 1565-Ն որոշման հավելվածով սահմանված</w:t>
      </w:r>
      <w:r w:rsidR="00A22B18" w:rsidRPr="001E517E">
        <w:rPr>
          <w:rFonts w:ascii="GHEA Grapalat" w:hAnsi="GHEA Grapalat"/>
          <w:lang w:val="hy-AM"/>
        </w:rPr>
        <w:t>.</w:t>
      </w:r>
    </w:p>
    <w:p w:rsidR="0081255C" w:rsidRPr="001E517E" w:rsidRDefault="00A22B18" w:rsidP="00330C9E">
      <w:pPr>
        <w:spacing w:line="360" w:lineRule="auto"/>
        <w:jc w:val="both"/>
        <w:rPr>
          <w:rFonts w:ascii="GHEA Grapalat" w:hAnsi="GHEA Grapalat"/>
          <w:lang w:val="hy-AM"/>
        </w:rPr>
      </w:pPr>
      <w:r w:rsidRPr="001E517E">
        <w:rPr>
          <w:rFonts w:ascii="GHEA Grapalat" w:hAnsi="GHEA Grapalat"/>
          <w:lang w:val="hy-AM"/>
        </w:rPr>
        <w:tab/>
        <w:t>-</w:t>
      </w:r>
      <w:r w:rsidR="00DA1ADE" w:rsidRPr="001E517E">
        <w:rPr>
          <w:rFonts w:ascii="GHEA Grapalat" w:hAnsi="GHEA Grapalat"/>
          <w:lang w:val="hy-AM"/>
        </w:rPr>
        <w:t xml:space="preserve"> </w:t>
      </w:r>
      <w:r w:rsidR="00E30DB0" w:rsidRPr="001E517E">
        <w:rPr>
          <w:rFonts w:ascii="GHEA Grapalat" w:hAnsi="GHEA Grapalat"/>
          <w:lang w:val="hy-AM"/>
        </w:rPr>
        <w:t xml:space="preserve">ՑԱՆԿ </w:t>
      </w:r>
      <w:r w:rsidR="00E30DB0" w:rsidRPr="001E517E">
        <w:rPr>
          <w:rFonts w:ascii="GHEA Grapalat" w:hAnsi="GHEA Grapalat"/>
          <w:lang w:val="af-ZA"/>
        </w:rPr>
        <w:t>N1-</w:t>
      </w:r>
      <w:r w:rsidR="00A377E6" w:rsidRPr="001E517E">
        <w:rPr>
          <w:rFonts w:ascii="GHEA Grapalat" w:hAnsi="GHEA Grapalat"/>
          <w:lang w:val="hy-AM"/>
        </w:rPr>
        <w:t>ի՝</w:t>
      </w:r>
      <w:r w:rsidR="00A377E6" w:rsidRPr="001E517E">
        <w:rPr>
          <w:lang w:val="af-ZA"/>
        </w:rPr>
        <w:t xml:space="preserve"> </w:t>
      </w:r>
      <w:r w:rsidR="00A377E6" w:rsidRPr="001E517E">
        <w:rPr>
          <w:rFonts w:ascii="GHEA Grapalat" w:hAnsi="GHEA Grapalat"/>
          <w:lang w:val="hy-AM"/>
        </w:rPr>
        <w:t xml:space="preserve">«Շարժիչը և դրա համակարգերը» բաժնով նախատեսված՝ տրանսպորտային միջոցների տեխնիկական զննության ժամանակ տեխնիկական վիճակի ստուգման աշխատանքների մեջ ներառել նաև  </w:t>
      </w:r>
      <w:r w:rsidRPr="001E517E">
        <w:rPr>
          <w:rFonts w:ascii="GHEA Grapalat" w:hAnsi="GHEA Grapalat"/>
          <w:lang w:val="hy-AM"/>
        </w:rPr>
        <w:t xml:space="preserve">բանած գազերում </w:t>
      </w:r>
      <w:r w:rsidR="00A377E6" w:rsidRPr="001E517E">
        <w:rPr>
          <w:rFonts w:ascii="GHEA Grapalat" w:hAnsi="GHEA Grapalat"/>
          <w:lang w:val="hy-AM"/>
        </w:rPr>
        <w:t xml:space="preserve">ազոտի օքսիդների (Nox) </w:t>
      </w:r>
      <w:r w:rsidRPr="001E517E">
        <w:rPr>
          <w:rFonts w:ascii="GHEA Grapalat" w:hAnsi="GHEA Grapalat"/>
          <w:lang w:val="hy-AM"/>
        </w:rPr>
        <w:t>պարունակության ստուգումը,</w:t>
      </w:r>
    </w:p>
    <w:p w:rsidR="00A22B18" w:rsidRPr="001E517E" w:rsidRDefault="00671E19" w:rsidP="00635A7F">
      <w:pPr>
        <w:spacing w:line="360" w:lineRule="auto"/>
        <w:jc w:val="both"/>
        <w:rPr>
          <w:rFonts w:ascii="GHEA Grapalat" w:hAnsi="GHEA Grapalat"/>
          <w:lang w:val="hy-AM"/>
        </w:rPr>
      </w:pPr>
      <w:r w:rsidRPr="001E517E">
        <w:rPr>
          <w:rFonts w:ascii="GHEA Grapalat" w:hAnsi="GHEA Grapalat"/>
          <w:lang w:val="hy-AM"/>
        </w:rPr>
        <w:tab/>
        <w:t>- Ցանկ N2-ի՝ «Շարժիչը և դրա համակարգերի տեխնիկական արատորոշման պարտադիր միջոցները» բ</w:t>
      </w:r>
      <w:r w:rsidR="002F0EFC" w:rsidRPr="001E517E">
        <w:rPr>
          <w:rFonts w:ascii="GHEA Grapalat" w:hAnsi="GHEA Grapalat"/>
          <w:lang w:val="hy-AM"/>
        </w:rPr>
        <w:t>աժ</w:t>
      </w:r>
      <w:r w:rsidRPr="001E517E">
        <w:rPr>
          <w:rFonts w:ascii="GHEA Grapalat" w:hAnsi="GHEA Grapalat"/>
          <w:lang w:val="hy-AM"/>
        </w:rPr>
        <w:t xml:space="preserve">նով </w:t>
      </w:r>
      <w:r w:rsidR="003D4735" w:rsidRPr="001E517E">
        <w:rPr>
          <w:rFonts w:ascii="GHEA Grapalat" w:hAnsi="GHEA Grapalat"/>
          <w:lang w:val="hy-AM"/>
        </w:rPr>
        <w:t>սահման</w:t>
      </w:r>
      <w:r w:rsidRPr="001E517E">
        <w:rPr>
          <w:rFonts w:ascii="GHEA Grapalat" w:hAnsi="GHEA Grapalat"/>
          <w:lang w:val="hy-AM"/>
        </w:rPr>
        <w:t>ված</w:t>
      </w:r>
      <w:r w:rsidR="003D4735" w:rsidRPr="001E517E">
        <w:rPr>
          <w:rFonts w:ascii="GHEA Grapalat" w:hAnsi="GHEA Grapalat"/>
          <w:lang w:val="hy-AM"/>
        </w:rPr>
        <w:t>, տեխնիկական զննության կայաններում տրանսպորտային միջոցների տեխնիկական զննության ժամանակ դրանց վիճակի ստուգման համար օգտագործվող տեխնիկական արատորոշման միջոցների ցանկում ներառված, ավտոտրանսպորտային միջոցների</w:t>
      </w:r>
      <w:r w:rsidR="005D364C">
        <w:rPr>
          <w:rFonts w:ascii="GHEA Grapalat" w:hAnsi="GHEA Grapalat"/>
          <w:lang w:val="hy-AM"/>
        </w:rPr>
        <w:t xml:space="preserve"> բենզինային և դիզելային շարժիչների</w:t>
      </w:r>
      <w:r w:rsidR="003D4735" w:rsidRPr="001E517E">
        <w:rPr>
          <w:rFonts w:ascii="GHEA Grapalat" w:hAnsi="GHEA Grapalat"/>
          <w:lang w:val="hy-AM"/>
        </w:rPr>
        <w:t xml:space="preserve"> արտանետումների մակարդակների չափման համար նախատեսված գազաանալիզատոր սարքին ներկայացվող պահանջները լրացնել ածխածնի երկօքսիդի</w:t>
      </w:r>
      <w:r w:rsidR="002528DD" w:rsidRPr="001E517E">
        <w:rPr>
          <w:rFonts w:ascii="GHEA Grapalat" w:hAnsi="GHEA Grapalat"/>
          <w:lang w:val="hy-AM"/>
        </w:rPr>
        <w:t xml:space="preserve"> (CO</w:t>
      </w:r>
      <w:r w:rsidR="002528DD" w:rsidRPr="001E517E">
        <w:rPr>
          <w:rFonts w:ascii="GHEA Grapalat" w:hAnsi="GHEA Grapalat"/>
          <w:vertAlign w:val="subscript"/>
          <w:lang w:val="hy-AM"/>
        </w:rPr>
        <w:t>2</w:t>
      </w:r>
      <w:r w:rsidR="002528DD" w:rsidRPr="001E517E">
        <w:rPr>
          <w:rFonts w:ascii="GHEA Grapalat" w:hAnsi="GHEA Grapalat"/>
          <w:lang w:val="hy-AM"/>
        </w:rPr>
        <w:t>) և ազոտի օքսիդների (NOx) մասով չափման սահմանը և առավելագույն սխալանքը սահմանող պարամետրերով,</w:t>
      </w:r>
      <w:r w:rsidR="00635A7F" w:rsidRPr="001E517E">
        <w:rPr>
          <w:rFonts w:ascii="GHEA Grapalat" w:hAnsi="GHEA Grapalat"/>
          <w:lang w:val="hy-AM"/>
        </w:rPr>
        <w:t xml:space="preserve"> իսկ ածխածնի օքսիդի (CO) և ածխաջրածինների (CH) մասով սահմանել </w:t>
      </w:r>
      <w:r w:rsidR="00635A7F" w:rsidRPr="001E517E">
        <w:rPr>
          <w:rFonts w:ascii="GHEA Grapalat" w:hAnsi="GHEA Grapalat"/>
          <w:lang w:val="hy-AM"/>
        </w:rPr>
        <w:lastRenderedPageBreak/>
        <w:t>նոր, ժամանակակից ու առավել ճշգրիտ սարքավորումների կողմից ապահովվող նոր պարամետրերով,</w:t>
      </w:r>
    </w:p>
    <w:p w:rsidR="0053267E" w:rsidRPr="001E517E" w:rsidRDefault="002528DD" w:rsidP="0053267E">
      <w:pPr>
        <w:spacing w:line="360" w:lineRule="auto"/>
        <w:jc w:val="both"/>
        <w:rPr>
          <w:rFonts w:ascii="GHEA Grapalat" w:hAnsi="GHEA Grapalat"/>
          <w:lang w:val="hy-AM"/>
        </w:rPr>
      </w:pPr>
      <w:r w:rsidRPr="001E517E">
        <w:rPr>
          <w:rFonts w:ascii="GHEA Grapalat" w:hAnsi="GHEA Grapalat"/>
          <w:lang w:val="hy-AM"/>
        </w:rPr>
        <w:tab/>
        <w:t xml:space="preserve">- </w:t>
      </w:r>
      <w:r w:rsidR="00996252" w:rsidRPr="001E517E">
        <w:rPr>
          <w:rFonts w:ascii="GHEA Grapalat" w:hAnsi="GHEA Grapalat"/>
          <w:lang w:val="hy-AM"/>
        </w:rPr>
        <w:t>տրանսպորտային միջոցի տեխնիկական վիճակի արատորոշման քարտում նշվող վնասակար նյութերի (և դրանց պարունակության) շարքում ներառել նաև ածխածնի երկօքսիդը (CO</w:t>
      </w:r>
      <w:r w:rsidR="00996252" w:rsidRPr="001E517E">
        <w:rPr>
          <w:rFonts w:ascii="GHEA Grapalat" w:hAnsi="GHEA Grapalat"/>
          <w:vertAlign w:val="subscript"/>
          <w:lang w:val="hy-AM"/>
        </w:rPr>
        <w:t>2</w:t>
      </w:r>
      <w:r w:rsidR="00996252" w:rsidRPr="001E517E">
        <w:rPr>
          <w:rFonts w:ascii="GHEA Grapalat" w:hAnsi="GHEA Grapalat"/>
          <w:lang w:val="hy-AM"/>
        </w:rPr>
        <w:t>) և ազոտի օքսիդները (NOx)։</w:t>
      </w:r>
      <w:r w:rsidR="0053267E" w:rsidRPr="001E517E">
        <w:rPr>
          <w:rFonts w:ascii="GHEA Grapalat" w:hAnsi="GHEA Grapalat"/>
          <w:lang w:val="hy-AM"/>
        </w:rPr>
        <w:t xml:space="preserve"> </w:t>
      </w:r>
    </w:p>
    <w:p w:rsidR="00AC5F6B" w:rsidRPr="001E517E" w:rsidRDefault="00AC5F6B" w:rsidP="00330C9E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7B4ADB" w:rsidRPr="001E517E" w:rsidRDefault="007B4ADB" w:rsidP="00330C9E">
      <w:pPr>
        <w:pStyle w:val="a3"/>
        <w:spacing w:before="0" w:beforeAutospacing="0" w:after="0" w:afterAutospacing="0" w:line="360" w:lineRule="auto"/>
        <w:rPr>
          <w:rFonts w:ascii="GHEA Grapalat" w:hAnsi="GHEA Grapalat"/>
          <w:b/>
          <w:color w:val="000000"/>
          <w:u w:val="single"/>
          <w:lang w:val="hy-AM"/>
        </w:rPr>
      </w:pPr>
      <w:r w:rsidRPr="001E517E">
        <w:rPr>
          <w:rFonts w:ascii="GHEA Grapalat" w:hAnsi="GHEA Grapalat"/>
          <w:b/>
          <w:color w:val="000000"/>
          <w:u w:val="single"/>
          <w:lang w:val="hy-AM"/>
        </w:rPr>
        <w:t>3. Նախագծի մշակման գործընթ</w:t>
      </w:r>
      <w:r w:rsidR="00447884" w:rsidRPr="001E517E">
        <w:rPr>
          <w:rFonts w:ascii="GHEA Grapalat" w:hAnsi="GHEA Grapalat"/>
          <w:b/>
          <w:color w:val="000000"/>
          <w:u w:val="single"/>
          <w:lang w:val="hy-AM"/>
        </w:rPr>
        <w:t>ացում ներգրավված ինստիտուտները</w:t>
      </w:r>
    </w:p>
    <w:p w:rsidR="007B4ADB" w:rsidRPr="001E517E" w:rsidRDefault="00635A7F" w:rsidP="00330C9E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/>
          <w:b/>
          <w:color w:val="000000"/>
          <w:lang w:val="hy-AM"/>
        </w:rPr>
      </w:pPr>
      <w:r w:rsidRPr="001E517E">
        <w:rPr>
          <w:rFonts w:ascii="GHEA Grapalat" w:hAnsi="GHEA Grapalat"/>
          <w:lang w:val="hy-AM"/>
        </w:rPr>
        <w:tab/>
      </w:r>
      <w:r w:rsidR="009A50C2" w:rsidRPr="001E517E">
        <w:rPr>
          <w:rFonts w:ascii="GHEA Grapalat" w:hAnsi="GHEA Grapalat"/>
          <w:lang w:val="hy-AM"/>
        </w:rPr>
        <w:t>Ն</w:t>
      </w:r>
      <w:r w:rsidR="007B4ADB" w:rsidRPr="001E517E">
        <w:rPr>
          <w:rFonts w:ascii="GHEA Grapalat" w:hAnsi="GHEA Grapalat"/>
          <w:lang w:val="hy-AM"/>
        </w:rPr>
        <w:t>ախագ</w:t>
      </w:r>
      <w:r w:rsidR="00B405EE" w:rsidRPr="001E517E">
        <w:rPr>
          <w:rFonts w:ascii="GHEA Grapalat" w:hAnsi="GHEA Grapalat"/>
          <w:lang w:val="hy-AM"/>
        </w:rPr>
        <w:t>ի</w:t>
      </w:r>
      <w:r w:rsidR="007B4ADB" w:rsidRPr="001E517E">
        <w:rPr>
          <w:rFonts w:ascii="GHEA Grapalat" w:hAnsi="GHEA Grapalat"/>
          <w:lang w:val="hy-AM"/>
        </w:rPr>
        <w:t>ծ</w:t>
      </w:r>
      <w:r w:rsidR="009A50C2" w:rsidRPr="001E517E">
        <w:rPr>
          <w:rFonts w:ascii="GHEA Grapalat" w:hAnsi="GHEA Grapalat"/>
          <w:lang w:val="hy-AM"/>
        </w:rPr>
        <w:t xml:space="preserve">ը մշակվել </w:t>
      </w:r>
      <w:r w:rsidR="00B405EE" w:rsidRPr="001E517E">
        <w:rPr>
          <w:rFonts w:ascii="GHEA Grapalat" w:hAnsi="GHEA Grapalat"/>
          <w:lang w:val="hy-AM"/>
        </w:rPr>
        <w:t>է</w:t>
      </w:r>
      <w:r w:rsidR="00E71A0C" w:rsidRPr="001E517E">
        <w:rPr>
          <w:rFonts w:ascii="GHEA Grapalat" w:hAnsi="GHEA Grapalat"/>
          <w:lang w:val="hy-AM"/>
        </w:rPr>
        <w:t xml:space="preserve"> շրջակա միջավայրի նախարարությա</w:t>
      </w:r>
      <w:r w:rsidR="007B4ADB" w:rsidRPr="001E517E">
        <w:rPr>
          <w:rFonts w:ascii="GHEA Grapalat" w:hAnsi="GHEA Grapalat"/>
          <w:lang w:val="hy-AM"/>
        </w:rPr>
        <w:t>ն</w:t>
      </w:r>
      <w:r w:rsidR="00E71A0C" w:rsidRPr="001E517E">
        <w:rPr>
          <w:rFonts w:ascii="GHEA Grapalat" w:hAnsi="GHEA Grapalat"/>
          <w:lang w:val="hy-AM"/>
        </w:rPr>
        <w:t xml:space="preserve"> կողմից</w:t>
      </w:r>
      <w:r w:rsidR="007B4ADB" w:rsidRPr="001E517E">
        <w:rPr>
          <w:rFonts w:ascii="GHEA Grapalat" w:hAnsi="GHEA Grapalat"/>
          <w:lang w:val="hy-AM"/>
        </w:rPr>
        <w:t>:</w:t>
      </w:r>
    </w:p>
    <w:p w:rsidR="00E71A0C" w:rsidRPr="001E517E" w:rsidRDefault="00E71A0C" w:rsidP="00330C9E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/>
          <w:b/>
          <w:color w:val="000000"/>
          <w:lang w:val="hy-AM"/>
        </w:rPr>
      </w:pPr>
    </w:p>
    <w:p w:rsidR="007B4ADB" w:rsidRPr="001E517E" w:rsidRDefault="007B4ADB" w:rsidP="00330C9E">
      <w:pPr>
        <w:pStyle w:val="a3"/>
        <w:spacing w:before="0" w:beforeAutospacing="0" w:after="0" w:afterAutospacing="0" w:line="360" w:lineRule="auto"/>
        <w:rPr>
          <w:rFonts w:ascii="GHEA Grapalat" w:hAnsi="GHEA Grapalat"/>
          <w:b/>
          <w:color w:val="000000"/>
          <w:u w:val="single"/>
          <w:lang w:val="hy-AM"/>
        </w:rPr>
      </w:pPr>
      <w:r w:rsidRPr="001E517E">
        <w:rPr>
          <w:rFonts w:ascii="GHEA Grapalat" w:hAnsi="GHEA Grapalat"/>
          <w:b/>
          <w:color w:val="000000"/>
          <w:u w:val="single"/>
          <w:lang w:val="hy-AM"/>
        </w:rPr>
        <w:t>4. Ակնկալվող արդյունքը</w:t>
      </w:r>
    </w:p>
    <w:p w:rsidR="00F2282E" w:rsidRPr="001E517E" w:rsidRDefault="00330C9E" w:rsidP="00330C9E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hy-AM"/>
        </w:rPr>
      </w:pPr>
      <w:r w:rsidRPr="001E517E">
        <w:rPr>
          <w:rFonts w:ascii="GHEA Grapalat" w:hAnsi="GHEA Grapalat" w:cs="Sylfaen"/>
          <w:lang w:val="hy-AM"/>
        </w:rPr>
        <w:tab/>
      </w:r>
      <w:r w:rsidR="00B405EE" w:rsidRPr="001E517E">
        <w:rPr>
          <w:rFonts w:ascii="GHEA Grapalat" w:hAnsi="GHEA Grapalat" w:cs="Arial"/>
          <w:lang w:val="hy-AM"/>
        </w:rPr>
        <w:t>«Հ</w:t>
      </w:r>
      <w:r w:rsidR="00B405EE" w:rsidRPr="001E517E">
        <w:rPr>
          <w:rFonts w:ascii="GHEA Grapalat" w:hAnsi="GHEA Grapalat"/>
          <w:color w:val="000000" w:themeColor="text1"/>
          <w:lang w:val="hy-AM"/>
        </w:rPr>
        <w:t xml:space="preserve">այաստանի Հանրապետության կառավարության 2021 թվականի սեպտեմբերի 24-ի  </w:t>
      </w:r>
      <w:r w:rsidR="00B405EE" w:rsidRPr="001E517E">
        <w:rPr>
          <w:rFonts w:ascii="GHEA Grapalat" w:hAnsi="GHEA Grapalat"/>
          <w:color w:val="000000" w:themeColor="text1"/>
          <w:lang w:val="af-ZA"/>
        </w:rPr>
        <w:t>N 1565-</w:t>
      </w:r>
      <w:r w:rsidR="00996252" w:rsidRPr="001E517E">
        <w:rPr>
          <w:rFonts w:ascii="GHEA Grapalat" w:hAnsi="GHEA Grapalat"/>
          <w:color w:val="000000" w:themeColor="text1"/>
          <w:lang w:val="hy-AM"/>
        </w:rPr>
        <w:t>Ն որոշ</w:t>
      </w:r>
      <w:r w:rsidR="00B405EE" w:rsidRPr="001E517E">
        <w:rPr>
          <w:rFonts w:ascii="GHEA Grapalat" w:hAnsi="GHEA Grapalat"/>
          <w:color w:val="000000" w:themeColor="text1"/>
          <w:lang w:val="hy-AM"/>
        </w:rPr>
        <w:t>մ</w:t>
      </w:r>
      <w:r w:rsidR="00996252" w:rsidRPr="001E517E">
        <w:rPr>
          <w:rFonts w:ascii="GHEA Grapalat" w:hAnsi="GHEA Grapalat"/>
          <w:color w:val="000000" w:themeColor="text1"/>
          <w:lang w:val="hy-AM"/>
        </w:rPr>
        <w:t>ա</w:t>
      </w:r>
      <w:r w:rsidR="00B405EE" w:rsidRPr="001E517E">
        <w:rPr>
          <w:rFonts w:ascii="GHEA Grapalat" w:hAnsi="GHEA Grapalat"/>
          <w:color w:val="000000" w:themeColor="text1"/>
          <w:lang w:val="hy-AM"/>
        </w:rPr>
        <w:t>ն մեջ փոփոխություն</w:t>
      </w:r>
      <w:r w:rsidR="00996252" w:rsidRPr="001E517E">
        <w:rPr>
          <w:rFonts w:ascii="GHEA Grapalat" w:hAnsi="GHEA Grapalat"/>
          <w:color w:val="000000" w:themeColor="text1"/>
          <w:lang w:val="hy-AM"/>
        </w:rPr>
        <w:t>ներ</w:t>
      </w:r>
      <w:r w:rsidR="00B405EE" w:rsidRPr="001E517E">
        <w:rPr>
          <w:rFonts w:ascii="GHEA Grapalat" w:hAnsi="GHEA Grapalat"/>
          <w:color w:val="000000" w:themeColor="text1"/>
          <w:lang w:val="hy-AM"/>
        </w:rPr>
        <w:t xml:space="preserve"> կատարելու մասին»</w:t>
      </w:r>
      <w:r w:rsidR="00B405EE" w:rsidRPr="001E517E">
        <w:rPr>
          <w:rFonts w:ascii="GHEA Grapalat" w:hAnsi="GHEA Grapalat" w:cs="Arial"/>
          <w:lang w:val="hy-AM"/>
        </w:rPr>
        <w:t xml:space="preserve"> Կառավարության որոշման նախագծի</w:t>
      </w:r>
      <w:r w:rsidRPr="001E517E">
        <w:rPr>
          <w:rFonts w:ascii="GHEA Grapalat" w:hAnsi="GHEA Grapalat" w:cs="Sylfaen"/>
          <w:lang w:val="hy-AM"/>
        </w:rPr>
        <w:t xml:space="preserve"> </w:t>
      </w:r>
      <w:r w:rsidR="00996252" w:rsidRPr="001E517E">
        <w:rPr>
          <w:rFonts w:ascii="GHEA Grapalat" w:hAnsi="GHEA Grapalat" w:cs="Sylfaen"/>
          <w:lang w:val="hy-AM"/>
        </w:rPr>
        <w:t xml:space="preserve">ընդունման արդյունքում էականորեն կբարձրանա </w:t>
      </w:r>
      <w:r w:rsidRPr="001E517E">
        <w:rPr>
          <w:rFonts w:ascii="GHEA Grapalat" w:hAnsi="GHEA Grapalat" w:cs="Sylfaen"/>
          <w:lang w:val="hy-AM"/>
        </w:rPr>
        <w:t>տրանսպորտային միջոցների տեխնիկական զննության գործընթաց</w:t>
      </w:r>
      <w:r w:rsidR="00996252" w:rsidRPr="001E517E">
        <w:rPr>
          <w:rFonts w:ascii="GHEA Grapalat" w:hAnsi="GHEA Grapalat" w:cs="Sylfaen"/>
          <w:lang w:val="hy-AM"/>
        </w:rPr>
        <w:t>ի արդյունավետությունը</w:t>
      </w:r>
      <w:r w:rsidRPr="001E517E">
        <w:rPr>
          <w:rFonts w:ascii="GHEA Grapalat" w:hAnsi="GHEA Grapalat" w:cs="Sylfaen"/>
          <w:lang w:val="hy-AM"/>
        </w:rPr>
        <w:t xml:space="preserve">, </w:t>
      </w:r>
      <w:r w:rsidR="00996252" w:rsidRPr="001E517E">
        <w:rPr>
          <w:rFonts w:ascii="GHEA Grapalat" w:hAnsi="GHEA Grapalat" w:cs="Sylfaen"/>
          <w:lang w:val="hy-AM"/>
        </w:rPr>
        <w:t>կմեծանա ավտոտրանսպորտային միջոցների</w:t>
      </w:r>
      <w:r w:rsidR="00635A7F" w:rsidRPr="001E517E">
        <w:rPr>
          <w:rFonts w:ascii="GHEA Grapalat" w:hAnsi="GHEA Grapalat" w:cs="Sylfaen"/>
          <w:lang w:val="hy-AM"/>
        </w:rPr>
        <w:t xml:space="preserve"> </w:t>
      </w:r>
      <w:r w:rsidR="00BD065A" w:rsidRPr="001E517E">
        <w:rPr>
          <w:rFonts w:ascii="GHEA Grapalat" w:hAnsi="GHEA Grapalat" w:cs="Sylfaen"/>
          <w:lang w:val="hy-AM"/>
        </w:rPr>
        <w:t>թունունակության նվազեցման այլ սարքավորումների ու համակարգերի</w:t>
      </w:r>
      <w:r w:rsidR="00996252" w:rsidRPr="001E517E">
        <w:rPr>
          <w:rFonts w:ascii="GHEA Grapalat" w:hAnsi="GHEA Grapalat" w:cs="Sylfaen"/>
          <w:lang w:val="hy-AM"/>
        </w:rPr>
        <w:t xml:space="preserve"> սարքինության մակարդակը, </w:t>
      </w:r>
      <w:r w:rsidRPr="001E517E">
        <w:rPr>
          <w:rFonts w:ascii="GHEA Grapalat" w:hAnsi="GHEA Grapalat" w:cs="Sylfaen"/>
          <w:lang w:val="hy-AM"/>
        </w:rPr>
        <w:t xml:space="preserve">առավելագույն չափով </w:t>
      </w:r>
      <w:r w:rsidR="00DA1ADE" w:rsidRPr="001E517E">
        <w:rPr>
          <w:rFonts w:ascii="GHEA Grapalat" w:hAnsi="GHEA Grapalat" w:cs="Sylfaen"/>
          <w:lang w:val="hy-AM"/>
        </w:rPr>
        <w:t>կնվազեն ավտոտրանսպորտային միջոցների</w:t>
      </w:r>
      <w:r w:rsidRPr="001E517E">
        <w:rPr>
          <w:rFonts w:ascii="GHEA Grapalat" w:hAnsi="GHEA Grapalat" w:cs="Sylfaen"/>
          <w:lang w:val="hy-AM"/>
        </w:rPr>
        <w:t>՝ սարքին վիճակում գտնվող</w:t>
      </w:r>
      <w:r w:rsidR="00BD065A" w:rsidRPr="001E517E">
        <w:rPr>
          <w:rFonts w:ascii="GHEA Grapalat" w:hAnsi="GHEA Grapalat" w:cs="Sylfaen"/>
          <w:lang w:val="hy-AM"/>
        </w:rPr>
        <w:t xml:space="preserve"> չեզոքացման </w:t>
      </w:r>
      <w:r w:rsidR="00DA1ADE" w:rsidRPr="001E517E">
        <w:rPr>
          <w:rFonts w:ascii="GHEA Grapalat" w:hAnsi="GHEA Grapalat" w:cs="Sylfaen"/>
          <w:lang w:val="hy-AM"/>
        </w:rPr>
        <w:t>համակարգի ապամոնտաժման</w:t>
      </w:r>
      <w:r w:rsidRPr="001E517E">
        <w:rPr>
          <w:rFonts w:ascii="GHEA Grapalat" w:hAnsi="GHEA Grapalat" w:cs="Sylfaen"/>
          <w:lang w:val="hy-AM"/>
        </w:rPr>
        <w:t xml:space="preserve">, առանց </w:t>
      </w:r>
      <w:r w:rsidR="00DA1ADE" w:rsidRPr="001E517E">
        <w:rPr>
          <w:rFonts w:ascii="GHEA Grapalat" w:hAnsi="GHEA Grapalat" w:cs="Sylfaen"/>
          <w:lang w:val="hy-AM"/>
        </w:rPr>
        <w:t xml:space="preserve"> </w:t>
      </w:r>
      <w:r w:rsidRPr="001E517E">
        <w:rPr>
          <w:rFonts w:ascii="GHEA Grapalat" w:hAnsi="GHEA Grapalat" w:cs="Sylfaen"/>
          <w:lang w:val="hy-AM"/>
        </w:rPr>
        <w:t xml:space="preserve">չեզոքացման համակարգի </w:t>
      </w:r>
      <w:r w:rsidR="00DA1ADE" w:rsidRPr="001E517E">
        <w:rPr>
          <w:rFonts w:ascii="GHEA Grapalat" w:hAnsi="GHEA Grapalat" w:cs="Sylfaen"/>
          <w:lang w:val="hy-AM"/>
        </w:rPr>
        <w:t>և դրա անսարք վիճակում ավտոտրանսպորտային միջոցի շահագործման դեպքերը, էականորեն կնվազեն մթնոլորտային օդ վնասակար նյութերի արտանետումների ծավալները, ինչպես նաև դրանց վնասակար ազդեցությունը շրջակա միջավայրի և մարդու կյանքի ու առողջության վրա։</w:t>
      </w:r>
    </w:p>
    <w:p w:rsidR="007710FA" w:rsidRPr="001E517E" w:rsidRDefault="007710FA" w:rsidP="00330C9E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hy-AM"/>
        </w:rPr>
      </w:pPr>
    </w:p>
    <w:p w:rsidR="00D36C20" w:rsidRPr="001E517E" w:rsidRDefault="00D36C20" w:rsidP="00330C9E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 w:cs="Sylfaen"/>
          <w:b/>
          <w:u w:val="single"/>
          <w:lang w:val="hy-AM"/>
        </w:rPr>
      </w:pPr>
      <w:r w:rsidRPr="001E517E">
        <w:rPr>
          <w:rFonts w:ascii="GHEA Grapalat" w:hAnsi="GHEA Grapalat" w:cs="Sylfaen"/>
          <w:b/>
          <w:u w:val="single"/>
          <w:lang w:val="hy-AM"/>
        </w:rPr>
        <w:t>5. Լրացուցիչ ֆինանսական միջոցների անհրաժեշտությունը և պետական բյուջեի եկամուտներում և ծախսերում սպասվելիք փոփոխությունները</w:t>
      </w:r>
    </w:p>
    <w:p w:rsidR="00F2282E" w:rsidRPr="001E517E" w:rsidRDefault="00D36C20" w:rsidP="00330C9E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/>
          <w:spacing w:val="-8"/>
          <w:lang w:val="hy-AM"/>
        </w:rPr>
      </w:pPr>
      <w:r w:rsidRPr="001E517E">
        <w:rPr>
          <w:rFonts w:ascii="GHEA Grapalat" w:hAnsi="GHEA Grapalat" w:cs="Sylfaen"/>
          <w:lang w:val="hy-AM"/>
        </w:rPr>
        <w:tab/>
      </w:r>
      <w:r w:rsidR="00F2282E" w:rsidRPr="001E517E">
        <w:rPr>
          <w:rFonts w:ascii="GHEA Grapalat" w:hAnsi="GHEA Grapalat"/>
          <w:spacing w:val="-8"/>
          <w:lang w:val="hy-AM"/>
        </w:rPr>
        <w:t>Նախագծի ընդունմամբ լրացուցիչ ֆինանսական միջոցների անհրաժեշտություն չի առաջանա։</w:t>
      </w:r>
      <w:r w:rsidR="00F2282E" w:rsidRPr="001E517E">
        <w:rPr>
          <w:rFonts w:ascii="GHEA Grapalat" w:hAnsi="GHEA Grapalat"/>
          <w:spacing w:val="-8"/>
          <w:lang w:val="hy-AM"/>
        </w:rPr>
        <w:tab/>
        <w:t xml:space="preserve">Նախագծի ընդունմամբ </w:t>
      </w:r>
      <w:r w:rsidR="00783A7D" w:rsidRPr="001E517E">
        <w:rPr>
          <w:rFonts w:ascii="GHEA Grapalat" w:hAnsi="GHEA Grapalat"/>
          <w:spacing w:val="-8"/>
          <w:lang w:val="hy-AM"/>
        </w:rPr>
        <w:t>պետական բյուջեի եկամտային և ծախսային մասերում փոփոխություններ չեն կանխատեսվում։</w:t>
      </w:r>
    </w:p>
    <w:p w:rsidR="00C4410B" w:rsidRPr="001E517E" w:rsidRDefault="00C4410B" w:rsidP="00330C9E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/>
          <w:spacing w:val="-8"/>
          <w:lang w:val="hy-AM"/>
        </w:rPr>
      </w:pPr>
    </w:p>
    <w:p w:rsidR="00C4410B" w:rsidRPr="001E517E" w:rsidRDefault="00C4410B" w:rsidP="00330C9E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/>
          <w:b/>
          <w:spacing w:val="-8"/>
          <w:u w:val="single"/>
          <w:lang w:val="hy-AM"/>
        </w:rPr>
      </w:pPr>
      <w:r w:rsidRPr="001E517E">
        <w:rPr>
          <w:rFonts w:ascii="GHEA Grapalat" w:hAnsi="GHEA Grapalat"/>
          <w:b/>
          <w:spacing w:val="-8"/>
          <w:u w:val="single"/>
          <w:lang w:val="hy-AM"/>
        </w:rPr>
        <w:t>6. 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:rsidR="0053267E" w:rsidRPr="001E517E" w:rsidRDefault="00C4410B" w:rsidP="00330C9E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/>
          <w:spacing w:val="-8"/>
          <w:lang w:val="hy-AM"/>
        </w:rPr>
      </w:pPr>
      <w:r w:rsidRPr="001E517E">
        <w:rPr>
          <w:rFonts w:ascii="GHEA Grapalat" w:hAnsi="GHEA Grapalat"/>
          <w:spacing w:val="-8"/>
          <w:lang w:val="hy-AM"/>
        </w:rPr>
        <w:tab/>
      </w:r>
      <w:r w:rsidR="0053267E" w:rsidRPr="001E517E">
        <w:rPr>
          <w:rFonts w:ascii="GHEA Grapalat" w:hAnsi="GHEA Grapalat"/>
          <w:spacing w:val="-8"/>
          <w:lang w:val="hy-AM"/>
        </w:rPr>
        <w:t>Նախագիծը «Հայաստանի վերափոխման ռազմավարություն 2050» փաստաթղթին, Կառավարության 2021-2026թթ. գործունեության միջոցառումների ծրագրին, ոլորտային և/կամ այլ ռազմավարություններին ուղղակիորեն չի առնչվում։</w:t>
      </w:r>
    </w:p>
    <w:p w:rsidR="00C4410B" w:rsidRPr="00F2282E" w:rsidRDefault="00330C9E" w:rsidP="00330C9E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/>
          <w:spacing w:val="-8"/>
          <w:lang w:val="hy-AM"/>
        </w:rPr>
      </w:pPr>
      <w:r w:rsidRPr="001E517E">
        <w:rPr>
          <w:rFonts w:ascii="GHEA Grapalat" w:hAnsi="GHEA Grapalat"/>
          <w:spacing w:val="-8"/>
          <w:lang w:val="hy-AM"/>
        </w:rPr>
        <w:tab/>
      </w:r>
      <w:r w:rsidR="00C4410B" w:rsidRPr="001E517E">
        <w:rPr>
          <w:rFonts w:ascii="GHEA Grapalat" w:hAnsi="GHEA Grapalat"/>
          <w:spacing w:val="-8"/>
          <w:lang w:val="hy-AM"/>
        </w:rPr>
        <w:t>Նախագծի ընդունումն ուղղակիորեն բխում է Կառավարության կողմից 2021</w:t>
      </w:r>
      <w:r w:rsidR="007710FA" w:rsidRPr="001E517E">
        <w:rPr>
          <w:rFonts w:ascii="GHEA Grapalat" w:hAnsi="GHEA Grapalat"/>
          <w:spacing w:val="-8"/>
          <w:lang w:val="hy-AM"/>
        </w:rPr>
        <w:t xml:space="preserve"> </w:t>
      </w:r>
      <w:r w:rsidR="00C4410B" w:rsidRPr="001E517E">
        <w:rPr>
          <w:rFonts w:ascii="GHEA Grapalat" w:hAnsi="GHEA Grapalat"/>
          <w:spacing w:val="-8"/>
          <w:lang w:val="hy-AM"/>
        </w:rPr>
        <w:t>թ</w:t>
      </w:r>
      <w:r w:rsidR="007710FA" w:rsidRPr="001E517E">
        <w:rPr>
          <w:rFonts w:ascii="GHEA Grapalat" w:hAnsi="GHEA Grapalat"/>
          <w:spacing w:val="-8"/>
          <w:lang w:val="hy-AM"/>
        </w:rPr>
        <w:t>վականի</w:t>
      </w:r>
      <w:r w:rsidR="00C4410B" w:rsidRPr="001E517E">
        <w:rPr>
          <w:rFonts w:ascii="GHEA Grapalat" w:hAnsi="GHEA Grapalat"/>
          <w:spacing w:val="-8"/>
          <w:lang w:val="hy-AM"/>
        </w:rPr>
        <w:t xml:space="preserve"> ապրիլի 22-ին ընդունված «Փարիզյան համաձայնագրի ներքո Հայաստանի Հանրապետության 2021-2030 թվականների Ազգային մակարդակով սահմանված գործողությունները հաստատելու մասին» որոշմամբ ամրագրված՝ մինչև 2030</w:t>
      </w:r>
      <w:r w:rsidR="007710FA" w:rsidRPr="001E517E">
        <w:rPr>
          <w:rFonts w:ascii="GHEA Grapalat" w:hAnsi="GHEA Grapalat"/>
          <w:spacing w:val="-8"/>
          <w:lang w:val="hy-AM"/>
        </w:rPr>
        <w:t xml:space="preserve"> </w:t>
      </w:r>
      <w:r w:rsidR="00C4410B" w:rsidRPr="001E517E">
        <w:rPr>
          <w:rFonts w:ascii="GHEA Grapalat" w:hAnsi="GHEA Grapalat"/>
          <w:spacing w:val="-8"/>
          <w:lang w:val="hy-AM"/>
        </w:rPr>
        <w:t>թ</w:t>
      </w:r>
      <w:r w:rsidR="007710FA" w:rsidRPr="001E517E">
        <w:rPr>
          <w:rFonts w:ascii="GHEA Grapalat" w:hAnsi="GHEA Grapalat"/>
          <w:spacing w:val="-8"/>
          <w:lang w:val="hy-AM"/>
        </w:rPr>
        <w:t>վականը</w:t>
      </w:r>
      <w:r w:rsidR="00C4410B" w:rsidRPr="001E517E">
        <w:rPr>
          <w:rFonts w:ascii="GHEA Grapalat" w:hAnsi="GHEA Grapalat"/>
          <w:spacing w:val="-8"/>
          <w:lang w:val="hy-AM"/>
        </w:rPr>
        <w:t xml:space="preserve"> ջերմոցային գազերի արտանետումները 1990</w:t>
      </w:r>
      <w:r w:rsidR="007710FA" w:rsidRPr="001E517E">
        <w:rPr>
          <w:rFonts w:ascii="GHEA Grapalat" w:hAnsi="GHEA Grapalat"/>
          <w:spacing w:val="-8"/>
          <w:lang w:val="hy-AM"/>
        </w:rPr>
        <w:t xml:space="preserve"> </w:t>
      </w:r>
      <w:r w:rsidR="00C4410B" w:rsidRPr="001E517E">
        <w:rPr>
          <w:rFonts w:ascii="GHEA Grapalat" w:hAnsi="GHEA Grapalat"/>
          <w:spacing w:val="-8"/>
          <w:lang w:val="hy-AM"/>
        </w:rPr>
        <w:t>թ</w:t>
      </w:r>
      <w:r w:rsidR="007710FA" w:rsidRPr="001E517E">
        <w:rPr>
          <w:rFonts w:ascii="GHEA Grapalat" w:hAnsi="GHEA Grapalat"/>
          <w:spacing w:val="-8"/>
          <w:lang w:val="hy-AM"/>
        </w:rPr>
        <w:t>վականը</w:t>
      </w:r>
      <w:r w:rsidR="00C4410B" w:rsidRPr="001E517E">
        <w:rPr>
          <w:rFonts w:ascii="GHEA Grapalat" w:hAnsi="GHEA Grapalat"/>
          <w:spacing w:val="-8"/>
          <w:lang w:val="hy-AM"/>
        </w:rPr>
        <w:t xml:space="preserve"> արտանետումների մակարդակի համեմատ 40 տոկոսով նվազեցնելու մասին ՀՀ պարտավորության իրականացման ապահովման անհրաժեշտությունից, հաշվի առնելով, որ շարժական աղբյուրներից մթնոլորտային օդի աղտոտումը ունի կարևոր դեր</w:t>
      </w:r>
      <w:r w:rsidR="007710FA" w:rsidRPr="001E517E">
        <w:rPr>
          <w:rFonts w:ascii="GHEA Grapalat" w:hAnsi="GHEA Grapalat"/>
          <w:spacing w:val="-8"/>
          <w:lang w:val="hy-AM"/>
        </w:rPr>
        <w:t xml:space="preserve"> </w:t>
      </w:r>
      <w:r w:rsidR="00C4410B" w:rsidRPr="001E517E">
        <w:rPr>
          <w:rFonts w:ascii="GHEA Grapalat" w:hAnsi="GHEA Grapalat"/>
          <w:spacing w:val="-8"/>
          <w:lang w:val="hy-AM"/>
        </w:rPr>
        <w:t>արտանետվող ջերմոցային գազերի հանրագումարում։</w:t>
      </w:r>
    </w:p>
    <w:sectPr w:rsidR="00C4410B" w:rsidRPr="00F2282E" w:rsidSect="00506CA4">
      <w:pgSz w:w="12240" w:h="15840"/>
      <w:pgMar w:top="900" w:right="81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B4ADB"/>
    <w:rsid w:val="00012150"/>
    <w:rsid w:val="00041B85"/>
    <w:rsid w:val="000609BC"/>
    <w:rsid w:val="0009716C"/>
    <w:rsid w:val="000B59AF"/>
    <w:rsid w:val="00101D82"/>
    <w:rsid w:val="00110D06"/>
    <w:rsid w:val="001534E2"/>
    <w:rsid w:val="00184831"/>
    <w:rsid w:val="001926DE"/>
    <w:rsid w:val="001A139B"/>
    <w:rsid w:val="001E517E"/>
    <w:rsid w:val="001F69F9"/>
    <w:rsid w:val="00216ED4"/>
    <w:rsid w:val="0022696A"/>
    <w:rsid w:val="0025149B"/>
    <w:rsid w:val="002528DD"/>
    <w:rsid w:val="002C2E09"/>
    <w:rsid w:val="002C7479"/>
    <w:rsid w:val="002F0EFC"/>
    <w:rsid w:val="00302B86"/>
    <w:rsid w:val="00306ACB"/>
    <w:rsid w:val="00330C9E"/>
    <w:rsid w:val="00355A54"/>
    <w:rsid w:val="003711CE"/>
    <w:rsid w:val="003979C5"/>
    <w:rsid w:val="003B2784"/>
    <w:rsid w:val="003D294D"/>
    <w:rsid w:val="003D4735"/>
    <w:rsid w:val="003D75B0"/>
    <w:rsid w:val="0041371B"/>
    <w:rsid w:val="00414B4A"/>
    <w:rsid w:val="004164B4"/>
    <w:rsid w:val="0042706F"/>
    <w:rsid w:val="00447884"/>
    <w:rsid w:val="00463201"/>
    <w:rsid w:val="004A4385"/>
    <w:rsid w:val="004F6386"/>
    <w:rsid w:val="00506CA4"/>
    <w:rsid w:val="0053267E"/>
    <w:rsid w:val="005350FE"/>
    <w:rsid w:val="00535FA4"/>
    <w:rsid w:val="005369D6"/>
    <w:rsid w:val="00561940"/>
    <w:rsid w:val="005646BA"/>
    <w:rsid w:val="00576CFC"/>
    <w:rsid w:val="005950F5"/>
    <w:rsid w:val="005D364C"/>
    <w:rsid w:val="00635A7F"/>
    <w:rsid w:val="0066645C"/>
    <w:rsid w:val="00671E19"/>
    <w:rsid w:val="00672662"/>
    <w:rsid w:val="006A59F6"/>
    <w:rsid w:val="006C21D6"/>
    <w:rsid w:val="006E1480"/>
    <w:rsid w:val="00705874"/>
    <w:rsid w:val="00713B0E"/>
    <w:rsid w:val="007710FA"/>
    <w:rsid w:val="00783A7D"/>
    <w:rsid w:val="007A244E"/>
    <w:rsid w:val="007A51EB"/>
    <w:rsid w:val="007B044F"/>
    <w:rsid w:val="007B4ADB"/>
    <w:rsid w:val="007E7BAD"/>
    <w:rsid w:val="0081255C"/>
    <w:rsid w:val="00877BF2"/>
    <w:rsid w:val="00883075"/>
    <w:rsid w:val="008913D7"/>
    <w:rsid w:val="008D11F6"/>
    <w:rsid w:val="008E70EB"/>
    <w:rsid w:val="008F7A86"/>
    <w:rsid w:val="009106E1"/>
    <w:rsid w:val="0096556E"/>
    <w:rsid w:val="00996252"/>
    <w:rsid w:val="009A50C2"/>
    <w:rsid w:val="009C4903"/>
    <w:rsid w:val="009D47AD"/>
    <w:rsid w:val="009D4E93"/>
    <w:rsid w:val="009F47AB"/>
    <w:rsid w:val="00A22B18"/>
    <w:rsid w:val="00A27A0F"/>
    <w:rsid w:val="00A356DE"/>
    <w:rsid w:val="00A377E6"/>
    <w:rsid w:val="00A419E5"/>
    <w:rsid w:val="00A45B6F"/>
    <w:rsid w:val="00A55978"/>
    <w:rsid w:val="00A6471F"/>
    <w:rsid w:val="00A87424"/>
    <w:rsid w:val="00AC5F6B"/>
    <w:rsid w:val="00AE1CE2"/>
    <w:rsid w:val="00AE70C8"/>
    <w:rsid w:val="00B047B8"/>
    <w:rsid w:val="00B405EE"/>
    <w:rsid w:val="00B61FD1"/>
    <w:rsid w:val="00B62267"/>
    <w:rsid w:val="00BA68C4"/>
    <w:rsid w:val="00BC676E"/>
    <w:rsid w:val="00BD065A"/>
    <w:rsid w:val="00BF1CA3"/>
    <w:rsid w:val="00BF1D57"/>
    <w:rsid w:val="00C0266E"/>
    <w:rsid w:val="00C127E3"/>
    <w:rsid w:val="00C4410B"/>
    <w:rsid w:val="00C51FB4"/>
    <w:rsid w:val="00CB3A27"/>
    <w:rsid w:val="00CD01C9"/>
    <w:rsid w:val="00CF3423"/>
    <w:rsid w:val="00CF6590"/>
    <w:rsid w:val="00D36C20"/>
    <w:rsid w:val="00D37067"/>
    <w:rsid w:val="00D57C39"/>
    <w:rsid w:val="00D618DC"/>
    <w:rsid w:val="00D74F42"/>
    <w:rsid w:val="00D959AB"/>
    <w:rsid w:val="00DA1ADE"/>
    <w:rsid w:val="00DB42F2"/>
    <w:rsid w:val="00DD0D3D"/>
    <w:rsid w:val="00DE0636"/>
    <w:rsid w:val="00E21C69"/>
    <w:rsid w:val="00E30DB0"/>
    <w:rsid w:val="00E615B9"/>
    <w:rsid w:val="00E71A0C"/>
    <w:rsid w:val="00EA141D"/>
    <w:rsid w:val="00EC1C70"/>
    <w:rsid w:val="00F02710"/>
    <w:rsid w:val="00F105CE"/>
    <w:rsid w:val="00F2282E"/>
    <w:rsid w:val="00F22CE4"/>
    <w:rsid w:val="00F32B18"/>
    <w:rsid w:val="00F4072F"/>
    <w:rsid w:val="00F426A4"/>
    <w:rsid w:val="00F47DEC"/>
    <w:rsid w:val="00F56924"/>
    <w:rsid w:val="00F7698F"/>
    <w:rsid w:val="00F927A9"/>
    <w:rsid w:val="00FB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C3CF3"/>
  <w15:docId w15:val="{D7B9F0C0-8BC1-486E-8E5F-D9379EF72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ADB"/>
    <w:pPr>
      <w:spacing w:after="0" w:line="240" w:lineRule="auto"/>
    </w:pPr>
    <w:rPr>
      <w:rFonts w:ascii="Arial LatRus" w:eastAsia="Times New Roman" w:hAnsi="Arial LatRus" w:cs="Times New Roman"/>
      <w:color w:val="00000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nhideWhenUsed/>
    <w:rsid w:val="007B4ADB"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character" w:styleId="a5">
    <w:name w:val="Strong"/>
    <w:basedOn w:val="a0"/>
    <w:qFormat/>
    <w:rsid w:val="00A6471F"/>
    <w:rPr>
      <w:b/>
      <w:bCs/>
    </w:rPr>
  </w:style>
  <w:style w:type="character" w:customStyle="1" w:styleId="a4">
    <w:name w:val="Обычный (веб) Знак"/>
    <w:link w:val="a3"/>
    <w:locked/>
    <w:rsid w:val="00F22CE4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annotation reference"/>
    <w:basedOn w:val="a0"/>
    <w:uiPriority w:val="99"/>
    <w:semiHidden/>
    <w:unhideWhenUsed/>
    <w:rsid w:val="00BA68C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A68C4"/>
    <w:rPr>
      <w:sz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A68C4"/>
    <w:rPr>
      <w:rFonts w:ascii="Arial LatRus" w:eastAsia="Times New Roman" w:hAnsi="Arial LatRus" w:cs="Times New Roman"/>
      <w:color w:val="000000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A68C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A68C4"/>
    <w:rPr>
      <w:rFonts w:ascii="Arial LatRus" w:eastAsia="Times New Roman" w:hAnsi="Arial LatRus" w:cs="Times New Roman"/>
      <w:b/>
      <w:bCs/>
      <w:color w:val="000000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A68C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A68C4"/>
    <w:rPr>
      <w:rFonts w:ascii="Tahoma" w:eastAsia="Times New Roman" w:hAnsi="Tahoma" w:cs="Tahoma"/>
      <w:color w:val="000000"/>
      <w:sz w:val="16"/>
      <w:szCs w:val="16"/>
    </w:rPr>
  </w:style>
  <w:style w:type="character" w:styleId="ad">
    <w:name w:val="Hyperlink"/>
    <w:basedOn w:val="a0"/>
    <w:uiPriority w:val="99"/>
    <w:unhideWhenUsed/>
    <w:rsid w:val="007058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5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1152</Words>
  <Characters>6571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lshahinyanMnp78k</dc:creator>
  <cp:keywords/>
  <dc:description/>
  <cp:lastModifiedBy>User</cp:lastModifiedBy>
  <cp:revision>26</cp:revision>
  <dcterms:created xsi:type="dcterms:W3CDTF">2021-11-12T05:43:00Z</dcterms:created>
  <dcterms:modified xsi:type="dcterms:W3CDTF">2022-06-14T07:35:00Z</dcterms:modified>
</cp:coreProperties>
</file>