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06" w:rsidRPr="00B45D02" w:rsidRDefault="003A7706" w:rsidP="003A7706">
      <w:pPr>
        <w:spacing w:line="360" w:lineRule="auto"/>
        <w:jc w:val="center"/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lang w:val="hy-AM" w:eastAsia="en-US"/>
        </w:rPr>
      </w:pPr>
      <w:r w:rsidRPr="00B45D02"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lang w:val="hy-AM" w:eastAsia="en-US"/>
        </w:rPr>
        <w:t>ՀԻՄՆԱՎՈՐՈՒՄ</w:t>
      </w:r>
    </w:p>
    <w:p w:rsidR="003A7706" w:rsidRPr="00B45D02" w:rsidRDefault="003A7706" w:rsidP="003A7706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76574">
        <w:rPr>
          <w:rFonts w:ascii="GHEA Grapalat" w:hAnsi="GHEA Grapalat" w:cs="Aramian"/>
          <w:b/>
          <w:color w:val="000000" w:themeColor="text1"/>
          <w:sz w:val="24"/>
          <w:szCs w:val="24"/>
          <w:lang w:val="hy-AM"/>
        </w:rPr>
        <w:t>«ՀԱՅԱՍՏԱՆԻ ՀԱՆՐԱՊԵՏՈՒԹՅԱՆ 2003 ԹՎԱԿԱՆԻ ՄԱՐՏԻ 7-Ի</w:t>
      </w:r>
      <w:r w:rsidRPr="00976574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N 218-Ն ՈՐՈՇՄԱՆ ՄԵՋ ՓՈՓՈԽՈՒԹՅՈՒՆ</w:t>
      </w:r>
      <w:r w:rsidR="008C09A0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Pr="00976574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976574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 w:eastAsia="en-US"/>
        </w:rPr>
        <w:t xml:space="preserve">ԵՎ ԼՐԱՑՈՒՄ </w:t>
      </w:r>
      <w:r w:rsidRPr="00976574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ԿԱՏԱՐԵԼՈՒ ՄԱՍԻՆ</w:t>
      </w:r>
      <w:r w:rsidRPr="00976574">
        <w:rPr>
          <w:rFonts w:ascii="GHEA Grapalat" w:hAnsi="GHEA Grapalat" w:cs="Aramian"/>
          <w:b/>
          <w:color w:val="000000" w:themeColor="text1"/>
          <w:sz w:val="24"/>
          <w:szCs w:val="24"/>
          <w:lang w:val="hy-AM"/>
        </w:rPr>
        <w:t>»</w:t>
      </w:r>
      <w:r w:rsidRPr="00976574"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lang w:val="hy-AM" w:eastAsia="en-US"/>
        </w:rPr>
        <w:t xml:space="preserve"> ԿԱՌԱՎԱՐՈՒԹՅԱՆ ՈՐՈՇՄԱՆ ՆԱԽԱԳԾԻ </w:t>
      </w:r>
      <w:r w:rsidRPr="00976574"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lang w:val="hy-AM" w:eastAsia="en-US"/>
        </w:rPr>
        <w:t>ԸՆԴՈՒՆՄԱՆ</w:t>
      </w:r>
      <w:r w:rsidRPr="00976574"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lang w:val="hy-AM" w:eastAsia="en-US"/>
        </w:rPr>
        <w:br/>
      </w:r>
    </w:p>
    <w:p w:rsidR="003A7706" w:rsidRPr="00B45D02" w:rsidRDefault="003A7706" w:rsidP="003A7706">
      <w:pPr>
        <w:pStyle w:val="NormalWeb"/>
        <w:suppressAutoHyphens w:val="0"/>
        <w:spacing w:before="0" w:after="0" w:line="360" w:lineRule="auto"/>
        <w:ind w:firstLine="540"/>
        <w:contextualSpacing/>
        <w:jc w:val="both"/>
        <w:rPr>
          <w:rFonts w:ascii="GHEA Grapalat" w:eastAsiaTheme="minorEastAsia" w:hAnsi="GHEA Grapalat" w:cs="Sylfaen"/>
          <w:b/>
          <w:color w:val="000000" w:themeColor="text1"/>
          <w:u w:val="single"/>
          <w:lang w:val="hy-AM" w:eastAsia="en-US"/>
        </w:rPr>
      </w:pPr>
      <w:r w:rsidRPr="00B45D02">
        <w:rPr>
          <w:rFonts w:ascii="GHEA Grapalat" w:eastAsiaTheme="minorEastAsia" w:hAnsi="GHEA Grapalat" w:cs="Sylfaen"/>
          <w:b/>
          <w:color w:val="000000" w:themeColor="text1"/>
          <w:u w:val="single"/>
          <w:lang w:val="hy-AM" w:eastAsia="en-US"/>
        </w:rPr>
        <w:t>1. Ընթացիկ</w:t>
      </w:r>
      <w:r w:rsidRPr="00B45D02">
        <w:rPr>
          <w:rFonts w:ascii="GHEA Grapalat" w:eastAsiaTheme="minorEastAsia" w:hAnsi="GHEA Grapalat" w:cstheme="minorBidi"/>
          <w:b/>
          <w:color w:val="000000" w:themeColor="text1"/>
          <w:u w:val="single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b/>
          <w:color w:val="000000" w:themeColor="text1"/>
          <w:u w:val="single"/>
          <w:lang w:val="hy-AM" w:eastAsia="en-US"/>
        </w:rPr>
        <w:t>իրավիճակը</w:t>
      </w:r>
      <w:r w:rsidRPr="00B45D02">
        <w:rPr>
          <w:rFonts w:ascii="GHEA Grapalat" w:eastAsiaTheme="minorEastAsia" w:hAnsi="GHEA Grapalat" w:cstheme="minorBidi"/>
          <w:b/>
          <w:color w:val="000000" w:themeColor="text1"/>
          <w:u w:val="single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b/>
          <w:color w:val="000000" w:themeColor="text1"/>
          <w:u w:val="single"/>
          <w:lang w:val="hy-AM" w:eastAsia="en-US"/>
        </w:rPr>
        <w:t>և</w:t>
      </w:r>
      <w:r w:rsidRPr="00B45D02">
        <w:rPr>
          <w:rFonts w:ascii="GHEA Grapalat" w:eastAsiaTheme="minorEastAsia" w:hAnsi="GHEA Grapalat" w:cstheme="minorBidi"/>
          <w:b/>
          <w:color w:val="000000" w:themeColor="text1"/>
          <w:u w:val="single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b/>
          <w:color w:val="000000" w:themeColor="text1"/>
          <w:u w:val="single"/>
          <w:lang w:val="hy-AM" w:eastAsia="en-US"/>
        </w:rPr>
        <w:t>իրավական</w:t>
      </w:r>
      <w:r w:rsidRPr="00B45D02">
        <w:rPr>
          <w:rFonts w:ascii="GHEA Grapalat" w:eastAsiaTheme="minorEastAsia" w:hAnsi="GHEA Grapalat" w:cstheme="minorBidi"/>
          <w:b/>
          <w:color w:val="000000" w:themeColor="text1"/>
          <w:u w:val="single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b/>
          <w:color w:val="000000" w:themeColor="text1"/>
          <w:u w:val="single"/>
          <w:lang w:val="hy-AM" w:eastAsia="en-US"/>
        </w:rPr>
        <w:t>ակտի</w:t>
      </w:r>
      <w:r w:rsidRPr="00B45D02">
        <w:rPr>
          <w:rFonts w:ascii="GHEA Grapalat" w:eastAsiaTheme="minorEastAsia" w:hAnsi="GHEA Grapalat" w:cstheme="minorBidi"/>
          <w:b/>
          <w:color w:val="000000" w:themeColor="text1"/>
          <w:u w:val="single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b/>
          <w:color w:val="000000" w:themeColor="text1"/>
          <w:u w:val="single"/>
          <w:lang w:val="hy-AM" w:eastAsia="en-US"/>
        </w:rPr>
        <w:t>ընդունման</w:t>
      </w:r>
      <w:r w:rsidRPr="00B45D02">
        <w:rPr>
          <w:rFonts w:ascii="GHEA Grapalat" w:eastAsiaTheme="minorEastAsia" w:hAnsi="GHEA Grapalat" w:cstheme="minorBidi"/>
          <w:b/>
          <w:color w:val="000000" w:themeColor="text1"/>
          <w:u w:val="single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b/>
          <w:color w:val="000000" w:themeColor="text1"/>
          <w:u w:val="single"/>
          <w:lang w:val="hy-AM" w:eastAsia="en-US"/>
        </w:rPr>
        <w:t>անհրաժեշտությունը</w:t>
      </w:r>
    </w:p>
    <w:p w:rsidR="003A7706" w:rsidRPr="00B45D02" w:rsidRDefault="003A7706" w:rsidP="003A7706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B45D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րօգտագործման թույլտվությունները ջրային ռեսուրսների ռացիոնալ օգտագործումն ապահովող հիմնական իրավական գործիքն են: Հենց այդ իրավասահմանող փաստաթուղթն է օրենքով նախատեսված պահանջները հասցեագրում կոնկրետ ջրօգտագործողին՝ նրա համար ստեղծելով իրավունքների և պարտականությունների հստակ շրջանակ: Այդ իսկ պատճառով </w:t>
      </w:r>
      <w:r w:rsidRPr="00B45D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ջրօգտագործման թույլտվությունների տրամադրման գործընթացը պետք է իրականացվի շրջակա միջավայրի օրենսդրությանը համապատասխան։ </w:t>
      </w:r>
    </w:p>
    <w:p w:rsidR="003A7706" w:rsidRPr="00B45D02" w:rsidRDefault="003A7706" w:rsidP="003A7706">
      <w:pPr>
        <w:spacing w:line="36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Համաձայն </w:t>
      </w:r>
      <w:r w:rsidRPr="00B45D02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Հայաստանի Հանրապետության 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կառավարության</w:t>
      </w:r>
      <w:r w:rsidRPr="00B45D02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 2003 թվականի մարտի 7-ի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N 218-Ն որոշման՝ </w:t>
      </w:r>
      <w:r w:rsidRPr="00B45D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րօգտագործման թույլտվություն ստանալու համար անձը Ջրային ռեսուրսների կառավարման և պահպանության մարմին է ներկայացնում հայտ, որին կից ներկայացվող փաստաթղթերի ցանկում ներառված պետք է լինի նաև ջրային ռեսուրսների վրա ազդեցության գնահատման եզրակացությունը։ </w:t>
      </w:r>
      <w:r w:rsidRPr="00B45D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Համաձայն «Շրջակա միջավայրի վրա ազդեցության գնահատման և փորձաքննության մասին» օրենքի 7-րդ հոդվածի՝ ի թիվս գնահատման և փորձաքննության գործընթացում դիտարկվող շրջակա միջավայրի այլ օբյեկտների, առաջնահերթ դիտարկվում են մակերևութային և ստորերկրյա ջրերն ու դրանց բնութագրերը՝ կատեգորիան, հոսքի ռեժիմը, որակական և քանակական ցուցանիշները, ջրօգտագործումը, ջրահեռացումը և այլն։ Այսինքն այն բնութագրերն ու ցուցանիշները, որոնք ներկայացվում են նաև ջրօգտագործման թույլտվությամբ։ Իսկ «Շրջակա միջավայրի վրա ազդեցության գնահատման և փորձաքննության մասին» օրենքի 5-րդ հոդվածի համաձայն՝ շրջակա միջավայրի վրա ազդեցության գնահատման և փորձաքննության հիմնական սկզբունքներից է գնահատման ընթացքում ազդեցությունների համալիր դիտարկումը, ինչը տվյալ </w:t>
      </w:r>
      <w:r w:rsidRPr="00B45D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դեպքում կարող է առավել արդյունավետ իրականացվել ջրօգտագործման թույլտվության առկայության պայմաններում։ </w:t>
      </w:r>
    </w:p>
    <w:p w:rsidR="003A7706" w:rsidRPr="00B45D02" w:rsidRDefault="003A7706" w:rsidP="003A7706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Հաշվի առնելով վերոգրյալը, ինչպես նաև </w:t>
      </w:r>
      <w:r w:rsidRPr="00B45D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Ջրային օրենսգրքի 2015 թվականին կատարված փոփոխությամբ (</w:t>
      </w:r>
      <w:r w:rsidRPr="00B45D02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21.12</w:t>
      </w:r>
      <w:r w:rsidRPr="00B45D02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Pr="00B45D02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15</w:t>
      </w:r>
      <w:r w:rsidRPr="00B45D02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45D02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ՀՕ</w:t>
      </w:r>
      <w:r w:rsidRPr="00B45D02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-</w:t>
      </w:r>
      <w:r w:rsidRPr="00B45D02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19-Ն</w:t>
      </w:r>
      <w:r w:rsidRPr="00B45D02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45D02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օրենք) </w:t>
      </w:r>
      <w:r w:rsidRPr="00B45D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30</w:t>
      </w:r>
      <w:r w:rsidRPr="00B45D02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.</w:t>
      </w:r>
      <w:r w:rsidRPr="00B45D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2 </w:t>
      </w:r>
      <w:r w:rsidRPr="00B45D0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հոդվածի կարգավորումը, համաձայն որի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B45D0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ջ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րօգտագործման թույլտվությունը կասեցվում է, երբ առկա չէ շրջակա միջավայրի վրա ազդեցության փորձաքննության դրական եզրակացությունը, եթե օրենքով նախատեսված է, որ նախատեսվող գործունեությունը ենթակա է շրջակա միջավայրի վրա ազդեցության փորձաքննության, հետևում է, որ նպատակահարմար է նախքան նախատեսվող գործունեության ՇՄԱԳ և փորձաքննության իրականացումը ստանալ </w:t>
      </w:r>
      <w:r w:rsidRPr="00B45D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ջ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րօգտագործման թույլտվություն: </w:t>
      </w:r>
    </w:p>
    <w:p w:rsidR="00955798" w:rsidRPr="00955798" w:rsidRDefault="00955798" w:rsidP="00955798">
      <w:pPr>
        <w:spacing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55798">
        <w:rPr>
          <w:rFonts w:ascii="GHEA Grapalat" w:hAnsi="GHEA Grapalat"/>
          <w:sz w:val="24"/>
          <w:szCs w:val="24"/>
          <w:lang w:val="hy-AM"/>
        </w:rPr>
        <w:t xml:space="preserve">Ջրային օրենսգրքի 30-րդ հոդվածի համաձայն՝ </w:t>
      </w:r>
      <w:r w:rsidRPr="009557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ջրօգտագործման թույլտվությունը տրամադրում է ջրային ռեսուրսների կառավարման և պահպանության մարմինը՝ ներկայացված </w:t>
      </w:r>
      <w:bookmarkStart w:id="0" w:name="_GoBack"/>
      <w:r w:rsidRPr="00C87A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հայտի</w:t>
      </w:r>
      <w:bookmarkEnd w:id="0"/>
      <w:r w:rsidRPr="009557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հիման վրա, իսկ հայտին կից ներկայացվող փաստաթղթերի ցանկը սահմանված է ՀՀ կառավարության N 218-ն որոշմամբ, վերջինիս 2-րդ կետով պահանջվում է ՇՄԱԳ փորձաքննության եզրակացությունը, մինչդեռ Ջրային օրենսգրքի 30</w:t>
      </w:r>
      <w:r w:rsidRPr="00955798">
        <w:rPr>
          <w:rStyle w:val="Emphasis"/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Pr="009557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2-րդ հոդվածով կասեցվում է արդեն իսկ գործող ջրօգտագործման թույլտվությունը՝ ՇՄԱԳ փորձաքննության դրական եզրակացության բացակայության դեպքում։ Նախագծով կարգավորվում է նոր ջրօգտագործման  թույլտվության ստացման գործընթացը, որը հրատապ լուծման անհրաժեշտություն ունի։ </w:t>
      </w:r>
    </w:p>
    <w:p w:rsidR="003A7706" w:rsidRPr="00B45D02" w:rsidRDefault="003A7706" w:rsidP="003A7706">
      <w:pPr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Հաշվի առնելով, որ նախկինում տրամադրված ջրօգտագործման թույլտվություններում հաճախ առկա են ջրօգտագործման </w:t>
      </w:r>
      <w:r w:rsidRPr="00B45D02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ջրօգտագործման </w:t>
      </w:r>
      <w:r w:rsidRPr="00B45D02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թույլտվության </w:t>
      </w:r>
      <w:r w:rsidRPr="00B45D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պայմանների բովանդակային փոփոխություն չառաջացնող վրիպակներ, որոնք շտկման կարիք ունեն, ուստի խնդրի կարգավորման անհրաժեշտություն է առաջացել։ </w:t>
      </w:r>
    </w:p>
    <w:p w:rsidR="003A7706" w:rsidRPr="00B45D02" w:rsidRDefault="003A7706" w:rsidP="003A7706">
      <w:pPr>
        <w:pStyle w:val="NormalWeb"/>
        <w:suppressAutoHyphens w:val="0"/>
        <w:spacing w:before="0" w:after="0" w:line="360" w:lineRule="auto"/>
        <w:ind w:firstLine="540"/>
        <w:contextualSpacing/>
        <w:rPr>
          <w:rFonts w:ascii="GHEA Grapalat" w:eastAsiaTheme="minorEastAsia" w:hAnsi="GHEA Grapalat" w:cs="Sylfaen"/>
          <w:b/>
          <w:color w:val="000000" w:themeColor="text1"/>
          <w:u w:val="single"/>
          <w:lang w:val="hy-AM" w:eastAsia="en-US"/>
        </w:rPr>
      </w:pPr>
      <w:r w:rsidRPr="00B45D02">
        <w:rPr>
          <w:rFonts w:ascii="GHEA Grapalat" w:eastAsiaTheme="minorEastAsia" w:hAnsi="GHEA Grapalat" w:cs="Sylfaen"/>
          <w:b/>
          <w:color w:val="000000" w:themeColor="text1"/>
          <w:u w:val="single"/>
          <w:lang w:val="hy-AM" w:eastAsia="en-US"/>
        </w:rPr>
        <w:t>2. Առաջարկվող</w:t>
      </w:r>
      <w:r w:rsidRPr="00B45D02">
        <w:rPr>
          <w:rFonts w:ascii="GHEA Grapalat" w:eastAsiaTheme="minorEastAsia" w:hAnsi="GHEA Grapalat" w:cstheme="minorBidi"/>
          <w:b/>
          <w:color w:val="000000" w:themeColor="text1"/>
          <w:u w:val="single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b/>
          <w:color w:val="000000" w:themeColor="text1"/>
          <w:u w:val="single"/>
          <w:lang w:val="hy-AM" w:eastAsia="en-US"/>
        </w:rPr>
        <w:t>կարգավորման</w:t>
      </w:r>
      <w:r w:rsidRPr="00B45D02">
        <w:rPr>
          <w:rFonts w:ascii="GHEA Grapalat" w:eastAsiaTheme="minorEastAsia" w:hAnsi="GHEA Grapalat" w:cstheme="minorBidi"/>
          <w:b/>
          <w:color w:val="000000" w:themeColor="text1"/>
          <w:u w:val="single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b/>
          <w:color w:val="000000" w:themeColor="text1"/>
          <w:u w:val="single"/>
          <w:lang w:val="hy-AM" w:eastAsia="en-US"/>
        </w:rPr>
        <w:t>բնույթը</w:t>
      </w:r>
    </w:p>
    <w:p w:rsidR="003A7706" w:rsidRPr="00B45D02" w:rsidRDefault="003A7706" w:rsidP="003A7706">
      <w:pPr>
        <w:spacing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B45D02">
        <w:rPr>
          <w:rFonts w:ascii="GHEA Grapalat" w:eastAsiaTheme="minorEastAsia" w:hAnsi="GHEA Grapalat" w:cstheme="minorBidi"/>
          <w:color w:val="000000" w:themeColor="text1"/>
          <w:sz w:val="24"/>
          <w:szCs w:val="24"/>
          <w:lang w:val="hy-AM" w:eastAsia="en-US"/>
        </w:rPr>
        <w:t xml:space="preserve">Նախագծով  </w:t>
      </w:r>
      <w:r w:rsidRPr="00B45D02">
        <w:rPr>
          <w:rFonts w:ascii="GHEA Grapalat" w:hAnsi="GHEA Grapalat"/>
          <w:color w:val="000000" w:themeColor="text1"/>
          <w:sz w:val="24"/>
          <w:szCs w:val="24"/>
          <w:lang w:val="hy-AM"/>
        </w:rPr>
        <w:t>առաջարկվել է</w:t>
      </w:r>
      <w:r w:rsidRPr="00B45D02">
        <w:rPr>
          <w:rFonts w:ascii="GHEA Grapalat" w:eastAsiaTheme="minorEastAsia" w:hAnsi="GHEA Grapalat" w:cstheme="minorBidi"/>
          <w:color w:val="000000" w:themeColor="text1"/>
          <w:sz w:val="24"/>
          <w:szCs w:val="24"/>
          <w:lang w:val="hy-AM" w:eastAsia="en-US"/>
        </w:rPr>
        <w:t xml:space="preserve"> </w:t>
      </w:r>
      <w:r w:rsidRPr="00B45D02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Հայաստանի Հանրապետության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կառավարության</w:t>
      </w:r>
      <w:r w:rsidRPr="00B45D02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 2003 թվականի մարտի 7-ի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N 218-Ն որոշման</w:t>
      </w:r>
      <w:r w:rsidRPr="00B45D02">
        <w:rPr>
          <w:rFonts w:ascii="GHEA Grapalat" w:hAnsi="GHEA Grapalat" w:cs="Cambria Math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:rsidR="00BA4AEA" w:rsidRPr="00107AB6" w:rsidRDefault="00CA131D" w:rsidP="003A7706">
      <w:pPr>
        <w:pStyle w:val="ListParagraph"/>
        <w:numPr>
          <w:ilvl w:val="0"/>
          <w:numId w:val="1"/>
        </w:numPr>
        <w:spacing w:line="360" w:lineRule="auto"/>
        <w:ind w:left="720" w:hanging="36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="00107AB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ախաբանը լրացվել է </w:t>
      </w:r>
      <w:r w:rsidR="00107AB6" w:rsidRPr="00107A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Սահմանադրության 6-րդ հոդվածի 2-րդ մասով սահմանված լիազորող նորմեր</w:t>
      </w:r>
      <w:r w:rsidR="00107A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ով,</w:t>
      </w:r>
    </w:p>
    <w:p w:rsidR="003A7706" w:rsidRPr="00B45D02" w:rsidRDefault="003A7706" w:rsidP="003A7706">
      <w:pPr>
        <w:pStyle w:val="ListParagraph"/>
        <w:numPr>
          <w:ilvl w:val="0"/>
          <w:numId w:val="1"/>
        </w:numPr>
        <w:spacing w:line="360" w:lineRule="auto"/>
        <w:ind w:left="720" w:hanging="36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2-րդ հավելվածով հաստատված ցանկի 2-րդ կետը</w:t>
      </w:r>
      <w:r w:rsidRPr="00B45D02">
        <w:rPr>
          <w:rFonts w:ascii="GHEA Grapalat" w:eastAsiaTheme="minorEastAsia" w:hAnsi="GHEA Grapalat" w:cstheme="minorBidi"/>
          <w:color w:val="000000" w:themeColor="text1"/>
          <w:sz w:val="24"/>
          <w:szCs w:val="24"/>
          <w:lang w:val="hy-AM" w:eastAsia="en-US"/>
        </w:rPr>
        <w:t xml:space="preserve"> ուժը կորցրած ճանաչել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 նպատակ ունենալով կանոնակարգել ՇՄԱԳ օրենքի, Ջրային օրենսգրքի և վերոնշյալ որոշման անհամապատասխանությունները,</w:t>
      </w:r>
    </w:p>
    <w:p w:rsidR="003A7706" w:rsidRPr="00B45D02" w:rsidRDefault="003A7706" w:rsidP="003A7706">
      <w:pPr>
        <w:pStyle w:val="ListParagraph"/>
        <w:numPr>
          <w:ilvl w:val="0"/>
          <w:numId w:val="1"/>
        </w:numPr>
        <w:spacing w:line="360" w:lineRule="auto"/>
        <w:ind w:left="720" w:hanging="36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3-րդ հավելվածը լրացվել է նոր կետով, ինչը հնարավորություն է ընձեռելու շտկելու նախկինում տրամադրված ջրօգտագործման թույլտվություններում առկա ջրօգտագործման </w:t>
      </w:r>
      <w:r w:rsidRPr="00B45D02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ջրօգտագործման </w:t>
      </w:r>
      <w:r w:rsidRPr="00B45D02">
        <w:rPr>
          <w:rFonts w:ascii="GHEA Grapalat" w:hAnsi="GHEA Grapalat"/>
          <w:color w:val="000000"/>
          <w:sz w:val="24"/>
          <w:szCs w:val="24"/>
          <w:lang w:val="hy-AM" w:eastAsia="en-US"/>
        </w:rPr>
        <w:t xml:space="preserve">թույլտվության </w:t>
      </w:r>
      <w:r w:rsidRPr="00B45D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պայմանների բովանդակային փոփոխություն չառաջացնող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տեխնիկական</w:t>
      </w:r>
      <w:r w:rsidRPr="00B45D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վրիպակները։</w:t>
      </w:r>
    </w:p>
    <w:p w:rsidR="003A7706" w:rsidRPr="00B45D02" w:rsidRDefault="003A7706" w:rsidP="003A7706">
      <w:pPr>
        <w:spacing w:line="360" w:lineRule="auto"/>
        <w:ind w:firstLine="540"/>
        <w:jc w:val="both"/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u w:val="single"/>
          <w:lang w:val="hy-AM" w:eastAsia="en-US"/>
        </w:rPr>
      </w:pPr>
      <w:r w:rsidRPr="00B45D02"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u w:val="single"/>
          <w:lang w:val="hy-AM" w:eastAsia="en-US"/>
        </w:rPr>
        <w:t>3. Նախագծի</w:t>
      </w:r>
      <w:r w:rsidRPr="00B45D02"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u w:val="single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u w:val="single"/>
          <w:lang w:val="hy-AM" w:eastAsia="en-US"/>
        </w:rPr>
        <w:t>մշակման</w:t>
      </w:r>
      <w:r w:rsidRPr="00B45D02"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u w:val="single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u w:val="single"/>
          <w:lang w:val="hy-AM" w:eastAsia="en-US"/>
        </w:rPr>
        <w:t>գործընթացում</w:t>
      </w:r>
      <w:r w:rsidRPr="00B45D02"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u w:val="single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u w:val="single"/>
          <w:lang w:val="hy-AM" w:eastAsia="en-US"/>
        </w:rPr>
        <w:t>ներգրավված</w:t>
      </w:r>
      <w:r w:rsidRPr="00B45D02"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u w:val="single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u w:val="single"/>
          <w:lang w:val="hy-AM" w:eastAsia="en-US"/>
        </w:rPr>
        <w:t>ինստիտուտները</w:t>
      </w:r>
      <w:r w:rsidRPr="00B45D02"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u w:val="single"/>
          <w:lang w:val="hy-AM" w:eastAsia="en-US"/>
        </w:rPr>
        <w:t xml:space="preserve">, </w:t>
      </w:r>
      <w:r w:rsidRPr="00B45D02"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u w:val="single"/>
          <w:lang w:val="hy-AM" w:eastAsia="en-US"/>
        </w:rPr>
        <w:t>անձինք</w:t>
      </w:r>
      <w:r w:rsidRPr="00B45D02"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u w:val="single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u w:val="single"/>
          <w:lang w:val="hy-AM" w:eastAsia="en-US"/>
        </w:rPr>
        <w:t>և</w:t>
      </w:r>
      <w:r w:rsidRPr="00B45D02"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u w:val="single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u w:val="single"/>
          <w:lang w:val="hy-AM" w:eastAsia="en-US"/>
        </w:rPr>
        <w:t>նրանց</w:t>
      </w:r>
      <w:r w:rsidRPr="00B45D02"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u w:val="single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u w:val="single"/>
          <w:lang w:val="hy-AM" w:eastAsia="en-US"/>
        </w:rPr>
        <w:t>դիրքորոշումը</w:t>
      </w:r>
    </w:p>
    <w:p w:rsidR="003A7706" w:rsidRPr="00B45D02" w:rsidRDefault="003A7706" w:rsidP="003A7706">
      <w:pPr>
        <w:spacing w:line="360" w:lineRule="auto"/>
        <w:ind w:firstLine="540"/>
        <w:jc w:val="both"/>
        <w:rPr>
          <w:rFonts w:ascii="GHEA Grapalat" w:eastAsiaTheme="minorEastAsia" w:hAnsi="GHEA Grapalat" w:cstheme="minorBidi"/>
          <w:color w:val="000000" w:themeColor="text1"/>
          <w:sz w:val="24"/>
          <w:szCs w:val="24"/>
          <w:lang w:val="hy-AM" w:eastAsia="en-US"/>
        </w:rPr>
      </w:pPr>
      <w:r w:rsidRPr="00B45D02">
        <w:rPr>
          <w:rFonts w:ascii="GHEA Grapalat" w:eastAsiaTheme="minorEastAsia" w:hAnsi="GHEA Grapalat" w:cs="Sylfaen"/>
          <w:color w:val="000000" w:themeColor="text1"/>
          <w:sz w:val="24"/>
          <w:szCs w:val="24"/>
          <w:lang w:val="hy-AM" w:eastAsia="en-US"/>
        </w:rPr>
        <w:t>Նախագիծը</w:t>
      </w:r>
      <w:r w:rsidRPr="00B45D02">
        <w:rPr>
          <w:rFonts w:ascii="GHEA Grapalat" w:eastAsiaTheme="minorEastAsia" w:hAnsi="GHEA Grapalat" w:cstheme="minorBidi"/>
          <w:color w:val="000000" w:themeColor="text1"/>
          <w:sz w:val="24"/>
          <w:szCs w:val="24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color w:val="000000" w:themeColor="text1"/>
          <w:sz w:val="24"/>
          <w:szCs w:val="24"/>
          <w:lang w:val="hy-AM" w:eastAsia="en-US"/>
        </w:rPr>
        <w:t>մշակվել</w:t>
      </w:r>
      <w:r w:rsidRPr="00B45D02">
        <w:rPr>
          <w:rFonts w:ascii="GHEA Grapalat" w:eastAsiaTheme="minorEastAsia" w:hAnsi="GHEA Grapalat" w:cstheme="minorBidi"/>
          <w:color w:val="000000" w:themeColor="text1"/>
          <w:sz w:val="24"/>
          <w:szCs w:val="24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color w:val="000000" w:themeColor="text1"/>
          <w:sz w:val="24"/>
          <w:szCs w:val="24"/>
          <w:lang w:val="hy-AM" w:eastAsia="en-US"/>
        </w:rPr>
        <w:t>է</w:t>
      </w:r>
      <w:r w:rsidRPr="00B45D02">
        <w:rPr>
          <w:rFonts w:ascii="GHEA Grapalat" w:eastAsiaTheme="minorEastAsia" w:hAnsi="GHEA Grapalat" w:cstheme="minorBidi"/>
          <w:color w:val="000000" w:themeColor="text1"/>
          <w:sz w:val="24"/>
          <w:szCs w:val="24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color w:val="000000" w:themeColor="text1"/>
          <w:sz w:val="24"/>
          <w:szCs w:val="24"/>
          <w:lang w:val="hy-AM" w:eastAsia="en-US"/>
        </w:rPr>
        <w:t>շրջակա միջավայրի նախարարության</w:t>
      </w:r>
      <w:r w:rsidRPr="00B45D02">
        <w:rPr>
          <w:rFonts w:ascii="GHEA Grapalat" w:eastAsiaTheme="minorEastAsia" w:hAnsi="GHEA Grapalat" w:cstheme="minorBidi"/>
          <w:color w:val="000000" w:themeColor="text1"/>
          <w:sz w:val="24"/>
          <w:szCs w:val="24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color w:val="000000" w:themeColor="text1"/>
          <w:sz w:val="24"/>
          <w:szCs w:val="24"/>
          <w:lang w:val="hy-AM" w:eastAsia="en-US"/>
        </w:rPr>
        <w:t>կողմից</w:t>
      </w:r>
      <w:r w:rsidRPr="00B45D02">
        <w:rPr>
          <w:rFonts w:ascii="GHEA Grapalat" w:eastAsiaTheme="minorEastAsia" w:hAnsi="GHEA Grapalat" w:cstheme="minorBidi"/>
          <w:color w:val="000000" w:themeColor="text1"/>
          <w:sz w:val="24"/>
          <w:szCs w:val="24"/>
          <w:lang w:val="hy-AM" w:eastAsia="en-US"/>
        </w:rPr>
        <w:t>:</w:t>
      </w:r>
    </w:p>
    <w:p w:rsidR="003A7706" w:rsidRPr="00B45D02" w:rsidRDefault="003A7706" w:rsidP="003A7706">
      <w:pPr>
        <w:spacing w:line="360" w:lineRule="auto"/>
        <w:ind w:firstLine="540"/>
        <w:jc w:val="both"/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u w:val="single"/>
          <w:lang w:val="hy-AM" w:eastAsia="en-US"/>
        </w:rPr>
      </w:pPr>
      <w:r w:rsidRPr="00B45D02"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u w:val="single"/>
          <w:lang w:val="hy-AM" w:eastAsia="en-US"/>
        </w:rPr>
        <w:t>4.Ակնկալվող</w:t>
      </w:r>
      <w:r w:rsidRPr="00B45D02"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u w:val="single"/>
          <w:lang w:val="hy-AM" w:eastAsia="en-US"/>
        </w:rPr>
        <w:t xml:space="preserve"> </w:t>
      </w:r>
      <w:r w:rsidRPr="00B45D02"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u w:val="single"/>
          <w:lang w:val="hy-AM" w:eastAsia="en-US"/>
        </w:rPr>
        <w:t>արդյունքը</w:t>
      </w:r>
    </w:p>
    <w:p w:rsidR="003A7706" w:rsidRPr="00B45D02" w:rsidRDefault="003A7706" w:rsidP="003A7706">
      <w:pPr>
        <w:spacing w:line="360" w:lineRule="auto"/>
        <w:ind w:firstLine="54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45D02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«Հայաստանի Հանրապետության 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կառավարության</w:t>
      </w:r>
      <w:r w:rsidRPr="00B45D02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 2003 թվականի մարտի 7-ի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N 218-Ն որոշման մեջ փոփոխություն</w:t>
      </w:r>
      <w:r w:rsidR="008C09A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և լրացում կատարելու մասին</w:t>
      </w:r>
      <w:r w:rsidRPr="00B45D02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» </w:t>
      </w:r>
      <w:r w:rsidRPr="00B45D02">
        <w:rPr>
          <w:rFonts w:ascii="GHEA Grapalat" w:eastAsiaTheme="minorEastAsia" w:hAnsi="GHEA Grapalat" w:cstheme="minorBidi"/>
          <w:color w:val="000000" w:themeColor="text1"/>
          <w:sz w:val="24"/>
          <w:szCs w:val="24"/>
          <w:lang w:val="hy-AM" w:eastAsia="en-US"/>
        </w:rPr>
        <w:t>Կառավարության որոշման նախագծի</w:t>
      </w:r>
      <w:r w:rsidRPr="00B45D02">
        <w:rPr>
          <w:rFonts w:ascii="GHEA Grapalat" w:hAnsi="GHEA Grapalat" w:cs="GHEA Grapalat"/>
          <w:color w:val="000000" w:themeColor="text1"/>
          <w:spacing w:val="-6"/>
          <w:sz w:val="24"/>
          <w:szCs w:val="24"/>
          <w:lang w:val="hy-AM"/>
        </w:rPr>
        <w:t xml:space="preserve"> ընդունումը կնպաստի ջրօգտագործման թույլտվության տրամադրման և 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ՇՄԱԳ իրականացման և փորձաքննական եզրակացության</w:t>
      </w:r>
      <w:r w:rsidRPr="00B45D0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գործընթացի կարգավորմանը։</w:t>
      </w:r>
    </w:p>
    <w:p w:rsidR="003A7706" w:rsidRPr="00B45D02" w:rsidRDefault="003A7706" w:rsidP="003A7706">
      <w:pPr>
        <w:widowControl w:val="0"/>
        <w:tabs>
          <w:tab w:val="left" w:pos="9900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b/>
          <w:color w:val="000000" w:themeColor="text1"/>
          <w:sz w:val="24"/>
          <w:szCs w:val="24"/>
          <w:u w:val="single"/>
          <w:shd w:val="clear" w:color="auto" w:fill="FFFFFF"/>
          <w:lang w:val="hy-AM"/>
        </w:rPr>
      </w:pPr>
      <w:r w:rsidRPr="00B45D02">
        <w:rPr>
          <w:rFonts w:ascii="GHEA Grapalat" w:hAnsi="GHEA Grapalat"/>
          <w:b/>
          <w:color w:val="000000" w:themeColor="text1"/>
          <w:sz w:val="24"/>
          <w:szCs w:val="24"/>
          <w:u w:val="single"/>
          <w:shd w:val="clear" w:color="auto" w:fill="FFFFFF"/>
          <w:lang w:val="hy-AM"/>
        </w:rPr>
        <w:t>5.Տեղեկատվություն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3A7706" w:rsidRPr="00B45D02" w:rsidRDefault="003A7706" w:rsidP="003A7706">
      <w:pPr>
        <w:pStyle w:val="ListParagraph"/>
        <w:widowControl w:val="0"/>
        <w:tabs>
          <w:tab w:val="left" w:pos="990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GHEA Grapalat" w:hAnsi="GHEA Grapalat" w:cs="GHEA Grapalat"/>
          <w:b/>
          <w:bCs/>
          <w:color w:val="000000" w:themeColor="text1"/>
          <w:sz w:val="24"/>
          <w:szCs w:val="24"/>
          <w:lang w:val="hy-AM" w:eastAsia="ar-SA"/>
        </w:rPr>
      </w:pPr>
      <w:r w:rsidRPr="00B45D02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«Հայաստանի Հանրապետության 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կառավարության</w:t>
      </w:r>
      <w:r w:rsidRPr="00B45D02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 2003 թվականի մարտի 7-ի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N 218-Ն որոշման մեջ փոփոխություն</w:t>
      </w:r>
      <w:r w:rsidR="008C09A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և լրացում կատարելու մասին</w:t>
      </w:r>
      <w:r w:rsidRPr="00B45D02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>»</w:t>
      </w:r>
      <w:r w:rsidRPr="00B45D02">
        <w:rPr>
          <w:rFonts w:ascii="GHEA Grapalat" w:eastAsiaTheme="minorEastAsia" w:hAnsi="GHEA Grapalat" w:cstheme="minorBidi"/>
          <w:b/>
          <w:color w:val="000000" w:themeColor="text1"/>
          <w:sz w:val="24"/>
          <w:szCs w:val="24"/>
          <w:lang w:val="hy-AM" w:eastAsia="en-US"/>
        </w:rPr>
        <w:t xml:space="preserve"> </w:t>
      </w:r>
      <w:r w:rsidRPr="00B45D02">
        <w:rPr>
          <w:rFonts w:ascii="GHEA Grapalat" w:hAnsi="GHEA Grapalat" w:cs="Aramian"/>
          <w:color w:val="000000" w:themeColor="text1"/>
          <w:sz w:val="24"/>
          <w:szCs w:val="24"/>
          <w:lang w:val="hy-AM" w:eastAsia="ar-SA"/>
        </w:rPr>
        <w:t>Կառավարության</w:t>
      </w:r>
      <w:r w:rsidRPr="00B45D02">
        <w:rPr>
          <w:rFonts w:ascii="GHEA Grapalat" w:hAnsi="GHEA Grapalat" w:cs="Aramian"/>
          <w:color w:val="000000" w:themeColor="text1"/>
          <w:sz w:val="24"/>
          <w:szCs w:val="24"/>
          <w:lang w:val="af-ZA" w:eastAsia="ar-SA"/>
        </w:rPr>
        <w:t xml:space="preserve"> </w:t>
      </w:r>
      <w:r w:rsidRPr="00B45D02">
        <w:rPr>
          <w:rFonts w:ascii="GHEA Grapalat" w:hAnsi="GHEA Grapalat" w:cs="Aramian"/>
          <w:color w:val="000000" w:themeColor="text1"/>
          <w:sz w:val="24"/>
          <w:szCs w:val="24"/>
          <w:lang w:val="hy-AM" w:eastAsia="ar-SA"/>
        </w:rPr>
        <w:t xml:space="preserve">որոշման </w:t>
      </w:r>
      <w:r w:rsidRPr="00B45D02">
        <w:rPr>
          <w:rFonts w:ascii="GHEA Grapalat" w:hAnsi="GHEA Grapalat" w:cs="GHEA Grapalat"/>
          <w:color w:val="000000" w:themeColor="text1"/>
          <w:sz w:val="24"/>
          <w:szCs w:val="24"/>
          <w:lang w:val="hy-AM" w:eastAsia="ar-SA"/>
        </w:rPr>
        <w:t>նախագծի</w:t>
      </w:r>
      <w:r w:rsidRPr="00B45D02">
        <w:rPr>
          <w:rFonts w:ascii="GHEA Grapalat" w:hAnsi="GHEA Grapalat" w:cs="GHEA Grapalat"/>
          <w:color w:val="000000" w:themeColor="text1"/>
          <w:spacing w:val="-6"/>
          <w:sz w:val="24"/>
          <w:szCs w:val="24"/>
          <w:lang w:val="hy-AM" w:eastAsia="ar-SA"/>
        </w:rPr>
        <w:t xml:space="preserve"> </w:t>
      </w:r>
      <w:r w:rsidRPr="00B45D02">
        <w:rPr>
          <w:rFonts w:ascii="GHEA Grapalat" w:hAnsi="GHEA Grapalat" w:cs="GHEA Grapalat"/>
          <w:color w:val="000000" w:themeColor="text1"/>
          <w:sz w:val="24"/>
          <w:szCs w:val="24"/>
          <w:lang w:val="hy-AM" w:eastAsia="ar-SA"/>
        </w:rPr>
        <w:t xml:space="preserve">ընդունման կապակցությամբ 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 w:eastAsia="ar-SA"/>
        </w:rPr>
        <w:t xml:space="preserve">լրացուցիչ ֆինանսական միջոցների անհրաժեշտություն, պետական բյուջեի եկամուտներում և ծախսերում  փոփոխություններ </w:t>
      </w:r>
      <w:r w:rsidRPr="00B45D02">
        <w:rPr>
          <w:rFonts w:ascii="GHEA Grapalat" w:hAnsi="GHEA Grapalat" w:cs="GHEA Grapalat"/>
          <w:color w:val="000000" w:themeColor="text1"/>
          <w:sz w:val="24"/>
          <w:szCs w:val="24"/>
          <w:lang w:val="hy-AM" w:eastAsia="ar-SA"/>
        </w:rPr>
        <w:t>չի նախատեսվում։</w:t>
      </w:r>
    </w:p>
    <w:p w:rsidR="003A7706" w:rsidRPr="00B45D02" w:rsidRDefault="003A7706" w:rsidP="003A7706">
      <w:pPr>
        <w:spacing w:line="360" w:lineRule="auto"/>
        <w:ind w:firstLine="720"/>
        <w:jc w:val="both"/>
        <w:rPr>
          <w:rFonts w:ascii="GHEA Grapalat" w:eastAsia="Calibri" w:hAnsi="GHEA Grapalat"/>
          <w:b/>
          <w:color w:val="000000" w:themeColor="text1"/>
          <w:sz w:val="24"/>
          <w:szCs w:val="24"/>
          <w:u w:val="single"/>
          <w:lang w:val="hy-AM"/>
        </w:rPr>
      </w:pPr>
      <w:r w:rsidRPr="00B45D02">
        <w:rPr>
          <w:rFonts w:ascii="GHEA Grapalat" w:eastAsia="Calibri" w:hAnsi="GHEA Grapalat"/>
          <w:b/>
          <w:color w:val="000000" w:themeColor="text1"/>
          <w:sz w:val="24"/>
          <w:szCs w:val="24"/>
          <w:u w:val="single"/>
          <w:lang w:val="hy-AM"/>
        </w:rPr>
        <w:t xml:space="preserve">6. </w:t>
      </w:r>
      <w:r w:rsidRPr="00B45D02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3A7706" w:rsidRPr="00B45D02" w:rsidRDefault="003A7706" w:rsidP="003A77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B45D02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lastRenderedPageBreak/>
        <w:t xml:space="preserve">«Հայաստանի Հանրապետության 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կառավարության</w:t>
      </w:r>
      <w:r w:rsidRPr="00B45D02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 2003 թվականի մարտի 7-ի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N 218-Ն որոշման մեջ փոփոխություն</w:t>
      </w:r>
      <w:r w:rsidR="008C09A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ներ</w:t>
      </w:r>
      <w:r w:rsidRPr="00B45D0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և լրացում կատարելու մասին</w:t>
      </w:r>
      <w:r w:rsidRPr="00B45D02">
        <w:rPr>
          <w:rFonts w:ascii="GHEA Grapalat" w:hAnsi="GHEA Grapalat" w:cs="Aramian"/>
          <w:color w:val="000000" w:themeColor="text1"/>
          <w:sz w:val="24"/>
          <w:szCs w:val="24"/>
          <w:lang w:val="hy-AM"/>
        </w:rPr>
        <w:t xml:space="preserve">» Կառավարության որոշման նախագիծը </w:t>
      </w:r>
      <w:r w:rsidRPr="00B45D0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ռազմավարական փաստաթղթերից չի բխում։</w:t>
      </w:r>
    </w:p>
    <w:p w:rsidR="003A7706" w:rsidRPr="00B45D02" w:rsidRDefault="003A7706" w:rsidP="003A7706">
      <w:pPr>
        <w:spacing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</w:p>
    <w:p w:rsidR="003A7706" w:rsidRPr="00B45D02" w:rsidRDefault="003A7706" w:rsidP="003A7706">
      <w:pPr>
        <w:spacing w:line="360" w:lineRule="auto"/>
        <w:ind w:firstLine="567"/>
        <w:jc w:val="both"/>
        <w:rPr>
          <w:rFonts w:ascii="GHEA Grapalat" w:eastAsiaTheme="minorEastAsia" w:hAnsi="GHEA Grapalat" w:cs="Sylfaen"/>
          <w:b/>
          <w:color w:val="000000" w:themeColor="text1"/>
          <w:sz w:val="24"/>
          <w:szCs w:val="24"/>
          <w:lang w:val="hy-AM" w:eastAsia="en-US"/>
        </w:rPr>
      </w:pPr>
      <w:r w:rsidRPr="00B45D0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3A7706" w:rsidRPr="00B45D02" w:rsidRDefault="003A7706" w:rsidP="003A7706">
      <w:pPr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FA3C1E" w:rsidRPr="003A7706" w:rsidRDefault="00FA3C1E" w:rsidP="003A7706">
      <w:pPr>
        <w:spacing w:line="360" w:lineRule="auto"/>
        <w:rPr>
          <w:lang w:val="hy-AM"/>
        </w:rPr>
      </w:pPr>
    </w:p>
    <w:sectPr w:rsidR="00FA3C1E" w:rsidRPr="003A7706" w:rsidSect="00F45BC6">
      <w:pgSz w:w="12240" w:h="15840"/>
      <w:pgMar w:top="540" w:right="135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mia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21526"/>
    <w:multiLevelType w:val="hybridMultilevel"/>
    <w:tmpl w:val="5CFE10FE"/>
    <w:lvl w:ilvl="0" w:tplc="A4AC0334">
      <w:start w:val="1"/>
      <w:numFmt w:val="decimal"/>
      <w:lvlText w:val="%1)"/>
      <w:lvlJc w:val="left"/>
      <w:pPr>
        <w:ind w:left="1185" w:hanging="825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B4"/>
    <w:rsid w:val="000669B4"/>
    <w:rsid w:val="00107AB6"/>
    <w:rsid w:val="003A7706"/>
    <w:rsid w:val="008C09A0"/>
    <w:rsid w:val="00955798"/>
    <w:rsid w:val="00BA4AEA"/>
    <w:rsid w:val="00C87A28"/>
    <w:rsid w:val="00CA131D"/>
    <w:rsid w:val="00FA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706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qFormat/>
    <w:rsid w:val="003A7706"/>
    <w:pPr>
      <w:suppressAutoHyphens/>
      <w:spacing w:before="280" w:after="28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A770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ListParagraph">
    <w:name w:val="List Paragraph"/>
    <w:basedOn w:val="Normal"/>
    <w:uiPriority w:val="34"/>
    <w:qFormat/>
    <w:rsid w:val="003A770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A77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706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qFormat/>
    <w:rsid w:val="003A7706"/>
    <w:pPr>
      <w:suppressAutoHyphens/>
      <w:spacing w:before="280" w:after="28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A770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ListParagraph">
    <w:name w:val="List Paragraph"/>
    <w:basedOn w:val="Normal"/>
    <w:uiPriority w:val="34"/>
    <w:qFormat/>
    <w:rsid w:val="003A770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A77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lalikhanyan</dc:creator>
  <cp:keywords/>
  <dc:description/>
  <cp:lastModifiedBy>lalikhanyan</cp:lastModifiedBy>
  <cp:revision>16</cp:revision>
  <dcterms:created xsi:type="dcterms:W3CDTF">2022-05-02T13:39:00Z</dcterms:created>
  <dcterms:modified xsi:type="dcterms:W3CDTF">2022-05-30T10:00:00Z</dcterms:modified>
</cp:coreProperties>
</file>