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1F" w:rsidRPr="006467E1" w:rsidRDefault="00B5521F" w:rsidP="00B5521F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467E1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B5521F" w:rsidRPr="00382D66" w:rsidRDefault="00B5521F" w:rsidP="00B5521F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467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2021 ԹՎԱԿԱՆԻ </w:t>
      </w:r>
    </w:p>
    <w:p w:rsidR="00B5521F" w:rsidRPr="006467E1" w:rsidRDefault="00B5521F" w:rsidP="00B5521F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467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ՀՈՒՆԻՍԻ 3-Ի ԹԻՎ 898-Ն ՈՐՈՇՄԱՆ ՄԵՋ</w:t>
      </w:r>
      <w:r w:rsidRPr="0045479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 ԵՎ</w:t>
      </w:r>
      <w:r w:rsidRPr="006467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ԼՐԱՑՈՒՄՆԵՐ ԿԱՏԱՐԵԼՈՒ ՄԱՍԻՆ</w:t>
      </w:r>
      <w:r w:rsidRPr="006467E1">
        <w:rPr>
          <w:rFonts w:ascii="GHEA Grapalat" w:eastAsia="Times New Roman" w:hAnsi="GHEA Grapalat" w:cs="Sylfaen"/>
          <w:b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6467E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</w:p>
    <w:p w:rsidR="00B5521F" w:rsidRPr="006467E1" w:rsidRDefault="00B5521F" w:rsidP="00B5521F">
      <w:pPr>
        <w:spacing w:after="0" w:line="36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6467E1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</w:p>
    <w:p w:rsidR="00B5521F" w:rsidRPr="006467E1" w:rsidRDefault="00B5521F" w:rsidP="00B5521F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 w:eastAsia="ru-RU"/>
        </w:rPr>
      </w:pPr>
    </w:p>
    <w:p w:rsidR="00B5521F" w:rsidRPr="006467E1" w:rsidRDefault="00B5521F" w:rsidP="00B5521F">
      <w:pPr>
        <w:pStyle w:val="ListParagraph"/>
        <w:numPr>
          <w:ilvl w:val="1"/>
          <w:numId w:val="1"/>
        </w:num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ind w:hanging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 xml:space="preserve"> Կարգավորման ենթակա խնդիրը.</w:t>
      </w:r>
    </w:p>
    <w:p w:rsidR="00B5521F" w:rsidRPr="006467E1" w:rsidRDefault="00B5521F" w:rsidP="00B5521F">
      <w:pPr>
        <w:pStyle w:val="ListParagraph"/>
        <w:spacing w:after="0" w:line="360" w:lineRule="auto"/>
        <w:ind w:left="0" w:firstLine="720"/>
        <w:jc w:val="both"/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 2021 թվականի հունիսի 3-ի թիվ 898-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որոշման մեջ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փոփոխություն և </w:t>
      </w: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լրացումներ կատարելու մասին</w:t>
      </w:r>
      <w:r w:rsidRPr="006467E1">
        <w:rPr>
          <w:rFonts w:ascii="GHEA Grapalat" w:eastAsia="Times New Roman" w:hAnsi="GHEA Grapalat" w:cs="Sylfaen"/>
          <w:sz w:val="24"/>
          <w:szCs w:val="24"/>
          <w:lang w:val="hy-AM"/>
        </w:rPr>
        <w:t xml:space="preserve">» ՀՀ կառավարության </w:t>
      </w:r>
      <w:r w:rsidRPr="006467E1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որոշման նախագծով նախատեսվում է, որ </w:t>
      </w:r>
      <w:proofErr w:type="spellStart"/>
      <w:r w:rsidRPr="006467E1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սնանկության</w:t>
      </w:r>
      <w:proofErr w:type="spellEnd"/>
      <w:r w:rsidRPr="006467E1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գործով կառավարիչն իր լիազորություններն իրականացնելիս միասնական էլեկտրոնային տեղեկատվական համակարգից անհրաժեշտ տեղեկատվություն ձեռք բերելիս </w:t>
      </w:r>
      <w:proofErr w:type="spellStart"/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առցանց</w:t>
      </w:r>
      <w:proofErr w:type="spellEnd"/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դիտարկման </w:t>
      </w:r>
      <w:proofErr w:type="spellStart"/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ձևով</w:t>
      </w:r>
      <w:proofErr w:type="spellEnd"/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ստանա նաև պարտապանի կողմից ներկայացված՝</w:t>
      </w:r>
      <w:r w:rsidRPr="006467E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51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251EAE">
        <w:rPr>
          <w:rFonts w:ascii="GHEA Grapalat" w:hAnsi="GHEA Grapalat" w:cs="Arial"/>
          <w:sz w:val="24"/>
          <w:szCs w:val="24"/>
          <w:lang w:val="hy-AM"/>
        </w:rPr>
        <w:t xml:space="preserve">րավաբանական անձին </w:t>
      </w:r>
      <w:r w:rsidRPr="00E52514">
        <w:rPr>
          <w:rFonts w:ascii="GHEA Grapalat" w:hAnsi="GHEA Grapalat" w:cs="Arial"/>
          <w:sz w:val="24"/>
          <w:szCs w:val="24"/>
          <w:lang w:val="hy-AM"/>
        </w:rPr>
        <w:t xml:space="preserve">/անհատ ձեռնարկատեր, նոտար/ </w:t>
      </w:r>
      <w:r w:rsidRPr="006467E1">
        <w:rPr>
          <w:rFonts w:ascii="GHEA Grapalat" w:hAnsi="GHEA Grapalat" w:cs="Arial"/>
          <w:sz w:val="24"/>
          <w:szCs w:val="24"/>
          <w:lang w:val="hy-AM"/>
        </w:rPr>
        <w:t>սնանկ ճանաչելուն նախորդող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 վերջին հինգ տարիների համար` հարկային մարմիններին ներկայացրած </w:t>
      </w:r>
      <w:r>
        <w:rPr>
          <w:rFonts w:ascii="GHEA Grapalat" w:hAnsi="GHEA Grapalat"/>
          <w:sz w:val="24"/>
          <w:szCs w:val="24"/>
          <w:lang w:val="hy-AM"/>
        </w:rPr>
        <w:t>հաշվարկները,</w:t>
      </w:r>
      <w:r w:rsidRPr="00E525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Pr="00E52514">
        <w:rPr>
          <w:rFonts w:ascii="GHEA Grapalat" w:hAnsi="GHEA Grapalat"/>
          <w:sz w:val="24"/>
          <w:szCs w:val="24"/>
          <w:lang w:val="hy-AM"/>
        </w:rPr>
        <w:t xml:space="preserve">պարտապանի 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ունեցած լիցենզիաները, </w:t>
      </w:r>
      <w:r w:rsidRPr="00D7587D">
        <w:rPr>
          <w:rFonts w:ascii="GHEA Grapalat" w:hAnsi="GHEA Grapalat"/>
          <w:sz w:val="24"/>
          <w:szCs w:val="24"/>
          <w:lang w:val="hy-AM"/>
        </w:rPr>
        <w:t>«Գ</w:t>
      </w:r>
      <w:r w:rsidRPr="00D758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ործունեության իրականացման ծանուցման մասին» Հայաստանի Հանրապետության օրենքով սահմանված </w:t>
      </w:r>
      <w:proofErr w:type="spellStart"/>
      <w:r w:rsidRPr="00D758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ծանուցումները</w:t>
      </w:r>
      <w:proofErr w:type="spellEnd"/>
      <w:r w:rsidRPr="006467E1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6467E1">
        <w:rPr>
          <w:rFonts w:ascii="GHEA Grapalat" w:hAnsi="GHEA Grapalat"/>
          <w:sz w:val="24"/>
          <w:szCs w:val="24"/>
          <w:lang w:val="hy-AM"/>
        </w:rPr>
        <w:t>թույլտվությունները</w:t>
      </w:r>
      <w:proofErr w:type="spellEnd"/>
      <w:r w:rsidRPr="006467E1">
        <w:rPr>
          <w:rFonts w:ascii="GHEA Grapalat" w:hAnsi="GHEA Grapalat"/>
          <w:sz w:val="24"/>
          <w:szCs w:val="24"/>
          <w:lang w:val="hy-AM"/>
        </w:rPr>
        <w:t xml:space="preserve">, հարկային մարմնի կողմից վերահսկվող եկամուտների գծով պարտավորությունների, </w:t>
      </w:r>
      <w:proofErr w:type="spellStart"/>
      <w:r w:rsidRPr="006467E1">
        <w:rPr>
          <w:rFonts w:ascii="GHEA Grapalat" w:hAnsi="GHEA Grapalat"/>
          <w:sz w:val="24"/>
          <w:szCs w:val="24"/>
          <w:lang w:val="hy-AM"/>
        </w:rPr>
        <w:t>դեբետային</w:t>
      </w:r>
      <w:proofErr w:type="spellEnd"/>
      <w:r w:rsidRPr="006467E1">
        <w:rPr>
          <w:rFonts w:ascii="GHEA Grapalat" w:hAnsi="GHEA Grapalat"/>
          <w:sz w:val="24"/>
          <w:szCs w:val="24"/>
          <w:lang w:val="hy-AM"/>
        </w:rPr>
        <w:t xml:space="preserve"> գումարների, սահմանված չափից ավել վճարված գումարների և միասնական հաշվում առկա գումարների վերաբերյալ տեղեկատվությունը, </w:t>
      </w:r>
      <w:r w:rsidRPr="00251E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251EAE">
        <w:rPr>
          <w:rFonts w:ascii="GHEA Grapalat" w:hAnsi="GHEA Grapalat" w:cs="Arial"/>
          <w:sz w:val="24"/>
          <w:szCs w:val="24"/>
          <w:lang w:val="hy-AM"/>
        </w:rPr>
        <w:t xml:space="preserve">րավաբանական անձ </w:t>
      </w:r>
      <w:r w:rsidRPr="00E52514">
        <w:rPr>
          <w:rFonts w:ascii="GHEA Grapalat" w:hAnsi="GHEA Grapalat" w:cs="Arial"/>
          <w:sz w:val="24"/>
          <w:szCs w:val="24"/>
          <w:lang w:val="hy-AM"/>
        </w:rPr>
        <w:t xml:space="preserve">/անհատ ձեռնարկատեր, նոտար/ հանդիսացող պարտապանի 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վարձու աշխատողների </w:t>
      </w:r>
      <w:r w:rsidRPr="00E52514">
        <w:rPr>
          <w:rFonts w:ascii="GHEA Grapalat" w:hAnsi="GHEA Grapalat"/>
          <w:sz w:val="24"/>
          <w:szCs w:val="24"/>
          <w:lang w:val="hy-AM"/>
        </w:rPr>
        <w:t xml:space="preserve">քանակի </w:t>
      </w:r>
      <w:r w:rsidRPr="006467E1">
        <w:rPr>
          <w:rFonts w:ascii="GHEA Grapalat" w:hAnsi="GHEA Grapalat"/>
          <w:sz w:val="24"/>
          <w:szCs w:val="24"/>
          <w:lang w:val="hy-AM"/>
        </w:rPr>
        <w:t>վերաբերյալ տեղեկատվությունը։</w:t>
      </w:r>
    </w:p>
    <w:p w:rsidR="00B5521F" w:rsidRPr="006467E1" w:rsidRDefault="00B5521F" w:rsidP="00B5521F">
      <w:pPr>
        <w:spacing w:after="0" w:line="360" w:lineRule="auto"/>
        <w:jc w:val="both"/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</w:pP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         2</w:t>
      </w:r>
      <w:r w:rsidRPr="006467E1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Ընթացիկ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իրավիճակը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և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իրավական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ակտի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ընդունման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անհրաժեշտությունը</w:t>
      </w:r>
      <w:r w:rsidRPr="006467E1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</w:p>
    <w:p w:rsidR="00B5521F" w:rsidRPr="006467E1" w:rsidRDefault="00B5521F" w:rsidP="00B5521F">
      <w:pPr>
        <w:spacing w:after="0" w:line="360" w:lineRule="auto"/>
        <w:ind w:firstLine="709"/>
        <w:jc w:val="both"/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</w:pPr>
      <w:r w:rsidRPr="006467E1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lastRenderedPageBreak/>
        <w:t>«</w:t>
      </w:r>
      <w:proofErr w:type="spellStart"/>
      <w:r w:rsidRPr="006467E1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Սնանկության</w:t>
      </w:r>
      <w:proofErr w:type="spellEnd"/>
      <w:r w:rsidRPr="006467E1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մասին» ՀՀ օրենքի (այսուհետ՝ Օրենք) 29-րդ հոդվածի 1-ին մասի «զ» կետի համաձայն՝ </w:t>
      </w:r>
      <w:proofErr w:type="spellStart"/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սնանկության</w:t>
      </w:r>
      <w:proofErr w:type="spellEnd"/>
      <w:r w:rsidRPr="006467E1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վերաբերյալ գործով նշանակված կառավարիչը վերլուծում է պարտապանի ֆինանսական վիճակը,</w:t>
      </w:r>
      <w:r w:rsidRPr="006467E1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proofErr w:type="spellStart"/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սնանկության</w:t>
      </w:r>
      <w:proofErr w:type="spellEnd"/>
      <w:r w:rsidRPr="006467E1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պատճառները, ինչպես նաև պարտապանի ֆինանսական, տնտեսական և ներդրումային գործունեությունը և նրա դրությունն ապրանքային շուկայում։</w:t>
      </w:r>
    </w:p>
    <w:p w:rsidR="00B5521F" w:rsidRPr="006467E1" w:rsidRDefault="00B5521F" w:rsidP="00B5521F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467E1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Օրենքի 58-րդ հոդվածի 1-ին մասի համաձայն՝ </w:t>
      </w:r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պարտապանին սնանկ ճանաչելուց հետո` 35 օրվա ընթացքում, կառավարիչը դատարան է ներկայացնում պարտապանի ֆինանսական վիճակի վերլուծությունը:</w:t>
      </w:r>
    </w:p>
    <w:p w:rsidR="00B5521F" w:rsidRPr="006467E1" w:rsidRDefault="00B5521F" w:rsidP="00B5521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467E1">
        <w:rPr>
          <w:rFonts w:ascii="GHEA Grapalat" w:hAnsi="GHEA Grapalat"/>
          <w:color w:val="000000"/>
          <w:shd w:val="clear" w:color="auto" w:fill="FFFFFF"/>
          <w:lang w:val="hy-AM"/>
        </w:rPr>
        <w:t xml:space="preserve">    Նույն հոդվածի 2-րդ մասի 1-ին կետի «ա», «դ», «ե», «զ», «է» պարբերությունների համաձայն՝ </w:t>
      </w:r>
      <w:r w:rsidRPr="006467E1">
        <w:rPr>
          <w:rFonts w:ascii="GHEA Grapalat" w:hAnsi="GHEA Grapalat"/>
          <w:color w:val="000000"/>
          <w:lang w:val="hy-AM"/>
        </w:rPr>
        <w:t>պարտապանի ֆինանսական վիճակի վերլուծությունն առնվազն պետք է պարունակի տեղեկություններ`</w:t>
      </w:r>
    </w:p>
    <w:p w:rsidR="00B5521F" w:rsidRPr="006467E1" w:rsidRDefault="00B5521F" w:rsidP="00B5521F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6467E1">
        <w:rPr>
          <w:rFonts w:ascii="GHEA Grapalat" w:hAnsi="GHEA Grapalat" w:cs="GHEA Grapalat"/>
          <w:color w:val="000000"/>
          <w:lang w:val="hy-AM"/>
        </w:rPr>
        <w:t xml:space="preserve"> </w:t>
      </w:r>
      <w:proofErr w:type="spellStart"/>
      <w:r w:rsidRPr="006467E1">
        <w:rPr>
          <w:rFonts w:ascii="GHEA Grapalat" w:hAnsi="GHEA Grapalat" w:cs="GHEA Grapalat"/>
          <w:color w:val="000000"/>
          <w:lang w:val="hy-AM"/>
        </w:rPr>
        <w:t>սնանկության</w:t>
      </w:r>
      <w:proofErr w:type="spellEnd"/>
      <w:r w:rsidRPr="006467E1">
        <w:rPr>
          <w:rFonts w:ascii="Courier New" w:hAnsi="Courier New" w:cs="Courier New"/>
          <w:color w:val="000000"/>
          <w:lang w:val="hy-AM"/>
        </w:rPr>
        <w:t> </w:t>
      </w:r>
      <w:r w:rsidRPr="006467E1">
        <w:rPr>
          <w:rFonts w:ascii="GHEA Grapalat" w:hAnsi="GHEA Grapalat" w:cs="GHEA Grapalat"/>
          <w:color w:val="000000"/>
          <w:lang w:val="hy-AM"/>
        </w:rPr>
        <w:t>պատճառների</w:t>
      </w:r>
      <w:r w:rsidRPr="006467E1">
        <w:rPr>
          <w:rFonts w:ascii="Courier New" w:hAnsi="Courier New" w:cs="Courier New"/>
          <w:color w:val="000000"/>
          <w:lang w:val="hy-AM"/>
        </w:rPr>
        <w:t> </w:t>
      </w:r>
      <w:r w:rsidRPr="006467E1">
        <w:rPr>
          <w:rFonts w:ascii="GHEA Grapalat" w:hAnsi="GHEA Grapalat" w:cs="GHEA Grapalat"/>
          <w:color w:val="000000"/>
          <w:lang w:val="hy-AM"/>
        </w:rPr>
        <w:t>մասին</w:t>
      </w:r>
      <w:r w:rsidRPr="006467E1">
        <w:rPr>
          <w:rFonts w:ascii="GHEA Grapalat" w:hAnsi="GHEA Grapalat"/>
          <w:color w:val="000000"/>
          <w:lang w:val="hy-AM"/>
        </w:rPr>
        <w:t>,</w:t>
      </w:r>
    </w:p>
    <w:p w:rsidR="00B5521F" w:rsidRPr="006467E1" w:rsidRDefault="00B5521F" w:rsidP="00B5521F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6467E1">
        <w:rPr>
          <w:rFonts w:ascii="GHEA Grapalat" w:hAnsi="GHEA Grapalat"/>
          <w:color w:val="000000"/>
          <w:lang w:val="hy-AM"/>
        </w:rPr>
        <w:t>պարտապանի դեբիտորական պարտավորությունների հավաքման հնարավորության</w:t>
      </w:r>
      <w:r w:rsidRPr="006467E1">
        <w:rPr>
          <w:rFonts w:ascii="Courier New" w:hAnsi="Courier New" w:cs="Courier New"/>
          <w:color w:val="000000"/>
          <w:lang w:val="hy-AM"/>
        </w:rPr>
        <w:t> </w:t>
      </w:r>
      <w:r w:rsidRPr="006467E1">
        <w:rPr>
          <w:rFonts w:ascii="GHEA Grapalat" w:hAnsi="GHEA Grapalat" w:cs="GHEA Grapalat"/>
          <w:color w:val="000000"/>
          <w:lang w:val="hy-AM"/>
        </w:rPr>
        <w:t>մասին</w:t>
      </w:r>
      <w:r w:rsidRPr="006467E1">
        <w:rPr>
          <w:rFonts w:ascii="GHEA Grapalat" w:hAnsi="GHEA Grapalat"/>
          <w:color w:val="000000"/>
          <w:lang w:val="hy-AM"/>
        </w:rPr>
        <w:t>,</w:t>
      </w:r>
    </w:p>
    <w:p w:rsidR="00B5521F" w:rsidRPr="00E52514" w:rsidRDefault="00B5521F" w:rsidP="00B5521F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6467E1">
        <w:rPr>
          <w:rFonts w:ascii="GHEA Grapalat" w:hAnsi="GHEA Grapalat"/>
          <w:color w:val="000000"/>
          <w:lang w:val="hy-AM"/>
        </w:rPr>
        <w:t>Օրենքի 49-րդ հոդվածի 3-րդ մասով նախատեսված պայմանագրերի</w:t>
      </w:r>
      <w:r w:rsidRPr="00085827">
        <w:rPr>
          <w:rFonts w:ascii="GHEA Grapalat" w:hAnsi="GHEA Grapalat"/>
          <w:color w:val="000000"/>
          <w:lang w:val="hy-AM"/>
        </w:rPr>
        <w:t> մասին</w:t>
      </w:r>
      <w:r w:rsidRPr="00E52514">
        <w:rPr>
          <w:rFonts w:ascii="GHEA Grapalat" w:hAnsi="GHEA Grapalat"/>
          <w:color w:val="000000"/>
          <w:lang w:val="hy-AM"/>
        </w:rPr>
        <w:t>:</w:t>
      </w:r>
    </w:p>
    <w:p w:rsidR="00B5521F" w:rsidRPr="00085827" w:rsidRDefault="00B5521F" w:rsidP="00B5521F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085827">
        <w:rPr>
          <w:rFonts w:ascii="GHEA Grapalat" w:hAnsi="GHEA Grapalat"/>
          <w:color w:val="000000"/>
          <w:lang w:val="hy-AM"/>
        </w:rPr>
        <w:t xml:space="preserve">Հարկ ենք համարում նշել, որ Կառավարիչը վերը նշված վերլուծություններն իրականացնելիս, որպես ապացույց, հիմք է ընդունում նաև պարտապանի կողմից ներկայացված՝ իրավաբանական անձին /անհատ ձեռնարկատեր, նոտար/ սնանկ ճանաչելուն նախորդող վերջին հինգ տարիների համար` հարկային մարմիններին ներկայացրած հաշվարկները, ինչպես նաև ունեցած լիցենզիաները, </w:t>
      </w:r>
      <w:r w:rsidRPr="00D7587D">
        <w:rPr>
          <w:rFonts w:ascii="GHEA Grapalat" w:hAnsi="GHEA Grapalat"/>
          <w:lang w:val="hy-AM"/>
        </w:rPr>
        <w:t>«Գ</w:t>
      </w:r>
      <w:r w:rsidRPr="00D7587D">
        <w:rPr>
          <w:rFonts w:ascii="GHEA Grapalat" w:hAnsi="GHEA Grapalat"/>
          <w:color w:val="000000"/>
          <w:shd w:val="clear" w:color="auto" w:fill="FFFFFF"/>
          <w:lang w:val="hy-AM"/>
        </w:rPr>
        <w:t xml:space="preserve">ործունեության իրականացման ծանուցման մասին» Հայաստանի Հանրապետության օրենքով սահմանված </w:t>
      </w:r>
      <w:proofErr w:type="spellStart"/>
      <w:r w:rsidRPr="00D7587D">
        <w:rPr>
          <w:rFonts w:ascii="GHEA Grapalat" w:hAnsi="GHEA Grapalat"/>
          <w:color w:val="000000"/>
          <w:shd w:val="clear" w:color="auto" w:fill="FFFFFF"/>
          <w:lang w:val="hy-AM"/>
        </w:rPr>
        <w:t>ծանուցումները</w:t>
      </w:r>
      <w:proofErr w:type="spellEnd"/>
      <w:r w:rsidRPr="00085827">
        <w:rPr>
          <w:rFonts w:ascii="GHEA Grapalat" w:hAnsi="GHEA Grapalat"/>
          <w:color w:val="000000"/>
          <w:lang w:val="hy-AM"/>
        </w:rPr>
        <w:t xml:space="preserve">, </w:t>
      </w:r>
      <w:proofErr w:type="spellStart"/>
      <w:r w:rsidRPr="00085827">
        <w:rPr>
          <w:rFonts w:ascii="GHEA Grapalat" w:hAnsi="GHEA Grapalat"/>
          <w:color w:val="000000"/>
          <w:lang w:val="hy-AM"/>
        </w:rPr>
        <w:t>թույլտվությունները</w:t>
      </w:r>
      <w:proofErr w:type="spellEnd"/>
      <w:r w:rsidRPr="00085827">
        <w:rPr>
          <w:rFonts w:ascii="GHEA Grapalat" w:hAnsi="GHEA Grapalat"/>
          <w:color w:val="000000"/>
          <w:lang w:val="hy-AM"/>
        </w:rPr>
        <w:t xml:space="preserve">,  հարկային մարմնի կողմից վերահսկվող եկամուտների գծով պարտավորությունների, </w:t>
      </w:r>
      <w:proofErr w:type="spellStart"/>
      <w:r w:rsidRPr="00085827">
        <w:rPr>
          <w:rFonts w:ascii="GHEA Grapalat" w:hAnsi="GHEA Grapalat"/>
          <w:color w:val="000000"/>
          <w:lang w:val="hy-AM"/>
        </w:rPr>
        <w:t>դեբետային</w:t>
      </w:r>
      <w:proofErr w:type="spellEnd"/>
      <w:r w:rsidRPr="00085827">
        <w:rPr>
          <w:rFonts w:ascii="GHEA Grapalat" w:hAnsi="GHEA Grapalat"/>
          <w:color w:val="000000"/>
          <w:lang w:val="hy-AM"/>
        </w:rPr>
        <w:t xml:space="preserve"> գումարների, սահմանված չափից ավել վճարված գումարների և միասնական հաշվում առկա գումարների վերաբերյալ տեղեկատվությունը,  իրավաբանական անձ /անհատ </w:t>
      </w:r>
      <w:r w:rsidRPr="00085827">
        <w:rPr>
          <w:rFonts w:ascii="GHEA Grapalat" w:hAnsi="GHEA Grapalat"/>
          <w:color w:val="000000"/>
          <w:lang w:val="hy-AM"/>
        </w:rPr>
        <w:lastRenderedPageBreak/>
        <w:t xml:space="preserve">ձեռնարկատեր, նոտար/ հանդիսացող պարտապանի վարձու  աշխատողների </w:t>
      </w:r>
      <w:r w:rsidRPr="00E52514">
        <w:rPr>
          <w:rFonts w:ascii="GHEA Grapalat" w:hAnsi="GHEA Grapalat"/>
          <w:color w:val="000000"/>
          <w:lang w:val="hy-AM"/>
        </w:rPr>
        <w:t xml:space="preserve">քանակի </w:t>
      </w:r>
      <w:r w:rsidRPr="00085827">
        <w:rPr>
          <w:rFonts w:ascii="GHEA Grapalat" w:hAnsi="GHEA Grapalat"/>
          <w:color w:val="000000"/>
          <w:lang w:val="hy-AM"/>
        </w:rPr>
        <w:t xml:space="preserve">վերաբերյալ տեղեկատվությունը և այլն: </w:t>
      </w:r>
    </w:p>
    <w:p w:rsidR="00B5521F" w:rsidRDefault="00B5521F" w:rsidP="00B5521F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lang w:val="hy-AM"/>
        </w:rPr>
      </w:pPr>
      <w:proofErr w:type="spellStart"/>
      <w:r w:rsidRPr="00085827">
        <w:rPr>
          <w:rFonts w:ascii="GHEA Grapalat" w:hAnsi="GHEA Grapalat"/>
          <w:color w:val="000000"/>
          <w:lang w:val="hy-AM"/>
        </w:rPr>
        <w:t>Վերոգրյալի</w:t>
      </w:r>
      <w:proofErr w:type="spellEnd"/>
      <w:r w:rsidRPr="00085827">
        <w:rPr>
          <w:rFonts w:ascii="GHEA Grapalat" w:hAnsi="GHEA Grapalat"/>
          <w:color w:val="000000"/>
          <w:lang w:val="hy-AM"/>
        </w:rPr>
        <w:t xml:space="preserve"> կապակցությամբ հայտնում ենք, որ ՀՀ կառավարության 2021 թվականի հունիսի 3-ի </w:t>
      </w:r>
      <w:proofErr w:type="spellStart"/>
      <w:r w:rsidRPr="00085827">
        <w:rPr>
          <w:rFonts w:ascii="GHEA Grapalat" w:hAnsi="GHEA Grapalat"/>
          <w:color w:val="000000"/>
          <w:lang w:val="hy-AM"/>
        </w:rPr>
        <w:t>Սնանկության</w:t>
      </w:r>
      <w:proofErr w:type="spellEnd"/>
      <w:r w:rsidRPr="00085827">
        <w:rPr>
          <w:rFonts w:ascii="GHEA Grapalat" w:hAnsi="GHEA Grapalat"/>
          <w:color w:val="000000"/>
          <w:lang w:val="hy-AM"/>
        </w:rPr>
        <w:t xml:space="preserve"> գործով կառավարչի կողմից միասնական էլեկտրոնային տեղեկատվական համակարգի միջոցով տեղեկատվություն</w:t>
      </w:r>
      <w:r w:rsidRPr="006467E1">
        <w:rPr>
          <w:rFonts w:ascii="GHEA Grapalat" w:hAnsi="GHEA Grapalat"/>
          <w:lang w:val="hy-AM"/>
        </w:rPr>
        <w:t xml:space="preserve"> ստանալու կարգը սահմանելու մասին N 898-Ն որոշմամբ (այսուհետ` Որոշում) հաստատված հավելվածից դուրս են մնացել վերոնշյալ ցուցանիշները, որի արդյունքում այդ մասով սահմանափակվում են </w:t>
      </w:r>
      <w:proofErr w:type="spellStart"/>
      <w:r w:rsidRPr="006467E1">
        <w:rPr>
          <w:rFonts w:ascii="GHEA Grapalat" w:hAnsi="GHEA Grapalat"/>
          <w:lang w:val="hy-AM"/>
        </w:rPr>
        <w:t>սնանկության</w:t>
      </w:r>
      <w:proofErr w:type="spellEnd"/>
      <w:r w:rsidRPr="006467E1">
        <w:rPr>
          <w:rFonts w:ascii="GHEA Grapalat" w:hAnsi="GHEA Grapalat"/>
          <w:lang w:val="hy-AM"/>
        </w:rPr>
        <w:t xml:space="preserve"> գործով կառավարիչների կողմից կատարվող հարցումների հիման վրա տվյալների </w:t>
      </w:r>
      <w:proofErr w:type="spellStart"/>
      <w:r w:rsidRPr="006467E1">
        <w:rPr>
          <w:rFonts w:ascii="GHEA Grapalat" w:hAnsi="GHEA Grapalat"/>
          <w:b/>
          <w:u w:val="single"/>
          <w:lang w:val="hy-AM"/>
        </w:rPr>
        <w:t>առցանց</w:t>
      </w:r>
      <w:proofErr w:type="spellEnd"/>
      <w:r w:rsidRPr="006467E1">
        <w:rPr>
          <w:rFonts w:ascii="GHEA Grapalat" w:hAnsi="GHEA Grapalat"/>
          <w:b/>
          <w:u w:val="single"/>
          <w:lang w:val="hy-AM"/>
        </w:rPr>
        <w:t xml:space="preserve"> դիտարկման հնարավորությունը</w:t>
      </w:r>
      <w:r w:rsidRPr="006467E1">
        <w:rPr>
          <w:rFonts w:ascii="GHEA Grapalat" w:hAnsi="GHEA Grapalat"/>
          <w:lang w:val="hy-AM"/>
        </w:rPr>
        <w:t xml:space="preserve">, և որի ստացումը </w:t>
      </w:r>
      <w:proofErr w:type="spellStart"/>
      <w:r w:rsidRPr="006467E1">
        <w:rPr>
          <w:rFonts w:ascii="GHEA Grapalat" w:hAnsi="GHEA Grapalat"/>
          <w:lang w:val="hy-AM"/>
        </w:rPr>
        <w:t>հետևաբար</w:t>
      </w:r>
      <w:proofErr w:type="spellEnd"/>
      <w:r w:rsidRPr="006467E1">
        <w:rPr>
          <w:rFonts w:ascii="GHEA Grapalat" w:hAnsi="GHEA Grapalat"/>
          <w:lang w:val="hy-AM"/>
        </w:rPr>
        <w:t>` շարունակվելու է իրականացվել գրավոր հարցումներով:</w:t>
      </w:r>
    </w:p>
    <w:p w:rsidR="00B5521F" w:rsidRPr="00815A0C" w:rsidRDefault="00B5521F" w:rsidP="00B5521F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Միաժամանակ, նախատեսվում է Ո</w:t>
      </w:r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 xml:space="preserve">րոշման հավելվածի </w:t>
      </w:r>
      <w:proofErr w:type="spellStart"/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>Ձև</w:t>
      </w:r>
      <w:proofErr w:type="spellEnd"/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 xml:space="preserve"> 1-ի 2-րդ կետ</w:t>
      </w:r>
      <w:r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 xml:space="preserve"> ուժը կորցրած ճանաչել: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Դա</w:t>
      </w:r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 xml:space="preserve"> հիմնավորվում է այն փաստարկով, որ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 xml:space="preserve">ախագծով նախատեսվում է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Ո</w:t>
      </w:r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 xml:space="preserve">րոշման մեջ կատարել համապատասխան փոփոխություն և </w:t>
      </w:r>
      <w:proofErr w:type="spellStart"/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>սնանկության</w:t>
      </w:r>
      <w:proofErr w:type="spellEnd"/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 xml:space="preserve"> գործով կառավարչին տրամադրել պարտապան իրավաբանական անձի կամ անհատ ձեռնարկատիրոջ կամ նոտարի սնանկ ճանաչելուն նախորդող վերջին հինգ տարիների համար հարկային մարմիններին ներկայացված հաշվարկները, իսկ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Ո</w:t>
      </w:r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 xml:space="preserve">րոշման հավելվածի </w:t>
      </w:r>
      <w:proofErr w:type="spellStart"/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>Ձև</w:t>
      </w:r>
      <w:proofErr w:type="spellEnd"/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 xml:space="preserve"> 1-ի 2-րդ կետով սահմանված տվյալները շահութահարկի հաշվարկներում արդեն իսկ </w:t>
      </w:r>
      <w:proofErr w:type="spellStart"/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>սնանկության</w:t>
      </w:r>
      <w:proofErr w:type="spellEnd"/>
      <w:r w:rsidRPr="00815A0C">
        <w:rPr>
          <w:rFonts w:ascii="GHEA Grapalat" w:eastAsia="Calibri" w:hAnsi="GHEA Grapalat" w:cs="Sylfaen"/>
          <w:sz w:val="24"/>
          <w:szCs w:val="24"/>
          <w:lang w:val="hy-AM"/>
        </w:rPr>
        <w:t xml:space="preserve"> կառավարչին հասանելի են լինելու:</w:t>
      </w:r>
    </w:p>
    <w:p w:rsidR="00B5521F" w:rsidRDefault="00B5521F" w:rsidP="00B5521F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6467E1">
        <w:rPr>
          <w:rFonts w:ascii="GHEA Grapalat" w:hAnsi="GHEA Grapalat"/>
          <w:sz w:val="24"/>
          <w:szCs w:val="24"/>
          <w:lang w:val="hy-AM"/>
        </w:rPr>
        <w:t>Հետևաբար</w:t>
      </w:r>
      <w:proofErr w:type="spellEnd"/>
      <w:r w:rsidRPr="006467E1">
        <w:rPr>
          <w:rFonts w:ascii="GHEA Grapalat" w:hAnsi="GHEA Grapalat"/>
          <w:sz w:val="24"/>
          <w:szCs w:val="24"/>
          <w:lang w:val="hy-AM"/>
        </w:rPr>
        <w:t xml:space="preserve">, հաշվի առնելով վերոգրյալը՝ անհրաժեշտություն է առաջացել մշակել  </w:t>
      </w: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 2021 թվականի հունիսի 3-ի թիվ 898-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որոշման մեջ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փոփոխություն և </w:t>
      </w: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լրացումներ կատարելու մասին</w:t>
      </w:r>
      <w:r w:rsidRPr="006467E1">
        <w:rPr>
          <w:rFonts w:ascii="GHEA Grapalat" w:eastAsia="Times New Roman" w:hAnsi="GHEA Grapalat" w:cs="Sylfaen"/>
          <w:sz w:val="24"/>
          <w:szCs w:val="24"/>
          <w:lang w:val="hy-AM"/>
        </w:rPr>
        <w:t xml:space="preserve">» ՀՀ կառավարության </w:t>
      </w:r>
      <w:r w:rsidRPr="006467E1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որոշման նախագիծ։ </w:t>
      </w:r>
      <w:r w:rsidRPr="006467E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5521F" w:rsidRPr="006467E1" w:rsidRDefault="00B5521F" w:rsidP="00B5521F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lang w:val="hy-AM"/>
        </w:rPr>
      </w:pPr>
      <w:proofErr w:type="spellStart"/>
      <w:r>
        <w:rPr>
          <w:rFonts w:ascii="GHEA Grapalat" w:hAnsi="GHEA Grapalat"/>
          <w:lang w:val="hy-AM"/>
        </w:rPr>
        <w:t>Միևնույն</w:t>
      </w:r>
      <w:proofErr w:type="spellEnd"/>
      <w:r>
        <w:rPr>
          <w:rFonts w:ascii="GHEA Grapalat" w:hAnsi="GHEA Grapalat"/>
          <w:lang w:val="hy-AM"/>
        </w:rPr>
        <w:t xml:space="preserve"> ժամանակ, հայտնում ենք, որ ՀՀ </w:t>
      </w:r>
      <w:r w:rsidRPr="006467E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կառավարության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03</w:t>
      </w:r>
      <w:r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06</w:t>
      </w:r>
      <w:r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Pr="006467E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2021թ</w:t>
      </w:r>
      <w:r>
        <w:rPr>
          <w:rStyle w:val="Strong"/>
          <w:rFonts w:ascii="Cambria Math" w:hAnsi="Cambria Math"/>
          <w:b w:val="0"/>
          <w:color w:val="000000"/>
          <w:shd w:val="clear" w:color="auto" w:fill="FFFFFF"/>
          <w:lang w:val="hy-AM"/>
        </w:rPr>
        <w:t xml:space="preserve">․ </w:t>
      </w:r>
      <w:r w:rsidRPr="006467E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թիվ 898-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Ն</w:t>
      </w:r>
      <w:r w:rsidRPr="006467E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որոշման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2-րդ կետով պ</w:t>
      </w:r>
      <w:r w:rsidRPr="00B62723">
        <w:rPr>
          <w:rFonts w:ascii="GHEA Grapalat" w:hAnsi="GHEA Grapalat"/>
          <w:color w:val="000000"/>
          <w:shd w:val="clear" w:color="auto" w:fill="FFFFFF"/>
          <w:lang w:val="hy-AM"/>
        </w:rPr>
        <w:t>ետական կառավարման համակարգի համապ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ատասխան մարմինների ղեկավարներին հանձնարարվել է ն</w:t>
      </w:r>
      <w:r w:rsidRPr="00B62723">
        <w:rPr>
          <w:rFonts w:ascii="GHEA Grapalat" w:hAnsi="GHEA Grapalat"/>
          <w:color w:val="000000"/>
          <w:shd w:val="clear" w:color="auto" w:fill="FFFFFF"/>
          <w:lang w:val="hy-AM"/>
        </w:rPr>
        <w:t>ույն որոշումն ուժի մեջ մտնելուց հետո</w:t>
      </w:r>
      <w:r w:rsidRPr="005F1C1D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ուժի մեջ է մտնում 01.01.2022թ․</w:t>
      </w:r>
      <w:r w:rsidRPr="005F1C1D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B62723">
        <w:rPr>
          <w:rFonts w:ascii="GHEA Grapalat" w:hAnsi="GHEA Grapalat"/>
          <w:color w:val="000000"/>
          <w:shd w:val="clear" w:color="auto" w:fill="FFFFFF"/>
          <w:lang w:val="hy-AM"/>
        </w:rPr>
        <w:t xml:space="preserve">՝ եռամսյա ժամկետում, </w:t>
      </w:r>
      <w:r w:rsidRPr="00B62723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ապահովել գործող տեղեկատվական համակարգերի փոփոխությունը և համապատասխանեցու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մը ն</w:t>
      </w:r>
      <w:r w:rsidRPr="00B62723">
        <w:rPr>
          <w:rFonts w:ascii="GHEA Grapalat" w:hAnsi="GHEA Grapalat"/>
          <w:color w:val="000000"/>
          <w:shd w:val="clear" w:color="auto" w:fill="FFFFFF"/>
          <w:lang w:val="hy-AM"/>
        </w:rPr>
        <w:t>ույն որոշման պահանջներին, ինչպես նաև անհրաժեշտութ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յան դեպքում մշակել և գործարկել ն</w:t>
      </w:r>
      <w:r w:rsidRPr="00B62723">
        <w:rPr>
          <w:rFonts w:ascii="GHEA Grapalat" w:hAnsi="GHEA Grapalat"/>
          <w:color w:val="000000"/>
          <w:shd w:val="clear" w:color="auto" w:fill="FFFFFF"/>
          <w:lang w:val="hy-AM"/>
        </w:rPr>
        <w:t>ույն որոշմանը համապատասխան տեղեկատվության փոխանակումն ապահովելու համար անհրաժեշտ նոր տեղեկատվական համակարգեր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hy-AM"/>
        </w:rPr>
        <w:t>Հետևաբար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Նախագծով ուժի մեջ մտնելու ժամկետ է նախատեսվել 01․01․2022թ․-ը, իսկ Նախագծով նախատեսվող փոփոխություններով պայմանավորված տեղեկատվական համակարգերի փոփոխությունը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hy-AM"/>
        </w:rPr>
        <w:t>ևս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կիրականացվի նշված որոշմամբ սահմանված ժամկետում։</w:t>
      </w:r>
    </w:p>
    <w:p w:rsidR="00B5521F" w:rsidRPr="006467E1" w:rsidRDefault="00B5521F" w:rsidP="00B5521F">
      <w:pPr>
        <w:spacing w:after="0" w:line="360" w:lineRule="auto"/>
        <w:ind w:firstLine="709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3</w:t>
      </w:r>
      <w:r w:rsidRPr="00E52514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>.</w:t>
      </w:r>
      <w:r w:rsidRPr="006467E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Առաջարկվող կարգավորման բնույթը</w:t>
      </w:r>
    </w:p>
    <w:p w:rsidR="00B5521F" w:rsidRPr="00E52514" w:rsidRDefault="00B5521F" w:rsidP="00B5521F">
      <w:pPr>
        <w:spacing w:after="0" w:line="360" w:lineRule="auto"/>
        <w:ind w:firstLine="709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E5251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Հաշվի առնելով 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ակտով, մշակվել է </w:t>
      </w: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 2021 թվականի հունիսի 3-ի թիվ 898-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որոշման մեջ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փոփոխություն և </w:t>
      </w: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լրացումներ կատարելու մասին</w:t>
      </w:r>
      <w:r w:rsidRPr="00E5251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ՀՀ կառավարության </w:t>
      </w: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որոշման նախագիծ</w:t>
      </w:r>
      <w:r w:rsidRPr="00E5251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ը:</w:t>
      </w:r>
    </w:p>
    <w:p w:rsidR="00B5521F" w:rsidRPr="006467E1" w:rsidRDefault="00B5521F" w:rsidP="00B5521F">
      <w:pPr>
        <w:tabs>
          <w:tab w:val="left" w:pos="0"/>
          <w:tab w:val="left" w:pos="180"/>
          <w:tab w:val="left" w:pos="450"/>
          <w:tab w:val="left" w:pos="540"/>
          <w:tab w:val="left" w:pos="630"/>
        </w:tabs>
        <w:spacing w:after="0" w:line="360" w:lineRule="auto"/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467E1">
        <w:rPr>
          <w:rFonts w:ascii="GHEA Grapalat" w:hAnsi="GHEA Grapalat"/>
          <w:b/>
          <w:sz w:val="24"/>
          <w:szCs w:val="24"/>
          <w:lang w:val="hy-AM"/>
        </w:rPr>
        <w:t xml:space="preserve">    4</w:t>
      </w:r>
      <w:r w:rsidRPr="00E5251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6467E1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B5521F" w:rsidRPr="006467E1" w:rsidRDefault="00B5521F" w:rsidP="00B5521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67E1">
        <w:rPr>
          <w:rFonts w:ascii="GHEA Grapalat" w:hAnsi="GHEA Grapalat"/>
          <w:sz w:val="24"/>
          <w:szCs w:val="24"/>
          <w:lang w:val="hy-AM"/>
        </w:rPr>
        <w:t>Նախագիծը մշակվել է ՀՀ պետական եկամուտների կոմիտեի կողմից:</w:t>
      </w:r>
    </w:p>
    <w:p w:rsidR="00B5521F" w:rsidRPr="006467E1" w:rsidRDefault="00B5521F" w:rsidP="00B5521F">
      <w:pPr>
        <w:pStyle w:val="norm"/>
        <w:tabs>
          <w:tab w:val="left" w:pos="1170"/>
        </w:tabs>
        <w:spacing w:line="360" w:lineRule="auto"/>
        <w:ind w:firstLine="720"/>
        <w:rPr>
          <w:rFonts w:ascii="GHEA Grapalat" w:hAnsi="GHEA Grapalat"/>
          <w:b/>
          <w:w w:val="105"/>
          <w:sz w:val="24"/>
          <w:szCs w:val="24"/>
          <w:lang w:val="hy-AM"/>
        </w:rPr>
      </w:pPr>
      <w:r w:rsidRPr="006467E1">
        <w:rPr>
          <w:rFonts w:ascii="GHEA Grapalat" w:hAnsi="GHEA Grapalat"/>
          <w:b/>
          <w:sz w:val="24"/>
          <w:szCs w:val="24"/>
          <w:lang w:val="hy-AM"/>
        </w:rPr>
        <w:t>5.</w:t>
      </w:r>
      <w:r w:rsidRPr="006467E1">
        <w:rPr>
          <w:rFonts w:ascii="GHEA Grapalat" w:hAnsi="GHEA Grapalat"/>
          <w:b/>
          <w:w w:val="105"/>
          <w:sz w:val="24"/>
          <w:szCs w:val="24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6467E1">
        <w:rPr>
          <w:rFonts w:ascii="GHEA Grapalat" w:hAnsi="GHEA Grapalat"/>
          <w:b/>
          <w:w w:val="105"/>
          <w:sz w:val="24"/>
          <w:szCs w:val="24"/>
          <w:lang w:val="hy-AM"/>
        </w:rPr>
        <w:t>ռազմավարություններ</w:t>
      </w:r>
      <w:proofErr w:type="spellEnd"/>
      <w:r w:rsidRPr="006467E1">
        <w:rPr>
          <w:rFonts w:ascii="GHEA Grapalat" w:hAnsi="GHEA Grapalat"/>
          <w:b/>
          <w:w w:val="105"/>
          <w:sz w:val="24"/>
          <w:szCs w:val="24"/>
          <w:lang w:val="hy-AM"/>
        </w:rPr>
        <w:t>.</w:t>
      </w:r>
    </w:p>
    <w:p w:rsidR="00B5521F" w:rsidRPr="001D550D" w:rsidRDefault="00B5521F" w:rsidP="00B552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D550D">
        <w:rPr>
          <w:rFonts w:ascii="GHEA Grapalat" w:hAnsi="GHEA Grapalat"/>
          <w:sz w:val="24"/>
          <w:szCs w:val="24"/>
          <w:lang w:val="hy-AM"/>
        </w:rPr>
        <w:t>Նախագծի ընդունումը բխում է Կառավարության 2021-2026թթ. Ծրագրի «Պետական եկամուտների կոմիտե» բաժնի 1-ին կետի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 w:rsidRPr="001D550D">
        <w:rPr>
          <w:rFonts w:ascii="GHEA Grapalat" w:hAnsi="GHEA Grapalat"/>
          <w:sz w:val="24"/>
          <w:szCs w:val="24"/>
          <w:lang w:val="hy-AM"/>
        </w:rPr>
        <w:t>է</w:t>
      </w:r>
      <w:r w:rsidRPr="001D550D">
        <w:rPr>
          <w:rFonts w:ascii="GHEA Grapalat" w:eastAsia="CIDFont+F2" w:hAnsi="GHEA Grapalat" w:cs="CIDFont+F2"/>
          <w:sz w:val="24"/>
          <w:szCs w:val="24"/>
          <w:lang w:val="hy-AM"/>
        </w:rPr>
        <w:t>լեկտրոնային</w:t>
      </w:r>
      <w:r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Pr="001D550D">
        <w:rPr>
          <w:rFonts w:ascii="GHEA Grapalat" w:eastAsia="CIDFont+F2" w:hAnsi="GHEA Grapalat" w:cs="CIDFont+F2"/>
          <w:sz w:val="24"/>
          <w:szCs w:val="24"/>
          <w:lang w:val="hy-AM"/>
        </w:rPr>
        <w:t>համակարգերի և</w:t>
      </w:r>
      <w:r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Pr="001D550D">
        <w:rPr>
          <w:rFonts w:ascii="GHEA Grapalat" w:eastAsia="CIDFont+F2" w:hAnsi="GHEA Grapalat" w:cs="CIDFont+F2"/>
          <w:sz w:val="24"/>
          <w:szCs w:val="24"/>
          <w:lang w:val="hy-AM"/>
        </w:rPr>
        <w:t>ենթակառուցվածքների</w:t>
      </w:r>
      <w:r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Pr="001D550D">
        <w:rPr>
          <w:rFonts w:ascii="GHEA Grapalat" w:eastAsia="CIDFont+F2" w:hAnsi="GHEA Grapalat" w:cs="CIDFont+F2"/>
          <w:sz w:val="24"/>
          <w:szCs w:val="24"/>
          <w:lang w:val="hy-AM"/>
        </w:rPr>
        <w:t>արդիականացում</w:t>
      </w:r>
      <w:r>
        <w:rPr>
          <w:rFonts w:ascii="GHEA Grapalat" w:eastAsia="CIDFont+F2" w:hAnsi="GHEA Grapalat" w:cs="CIDFont+F2"/>
          <w:sz w:val="24"/>
          <w:szCs w:val="24"/>
          <w:lang w:val="hy-AM"/>
        </w:rPr>
        <w:t>)</w:t>
      </w:r>
      <w:r w:rsidRPr="001D550D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1D550D">
        <w:rPr>
          <w:rFonts w:ascii="Cambria Math" w:hAnsi="Cambria Math" w:cs="Cambria Math"/>
          <w:sz w:val="24"/>
          <w:szCs w:val="24"/>
          <w:lang w:val="hy-AM"/>
        </w:rPr>
        <w:t>․</w:t>
      </w:r>
      <w:r w:rsidRPr="001D550D">
        <w:rPr>
          <w:rFonts w:ascii="GHEA Grapalat" w:hAnsi="GHEA Grapalat"/>
          <w:sz w:val="24"/>
          <w:szCs w:val="24"/>
          <w:lang w:val="hy-AM"/>
        </w:rPr>
        <w:t>8-րդ ենթակետից (</w:t>
      </w:r>
      <w:r w:rsidRPr="001D550D">
        <w:rPr>
          <w:rFonts w:ascii="GHEA Grapalat" w:eastAsia="CIDFont+F2" w:hAnsi="GHEA Grapalat" w:cs="CIDFont+F2"/>
          <w:sz w:val="24"/>
          <w:szCs w:val="24"/>
          <w:lang w:val="hy-AM"/>
        </w:rPr>
        <w:t>Էլեկտրոնային կառավարման համակարգերի հնարավորությունների հզորացում և կատարելագործում</w:t>
      </w:r>
      <w:r w:rsidRPr="001D550D">
        <w:rPr>
          <w:rFonts w:ascii="GHEA Grapalat" w:hAnsi="GHEA Grapalat"/>
          <w:sz w:val="24"/>
          <w:szCs w:val="24"/>
          <w:lang w:val="hy-AM"/>
        </w:rPr>
        <w:t>)։</w:t>
      </w:r>
    </w:p>
    <w:p w:rsidR="00B5521F" w:rsidRPr="00EC755A" w:rsidRDefault="00B5521F" w:rsidP="00B552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CIDFont+F2" w:hAnsi="GHEA Grapalat" w:cs="CIDFont+F2"/>
          <w:sz w:val="24"/>
          <w:szCs w:val="24"/>
          <w:lang w:val="hy-AM"/>
        </w:rPr>
      </w:pPr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lastRenderedPageBreak/>
        <w:t>Նշված միջոցառումը պայմանավորված է ՊԵԿ համակարգի տեղեկատվական հոսքերի կառավարման</w:t>
      </w:r>
      <w:r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 xml:space="preserve">արդյունավետության բարձրացման անհրաժեշտությամբ, որն ուղղված է առավել արդիական համակարգ </w:t>
      </w:r>
      <w:proofErr w:type="spellStart"/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>ունենալուն</w:t>
      </w:r>
      <w:proofErr w:type="spellEnd"/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>։</w:t>
      </w:r>
    </w:p>
    <w:p w:rsidR="00B5521F" w:rsidRPr="00EC755A" w:rsidRDefault="00B5521F" w:rsidP="00B552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 xml:space="preserve">Էլեկտրոնային կառավարման համակարգի կարողությունների </w:t>
      </w:r>
      <w:proofErr w:type="spellStart"/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>համալրմամբ</w:t>
      </w:r>
      <w:proofErr w:type="spellEnd"/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 xml:space="preserve"> ու </w:t>
      </w:r>
      <w:proofErr w:type="spellStart"/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>կատարելագործմամբ</w:t>
      </w:r>
      <w:proofErr w:type="spellEnd"/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 xml:space="preserve"> էականորեն</w:t>
      </w:r>
      <w:r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proofErr w:type="spellStart"/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>կպարզեցվեն</w:t>
      </w:r>
      <w:proofErr w:type="spellEnd"/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 xml:space="preserve"> պետական մարմինների </w:t>
      </w:r>
      <w:proofErr w:type="spellStart"/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>միջև</w:t>
      </w:r>
      <w:proofErr w:type="spellEnd"/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 xml:space="preserve"> շփման</w:t>
      </w:r>
      <w:r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>հնարավորությունները՝ տրամադրելով տեղեկատվության</w:t>
      </w:r>
      <w:r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>փոխանակման ժամանակակից հարմարավետ էլեկտրոնային գործիքներ (ՀՀ Ազգային ժողովի 26</w:t>
      </w:r>
      <w:r w:rsidRPr="00EC755A">
        <w:rPr>
          <w:rFonts w:ascii="Cambria Math" w:eastAsia="CIDFont+F10" w:hAnsi="Cambria Math" w:cs="Cambria Math"/>
          <w:sz w:val="24"/>
          <w:szCs w:val="24"/>
          <w:lang w:val="hy-AM"/>
        </w:rPr>
        <w:t>․</w:t>
      </w:r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>08</w:t>
      </w:r>
      <w:r w:rsidRPr="00EC755A">
        <w:rPr>
          <w:rFonts w:ascii="Cambria Math" w:eastAsia="CIDFont+F10" w:hAnsi="Cambria Math" w:cs="Cambria Math"/>
          <w:sz w:val="24"/>
          <w:szCs w:val="24"/>
          <w:lang w:val="hy-AM"/>
        </w:rPr>
        <w:t>․</w:t>
      </w:r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>2021թ. N</w:t>
      </w:r>
      <w:r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>ԱԺՈ-002-Ն որոշմամբ հավանության արժանացած Հայաստանի Հանրապետության կառավարության ծրագրի 6</w:t>
      </w:r>
      <w:r w:rsidRPr="00EC755A">
        <w:rPr>
          <w:rFonts w:ascii="Cambria Math" w:eastAsia="CIDFont+F10" w:hAnsi="Cambria Math" w:cs="Cambria Math"/>
          <w:sz w:val="24"/>
          <w:szCs w:val="24"/>
          <w:lang w:val="hy-AM"/>
        </w:rPr>
        <w:t>․</w:t>
      </w:r>
      <w:r w:rsidRPr="00EC755A">
        <w:rPr>
          <w:rFonts w:ascii="GHEA Grapalat" w:eastAsia="CIDFont+F2" w:hAnsi="GHEA Grapalat" w:cs="CIDFont+F2"/>
          <w:sz w:val="24"/>
          <w:szCs w:val="24"/>
          <w:lang w:val="hy-AM"/>
        </w:rPr>
        <w:t>9</w:t>
      </w:r>
      <w:r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proofErr w:type="spellStart"/>
      <w:r w:rsidRPr="005875EE">
        <w:rPr>
          <w:rFonts w:ascii="GHEA Grapalat" w:eastAsia="CIDFont+F2" w:hAnsi="GHEA Grapalat" w:cs="CIDFont+F2"/>
          <w:sz w:val="24"/>
          <w:szCs w:val="24"/>
          <w:lang w:val="hy-AM"/>
        </w:rPr>
        <w:t>ենթաբաժնի</w:t>
      </w:r>
      <w:proofErr w:type="spellEnd"/>
      <w:r w:rsidRPr="005875EE">
        <w:rPr>
          <w:rFonts w:ascii="GHEA Grapalat" w:eastAsia="CIDFont+F2" w:hAnsi="GHEA Grapalat" w:cs="CIDFont+F2"/>
          <w:sz w:val="24"/>
          <w:szCs w:val="24"/>
          <w:lang w:val="hy-AM"/>
        </w:rPr>
        <w:t xml:space="preserve"> 5-րդ պարբերություն և 10-րդ պարբերության 6-րդ ուղղություն)։</w:t>
      </w:r>
    </w:p>
    <w:p w:rsidR="00B5521F" w:rsidRPr="006467E1" w:rsidRDefault="00B5521F" w:rsidP="00B5521F">
      <w:pPr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467E1">
        <w:rPr>
          <w:rFonts w:ascii="GHEA Grapalat" w:hAnsi="GHEA Grapalat"/>
          <w:b/>
          <w:sz w:val="24"/>
          <w:szCs w:val="24"/>
          <w:lang w:val="hy-AM"/>
        </w:rPr>
        <w:tab/>
        <w:t xml:space="preserve">  6</w:t>
      </w:r>
      <w:r w:rsidRPr="006467E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467E1">
        <w:rPr>
          <w:rFonts w:ascii="GHEA Grapalat" w:hAnsi="GHEA Grapalat"/>
          <w:b/>
          <w:sz w:val="24"/>
          <w:szCs w:val="24"/>
          <w:lang w:val="hy-AM"/>
        </w:rPr>
        <w:t xml:space="preserve"> Նպատակը և ակնկալվող արդյունքը.</w:t>
      </w:r>
    </w:p>
    <w:p w:rsidR="00B5521F" w:rsidRPr="006467E1" w:rsidRDefault="00B5521F" w:rsidP="00B5521F">
      <w:pPr>
        <w:pStyle w:val="norm"/>
        <w:spacing w:line="360" w:lineRule="auto"/>
        <w:ind w:firstLine="720"/>
        <w:rPr>
          <w:rFonts w:ascii="GHEA Grapalat" w:hAnsi="GHEA Grapalat" w:cs="Arial Armenian"/>
          <w:b/>
          <w:spacing w:val="-8"/>
          <w:sz w:val="24"/>
          <w:szCs w:val="24"/>
          <w:lang w:val="hy-AM"/>
        </w:rPr>
      </w:pPr>
      <w:r w:rsidRPr="006467E1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Նախագծի </w:t>
      </w:r>
      <w:proofErr w:type="spellStart"/>
      <w:r w:rsidRPr="006467E1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>ընդունմամբ</w:t>
      </w:r>
      <w:proofErr w:type="spellEnd"/>
      <w:r w:rsidRPr="006467E1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կընդլայնվի </w:t>
      </w:r>
      <w:proofErr w:type="spellStart"/>
      <w:r w:rsidRPr="006467E1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>սնանկության</w:t>
      </w:r>
      <w:proofErr w:type="spellEnd"/>
      <w:r w:rsidRPr="006467E1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գործով կառավարչի կողմից  </w:t>
      </w:r>
      <w:r w:rsidRPr="006467E1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միասնական էլեկտրոնային տեղեկատվական համակարգից</w:t>
      </w:r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առցանց</w:t>
      </w:r>
      <w:proofErr w:type="spellEnd"/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դիտարկման </w:t>
      </w:r>
      <w:proofErr w:type="spellStart"/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ձևով</w:t>
      </w:r>
      <w:proofErr w:type="spellEnd"/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ստացվող տեղեկությունների շրջանակը։</w:t>
      </w:r>
      <w:r w:rsidRPr="006467E1">
        <w:rPr>
          <w:rFonts w:ascii="GHEA Grapalat" w:hAnsi="GHEA Grapalat" w:cs="Arial Armenian"/>
          <w:b/>
          <w:spacing w:val="-8"/>
          <w:sz w:val="24"/>
          <w:szCs w:val="24"/>
          <w:lang w:val="hy-AM"/>
        </w:rPr>
        <w:t xml:space="preserve"> </w:t>
      </w:r>
    </w:p>
    <w:p w:rsidR="00B5521F" w:rsidRPr="007D62CF" w:rsidRDefault="00B5521F" w:rsidP="00B5521F">
      <w:pPr>
        <w:pStyle w:val="norm"/>
        <w:spacing w:line="360" w:lineRule="auto"/>
        <w:ind w:left="720" w:firstLine="0"/>
        <w:rPr>
          <w:rFonts w:ascii="GHEA Grapalat" w:eastAsiaTheme="minorEastAsia" w:hAnsi="GHEA Grapalat" w:cstheme="minorBidi"/>
          <w:b/>
          <w:sz w:val="24"/>
          <w:szCs w:val="24"/>
          <w:lang w:val="hy-AM" w:eastAsia="en-US"/>
        </w:rPr>
      </w:pPr>
      <w:r w:rsidRPr="006467E1">
        <w:rPr>
          <w:rFonts w:ascii="GHEA Grapalat" w:hAnsi="GHEA Grapalat" w:cs="Arial Armenian"/>
          <w:b/>
          <w:spacing w:val="-8"/>
          <w:sz w:val="24"/>
          <w:szCs w:val="24"/>
          <w:lang w:val="hy-AM"/>
        </w:rPr>
        <w:t xml:space="preserve"> 7</w:t>
      </w:r>
      <w:r w:rsidRPr="007D62CF">
        <w:rPr>
          <w:rFonts w:ascii="GHEA Grapalat" w:eastAsiaTheme="minorEastAsia" w:hAnsi="GHEA Grapalat" w:cstheme="minorBidi"/>
          <w:b/>
          <w:sz w:val="24"/>
          <w:szCs w:val="24"/>
          <w:lang w:val="hy-AM" w:eastAsia="en-US"/>
        </w:rPr>
        <w:t>. Այլ տեղեկություններ</w:t>
      </w:r>
    </w:p>
    <w:p w:rsidR="00B5521F" w:rsidRPr="00E52514" w:rsidRDefault="00B5521F" w:rsidP="00B5521F">
      <w:pPr>
        <w:pStyle w:val="norm"/>
        <w:spacing w:line="360" w:lineRule="auto"/>
        <w:ind w:firstLine="720"/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</w:pP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 2021 թվականի հունիսի 3-ի թիվ 898-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որոշման մեջ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փոփոխություն և </w:t>
      </w: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լրացումներ կատարելու մասին</w:t>
      </w:r>
      <w:r w:rsidRPr="006467E1">
        <w:rPr>
          <w:rFonts w:ascii="GHEA Grapalat" w:hAnsi="GHEA Grapalat" w:cs="Sylfaen"/>
          <w:sz w:val="24"/>
          <w:szCs w:val="24"/>
          <w:lang w:val="hy-AM"/>
        </w:rPr>
        <w:t xml:space="preserve">» ՀՀ կառավարության </w:t>
      </w:r>
      <w:r w:rsidRPr="006467E1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  <w:r w:rsidRPr="006467E1">
        <w:rPr>
          <w:rFonts w:ascii="GHEA Grapalat" w:eastAsiaTheme="minorEastAsia" w:hAnsi="GHEA Grapalat" w:cstheme="minorBidi"/>
          <w:bCs/>
          <w:sz w:val="24"/>
          <w:szCs w:val="24"/>
          <w:lang w:val="hy-AM" w:eastAsia="en-US"/>
        </w:rPr>
        <w:t xml:space="preserve">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B5521F" w:rsidRPr="00E52514" w:rsidRDefault="00B5521F" w:rsidP="00B5521F">
      <w:pPr>
        <w:pStyle w:val="norm"/>
        <w:spacing w:line="360" w:lineRule="auto"/>
        <w:ind w:firstLine="72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5521F" w:rsidRDefault="00B5521F" w:rsidP="00B5521F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B5521F" w:rsidRPr="006467E1" w:rsidRDefault="00B5521F" w:rsidP="00B5521F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467E1">
        <w:rPr>
          <w:rFonts w:ascii="GHEA Grapalat" w:eastAsia="Times New Roman" w:hAnsi="GHEA Grapalat" w:cs="Sylfaen"/>
          <w:b/>
          <w:sz w:val="24"/>
          <w:szCs w:val="24"/>
          <w:lang w:val="hy-AM"/>
        </w:rPr>
        <w:t>ՏԵՂԵԿԱՆՔ</w:t>
      </w:r>
    </w:p>
    <w:p w:rsidR="00B5521F" w:rsidRPr="006467E1" w:rsidRDefault="00B5521F" w:rsidP="00B5521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467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 2021 ԹՎԱԿԱՆԻ ՀՈՒՆԻՍԻ 3-Ի ԹԻՎ 898-Ն ՈՐՈՇՄԱՆ ՄԵՋ</w:t>
      </w:r>
      <w:r w:rsidRPr="0045479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 ԵՎ</w:t>
      </w:r>
      <w:r w:rsidRPr="006467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ԼՐԱՑՈՒՄՆԵՐ ԿԱՏԱՐԵԼՈՒ ՄԱՍԻՆ</w:t>
      </w:r>
      <w:r w:rsidRPr="006467E1">
        <w:rPr>
          <w:rFonts w:ascii="GHEA Grapalat" w:eastAsia="Times New Roman" w:hAnsi="GHEA Grapalat" w:cs="Sylfaen"/>
          <w:b/>
          <w:sz w:val="24"/>
          <w:szCs w:val="24"/>
          <w:lang w:val="hy-AM"/>
        </w:rPr>
        <w:t>»</w:t>
      </w:r>
    </w:p>
    <w:p w:rsidR="00B5521F" w:rsidRPr="006467E1" w:rsidRDefault="00B5521F" w:rsidP="00B5521F">
      <w:pPr>
        <w:spacing w:after="0" w:line="36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467E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Pr="006467E1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467E1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</w:p>
    <w:p w:rsidR="00B5521F" w:rsidRPr="006467E1" w:rsidRDefault="00B5521F" w:rsidP="00B5521F">
      <w:pPr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6467E1">
        <w:rPr>
          <w:rStyle w:val="Strong"/>
          <w:rFonts w:ascii="GHEA Grapalat" w:hAnsi="GHEA Grapalat" w:cs="GHEA Grapalat"/>
          <w:sz w:val="24"/>
          <w:szCs w:val="24"/>
          <w:lang w:val="hy-AM"/>
        </w:rPr>
        <w:lastRenderedPageBreak/>
        <w:t xml:space="preserve"> </w:t>
      </w:r>
      <w:r w:rsidRPr="006467E1">
        <w:rPr>
          <w:rFonts w:ascii="GHEA Grapalat" w:hAnsi="GHEA Grapalat" w:cs="GHEA Grapalat"/>
          <w:b/>
          <w:sz w:val="24"/>
          <w:szCs w:val="24"/>
          <w:lang w:val="hy-AM"/>
        </w:rPr>
        <w:t>ԸՆԴՈՒՆՄԱՆ ԿԱՊԱԿՑՈՒԹՅԱՄԲ ԱՅԼ ՆՈՐՄԱՏԻՎ ԻՐԱՎԱԿԱՆ</w:t>
      </w:r>
    </w:p>
    <w:p w:rsidR="00B5521F" w:rsidRPr="006467E1" w:rsidRDefault="00B5521F" w:rsidP="00B5521F">
      <w:pPr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6467E1">
        <w:rPr>
          <w:rFonts w:ascii="GHEA Grapalat" w:hAnsi="GHEA Grapalat" w:cs="GHEA Grapalat"/>
          <w:b/>
          <w:sz w:val="24"/>
          <w:szCs w:val="24"/>
          <w:lang w:val="hy-AM"/>
        </w:rPr>
        <w:t xml:space="preserve"> ԱԿՏԵՐԻ ԸՆԴՈՒՆՄԱՆ ԱՆՀՐԱԺԵՇՏՈՒԹՅԱՆ ՄԱՍԻՆ</w:t>
      </w:r>
    </w:p>
    <w:p w:rsidR="00B5521F" w:rsidRPr="006467E1" w:rsidRDefault="00B5521F" w:rsidP="00B5521F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B5521F" w:rsidRPr="006467E1" w:rsidRDefault="00B5521F" w:rsidP="00B5521F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 2021 թվականի հունիսի 3-ի թիվ 898-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որոշման մեջ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փոփոխություն և </w:t>
      </w:r>
      <w:r w:rsidRPr="006467E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լրացումներ կատարելու մասին</w:t>
      </w:r>
      <w:r w:rsidRPr="006467E1">
        <w:rPr>
          <w:rFonts w:ascii="GHEA Grapalat" w:eastAsia="Times New Roman" w:hAnsi="GHEA Grapalat" w:cs="Sylfaen"/>
          <w:sz w:val="24"/>
          <w:szCs w:val="24"/>
          <w:lang w:val="hy-AM"/>
        </w:rPr>
        <w:t xml:space="preserve">» ՀՀ կառավարության </w:t>
      </w:r>
      <w:r w:rsidRPr="006467E1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6467E1">
        <w:rPr>
          <w:rFonts w:ascii="GHEA Grapalat" w:hAnsi="GHEA Grapalat" w:cs="Sylfaen"/>
          <w:sz w:val="24"/>
          <w:szCs w:val="24"/>
          <w:lang w:val="hy-AM"/>
        </w:rPr>
        <w:t xml:space="preserve"> նախագծի</w:t>
      </w:r>
      <w:r w:rsidRPr="006467E1">
        <w:rPr>
          <w:rFonts w:ascii="GHEA Grapalat" w:hAnsi="GHEA Grapalat"/>
          <w:bCs/>
          <w:sz w:val="24"/>
          <w:szCs w:val="24"/>
          <w:lang w:val="hy-AM"/>
        </w:rPr>
        <w:t xml:space="preserve"> ընդունման կապակցությամբ այլ նորմատիվ իրավական ակտեր ընդունելու անհրաժեշտություն չկա:</w:t>
      </w:r>
    </w:p>
    <w:p w:rsidR="00B5521F" w:rsidRPr="006467E1" w:rsidRDefault="00B5521F" w:rsidP="00B5521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5521F" w:rsidRPr="006467E1" w:rsidRDefault="00B5521F" w:rsidP="00B552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AF4A1F" w:rsidRPr="00B5521F" w:rsidRDefault="00AF4A1F">
      <w:pPr>
        <w:rPr>
          <w:lang w:val="hy-AM"/>
        </w:rPr>
      </w:pPr>
      <w:bookmarkStart w:id="0" w:name="_GoBack"/>
      <w:bookmarkEnd w:id="0"/>
    </w:p>
    <w:sectPr w:rsidR="00AF4A1F" w:rsidRPr="00B5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IDFont+F1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C5598"/>
    <w:multiLevelType w:val="hybridMultilevel"/>
    <w:tmpl w:val="C2B04B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CE"/>
    <w:rsid w:val="00AF4A1F"/>
    <w:rsid w:val="00B5521F"/>
    <w:rsid w:val="00C6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1DB33-5880-464C-91C6-80D063F8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1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B552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521F"/>
    <w:rPr>
      <w:b/>
      <w:bCs/>
    </w:rPr>
  </w:style>
  <w:style w:type="paragraph" w:styleId="NormalWeb">
    <w:name w:val="Normal (Web)"/>
    <w:basedOn w:val="Normal"/>
    <w:uiPriority w:val="99"/>
    <w:unhideWhenUsed/>
    <w:rsid w:val="00B5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B5521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5521F"/>
    <w:rPr>
      <w:rFonts w:eastAsiaTheme="minorEastAsia"/>
    </w:rPr>
  </w:style>
  <w:style w:type="character" w:customStyle="1" w:styleId="normChar">
    <w:name w:val="norm Char"/>
    <w:link w:val="norm"/>
    <w:locked/>
    <w:rsid w:val="00B5521F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Halevoryan</dc:creator>
  <cp:keywords/>
  <dc:description/>
  <cp:lastModifiedBy>Zhenya Halevoryan</cp:lastModifiedBy>
  <cp:revision>2</cp:revision>
  <dcterms:created xsi:type="dcterms:W3CDTF">2022-05-24T12:25:00Z</dcterms:created>
  <dcterms:modified xsi:type="dcterms:W3CDTF">2022-05-24T12:25:00Z</dcterms:modified>
</cp:coreProperties>
</file>