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02" w:rsidRDefault="00107C02" w:rsidP="007E79F4">
      <w:pPr>
        <w:rPr>
          <w:rFonts w:ascii="GHEA Grapalat" w:hAnsi="GHEA Grapalat" w:cs="Sylfaen"/>
          <w:color w:val="000000" w:themeColor="text1"/>
          <w:sz w:val="24"/>
          <w:szCs w:val="24"/>
          <w:lang w:val="af-ZA"/>
        </w:rPr>
      </w:pPr>
    </w:p>
    <w:p w:rsidR="0065652F" w:rsidRPr="009E653B" w:rsidRDefault="0065652F" w:rsidP="0008144E">
      <w:pPr>
        <w:jc w:val="center"/>
        <w:rPr>
          <w:rFonts w:ascii="GHEA Grapalat" w:hAnsi="GHEA Grapalat" w:cs="Sylfaen"/>
          <w:b/>
          <w:color w:val="000000" w:themeColor="text1"/>
          <w:sz w:val="24"/>
          <w:szCs w:val="24"/>
          <w:lang w:val="af-ZA"/>
        </w:rPr>
      </w:pPr>
      <w:r w:rsidRPr="009E653B">
        <w:rPr>
          <w:rFonts w:ascii="GHEA Grapalat" w:hAnsi="GHEA Grapalat" w:cs="Sylfaen"/>
          <w:b/>
          <w:color w:val="000000" w:themeColor="text1"/>
          <w:sz w:val="24"/>
          <w:szCs w:val="24"/>
        </w:rPr>
        <w:t>ՀԻՄՆԱՎՈՐՈՒՄ</w:t>
      </w:r>
    </w:p>
    <w:p w:rsidR="0065652F" w:rsidRPr="009E653B" w:rsidRDefault="004C7E19" w:rsidP="0065652F">
      <w:pPr>
        <w:pStyle w:val="NormalWeb"/>
        <w:spacing w:before="0" w:beforeAutospacing="0" w:after="0" w:afterAutospacing="0"/>
        <w:ind w:firstLine="375"/>
        <w:jc w:val="center"/>
        <w:rPr>
          <w:rFonts w:ascii="GHEA Grapalat" w:hAnsi="GHEA Grapalat"/>
          <w:b/>
          <w:color w:val="000000" w:themeColor="text1"/>
          <w:lang w:val="pt-BR"/>
        </w:rPr>
      </w:pPr>
      <w:r w:rsidRPr="009E653B">
        <w:rPr>
          <w:rFonts w:ascii="GHEA Grapalat" w:hAnsi="GHEA Grapalat"/>
          <w:b/>
          <w:color w:val="000000" w:themeColor="text1"/>
          <w:lang w:val="af-ZA"/>
        </w:rPr>
        <w:t>«</w:t>
      </w:r>
      <w:r w:rsidR="00B7137C" w:rsidRPr="009E653B">
        <w:rPr>
          <w:rFonts w:ascii="GHEA Grapalat" w:hAnsi="GHEA Grapalat"/>
          <w:b/>
          <w:color w:val="000000" w:themeColor="text1"/>
          <w:lang w:val="hy-AM"/>
        </w:rPr>
        <w:t>Կրթության մասին</w:t>
      </w:r>
      <w:r w:rsidRPr="009E653B">
        <w:rPr>
          <w:rFonts w:ascii="GHEA Grapalat" w:hAnsi="GHEA Grapalat"/>
          <w:b/>
          <w:color w:val="000000" w:themeColor="text1"/>
          <w:lang w:val="af-ZA"/>
        </w:rPr>
        <w:t>»</w:t>
      </w:r>
      <w:r w:rsidR="00FA4220" w:rsidRPr="009E653B">
        <w:rPr>
          <w:rFonts w:ascii="GHEA Grapalat" w:hAnsi="GHEA Grapalat"/>
          <w:b/>
          <w:color w:val="000000" w:themeColor="text1"/>
          <w:lang w:val="pt-BR"/>
        </w:rPr>
        <w:t xml:space="preserve"> </w:t>
      </w:r>
      <w:r w:rsidR="00B7137C" w:rsidRPr="009E653B">
        <w:rPr>
          <w:rFonts w:ascii="GHEA Grapalat" w:hAnsi="GHEA Grapalat"/>
          <w:b/>
          <w:color w:val="000000" w:themeColor="text1"/>
          <w:lang w:val="hy-AM"/>
        </w:rPr>
        <w:t>օրենքում լրացում</w:t>
      </w:r>
      <w:r w:rsidR="002E515C">
        <w:rPr>
          <w:rFonts w:ascii="GHEA Grapalat" w:hAnsi="GHEA Grapalat"/>
          <w:b/>
          <w:color w:val="000000" w:themeColor="text1"/>
          <w:lang w:val="hy-AM"/>
        </w:rPr>
        <w:t>ներ</w:t>
      </w:r>
      <w:r w:rsidR="00B7137C" w:rsidRPr="009E653B">
        <w:rPr>
          <w:rFonts w:ascii="GHEA Grapalat" w:hAnsi="GHEA Grapalat"/>
          <w:b/>
          <w:color w:val="000000" w:themeColor="text1"/>
          <w:lang w:val="hy-AM"/>
        </w:rPr>
        <w:t xml:space="preserve"> կատարելու մասին</w:t>
      </w:r>
      <w:r w:rsidR="007C3007" w:rsidRPr="009E653B">
        <w:rPr>
          <w:rFonts w:ascii="GHEA Grapalat" w:hAnsi="GHEA Grapalat"/>
          <w:b/>
          <w:color w:val="000000" w:themeColor="text1"/>
          <w:lang w:val="af-ZA"/>
        </w:rPr>
        <w:t xml:space="preserve"> </w:t>
      </w:r>
      <w:r w:rsidR="0037597C">
        <w:rPr>
          <w:rFonts w:ascii="GHEA Grapalat" w:hAnsi="GHEA Grapalat"/>
          <w:b/>
          <w:color w:val="000000" w:themeColor="text1"/>
          <w:lang w:val="pt-BR"/>
        </w:rPr>
        <w:t xml:space="preserve">Հայաստանի </w:t>
      </w:r>
      <w:r w:rsidR="0065652F" w:rsidRPr="009E653B">
        <w:rPr>
          <w:rFonts w:ascii="GHEA Grapalat" w:hAnsi="GHEA Grapalat"/>
          <w:b/>
          <w:color w:val="000000" w:themeColor="text1"/>
          <w:lang w:val="pt-BR"/>
        </w:rPr>
        <w:t>Հանրապետությա</w:t>
      </w:r>
      <w:r w:rsidR="001240B8" w:rsidRPr="009E653B">
        <w:rPr>
          <w:rFonts w:ascii="GHEA Grapalat" w:hAnsi="GHEA Grapalat"/>
          <w:b/>
          <w:color w:val="000000" w:themeColor="text1"/>
          <w:lang w:val="pt-BR"/>
        </w:rPr>
        <w:t xml:space="preserve">ն </w:t>
      </w:r>
      <w:proofErr w:type="spellStart"/>
      <w:r w:rsidR="00F04FFD" w:rsidRPr="009E653B">
        <w:rPr>
          <w:rFonts w:ascii="GHEA Grapalat" w:hAnsi="GHEA Grapalat"/>
          <w:b/>
          <w:color w:val="000000" w:themeColor="text1"/>
        </w:rPr>
        <w:t>օրենքի</w:t>
      </w:r>
      <w:proofErr w:type="spellEnd"/>
      <w:r w:rsidR="00977A7F" w:rsidRPr="009E653B">
        <w:rPr>
          <w:rFonts w:ascii="GHEA Grapalat" w:hAnsi="GHEA Grapalat"/>
          <w:b/>
          <w:color w:val="000000" w:themeColor="text1"/>
          <w:lang w:val="pt-BR"/>
        </w:rPr>
        <w:t xml:space="preserve"> նախագծ</w:t>
      </w:r>
      <w:r w:rsidR="00525042">
        <w:rPr>
          <w:rFonts w:ascii="GHEA Grapalat" w:hAnsi="GHEA Grapalat"/>
          <w:b/>
          <w:color w:val="000000" w:themeColor="text1"/>
          <w:lang w:val="pt-BR"/>
        </w:rPr>
        <w:t>ի ընդունման վերաբերյալ</w:t>
      </w:r>
    </w:p>
    <w:p w:rsidR="0065652F" w:rsidRPr="0008144E" w:rsidRDefault="0065652F" w:rsidP="00CE07EB">
      <w:pPr>
        <w:pStyle w:val="BodyText"/>
        <w:rPr>
          <w:rFonts w:ascii="GHEA Grapalat" w:hAnsi="GHEA Grapalat" w:cs="GHEA Grapalat"/>
          <w:b/>
          <w:bCs/>
          <w:color w:val="000000" w:themeColor="text1"/>
          <w:sz w:val="24"/>
          <w:szCs w:val="24"/>
          <w:lang w:val="af-ZA"/>
        </w:rPr>
      </w:pPr>
    </w:p>
    <w:p w:rsidR="0065652F" w:rsidRPr="0008144E" w:rsidRDefault="0065652F" w:rsidP="0065652F">
      <w:pPr>
        <w:pStyle w:val="BodyText"/>
        <w:ind w:firstLine="567"/>
        <w:rPr>
          <w:rFonts w:ascii="GHEA Grapalat" w:hAnsi="GHEA Grapalat" w:cs="GHEA Grapalat"/>
          <w:b/>
          <w:bCs/>
          <w:color w:val="000000" w:themeColor="text1"/>
          <w:sz w:val="24"/>
          <w:szCs w:val="24"/>
          <w:lang w:val="hy-AM"/>
        </w:rPr>
      </w:pPr>
      <w:r w:rsidRPr="0008144E">
        <w:rPr>
          <w:rFonts w:ascii="GHEA Grapalat" w:hAnsi="GHEA Grapalat" w:cs="GHEA Grapalat"/>
          <w:b/>
          <w:bCs/>
          <w:color w:val="000000" w:themeColor="text1"/>
          <w:sz w:val="24"/>
          <w:szCs w:val="24"/>
          <w:lang w:val="af-ZA"/>
        </w:rPr>
        <w:t xml:space="preserve">1. </w:t>
      </w:r>
      <w:r w:rsidRPr="0008144E">
        <w:rPr>
          <w:rFonts w:ascii="GHEA Grapalat" w:hAnsi="GHEA Grapalat" w:cs="GHEA Grapalat"/>
          <w:b/>
          <w:bCs/>
          <w:color w:val="000000" w:themeColor="text1"/>
          <w:sz w:val="24"/>
          <w:szCs w:val="24"/>
          <w:lang w:val="hy-AM"/>
        </w:rPr>
        <w:t>Իրավական ակ</w:t>
      </w:r>
      <w:proofErr w:type="spellStart"/>
      <w:r w:rsidRPr="0008144E">
        <w:rPr>
          <w:rFonts w:ascii="GHEA Grapalat" w:hAnsi="GHEA Grapalat" w:cs="GHEA Grapalat"/>
          <w:b/>
          <w:bCs/>
          <w:color w:val="000000" w:themeColor="text1"/>
          <w:sz w:val="24"/>
          <w:szCs w:val="24"/>
        </w:rPr>
        <w:t>տեր</w:t>
      </w:r>
      <w:proofErr w:type="spellEnd"/>
      <w:r w:rsidRPr="0008144E">
        <w:rPr>
          <w:rFonts w:ascii="GHEA Grapalat" w:hAnsi="GHEA Grapalat" w:cs="GHEA Grapalat"/>
          <w:b/>
          <w:bCs/>
          <w:color w:val="000000" w:themeColor="text1"/>
          <w:sz w:val="24"/>
          <w:szCs w:val="24"/>
          <w:lang w:val="hy-AM"/>
        </w:rPr>
        <w:t>ի ընդունման անհրաժեշտությունը</w:t>
      </w:r>
      <w:r w:rsidR="000F7ADE" w:rsidRPr="0008144E">
        <w:rPr>
          <w:rFonts w:ascii="GHEA Grapalat" w:hAnsi="GHEA Grapalat" w:cs="GHEA Grapalat"/>
          <w:b/>
          <w:bCs/>
          <w:color w:val="000000" w:themeColor="text1"/>
          <w:sz w:val="24"/>
          <w:szCs w:val="24"/>
          <w:lang w:val="hy-AM"/>
        </w:rPr>
        <w:t>.</w:t>
      </w:r>
    </w:p>
    <w:p w:rsidR="00390962" w:rsidRDefault="00390962" w:rsidP="00390962">
      <w:pPr>
        <w:tabs>
          <w:tab w:val="left" w:pos="450"/>
        </w:tabs>
        <w:spacing w:line="360" w:lineRule="auto"/>
        <w:jc w:val="both"/>
        <w:rPr>
          <w:rFonts w:ascii="GHEA Grapalat" w:hAnsi="GHEA Grapalat"/>
          <w:sz w:val="24"/>
          <w:szCs w:val="24"/>
          <w:lang w:val="pt-BR"/>
        </w:rPr>
      </w:pPr>
      <w:r>
        <w:rPr>
          <w:rFonts w:ascii="GHEA Grapalat" w:eastAsia="Calibri" w:hAnsi="GHEA Grapalat"/>
          <w:color w:val="000000" w:themeColor="text1"/>
          <w:sz w:val="24"/>
          <w:szCs w:val="24"/>
          <w:lang w:val="hy-AM" w:eastAsia="ru-RU"/>
        </w:rPr>
        <w:t xml:space="preserve">      </w:t>
      </w:r>
      <w:r w:rsidRPr="00390962">
        <w:rPr>
          <w:rFonts w:ascii="GHEA Grapalat" w:eastAsia="Calibri" w:hAnsi="GHEA Grapalat"/>
          <w:color w:val="000000" w:themeColor="text1"/>
          <w:sz w:val="24"/>
          <w:szCs w:val="24"/>
          <w:lang w:val="hy-AM" w:eastAsia="ru-RU"/>
        </w:rPr>
        <w:t>Իրավական</w:t>
      </w:r>
      <w:r w:rsidRPr="0008144E">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ակտի</w:t>
      </w:r>
      <w:r w:rsidRPr="0008144E">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նախագծի</w:t>
      </w:r>
      <w:r w:rsidRPr="0008144E">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մշակումը</w:t>
      </w:r>
      <w:r w:rsidRPr="0008144E">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պայմանավորված</w:t>
      </w:r>
      <w:r w:rsidRPr="0008144E">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է</w:t>
      </w:r>
      <w:r w:rsidRPr="0008144E">
        <w:rPr>
          <w:rFonts w:ascii="GHEA Grapalat" w:hAnsi="GHEA Grapalat"/>
          <w:color w:val="000000" w:themeColor="text1"/>
          <w:sz w:val="24"/>
          <w:szCs w:val="24"/>
          <w:shd w:val="clear" w:color="auto" w:fill="FFFFFF"/>
          <w:lang w:val="af-ZA"/>
        </w:rPr>
        <w:t xml:space="preserve"> </w:t>
      </w:r>
      <w:r w:rsidRPr="00390962">
        <w:rPr>
          <w:rFonts w:ascii="GHEA Grapalat" w:hAnsi="GHEA Grapalat"/>
          <w:sz w:val="24"/>
          <w:szCs w:val="24"/>
          <w:lang w:val="hy-AM"/>
        </w:rPr>
        <w:t>ուսումնական</w:t>
      </w:r>
      <w:r w:rsidRPr="0008144E">
        <w:rPr>
          <w:rFonts w:ascii="GHEA Grapalat" w:hAnsi="GHEA Grapalat"/>
          <w:sz w:val="24"/>
          <w:szCs w:val="24"/>
          <w:lang w:val="af-ZA"/>
        </w:rPr>
        <w:t xml:space="preserve"> </w:t>
      </w:r>
      <w:r w:rsidRPr="00390962">
        <w:rPr>
          <w:rFonts w:ascii="GHEA Grapalat" w:hAnsi="GHEA Grapalat"/>
          <w:sz w:val="24"/>
          <w:szCs w:val="24"/>
          <w:lang w:val="hy-AM"/>
        </w:rPr>
        <w:t>հաստատությունների</w:t>
      </w:r>
      <w:r w:rsidRPr="0008144E">
        <w:rPr>
          <w:rFonts w:ascii="GHEA Grapalat" w:hAnsi="GHEA Grapalat"/>
          <w:sz w:val="24"/>
          <w:szCs w:val="24"/>
          <w:lang w:val="af-ZA"/>
        </w:rPr>
        <w:t xml:space="preserve"> </w:t>
      </w:r>
      <w:r w:rsidRPr="00390962">
        <w:rPr>
          <w:rFonts w:ascii="GHEA Grapalat" w:hAnsi="GHEA Grapalat"/>
          <w:sz w:val="24"/>
          <w:szCs w:val="24"/>
          <w:lang w:val="hy-AM"/>
        </w:rPr>
        <w:t>գործունեության</w:t>
      </w:r>
      <w:r w:rsidRPr="0008144E">
        <w:rPr>
          <w:rFonts w:ascii="GHEA Grapalat" w:hAnsi="GHEA Grapalat"/>
          <w:sz w:val="24"/>
          <w:szCs w:val="24"/>
          <w:lang w:val="af-ZA"/>
        </w:rPr>
        <w:t xml:space="preserve"> </w:t>
      </w:r>
      <w:r w:rsidRPr="0008144E">
        <w:rPr>
          <w:rFonts w:ascii="GHEA Grapalat" w:hAnsi="GHEA Grapalat"/>
          <w:sz w:val="24"/>
          <w:szCs w:val="24"/>
          <w:lang w:val="hy-AM"/>
        </w:rPr>
        <w:t>արդյունավետության բարձրացմ</w:t>
      </w:r>
      <w:r w:rsidRPr="00390962">
        <w:rPr>
          <w:rFonts w:ascii="GHEA Grapalat" w:hAnsi="GHEA Grapalat"/>
          <w:sz w:val="24"/>
          <w:szCs w:val="24"/>
          <w:lang w:val="hy-AM"/>
        </w:rPr>
        <w:t>ան</w:t>
      </w:r>
      <w:r w:rsidRPr="0008144E">
        <w:rPr>
          <w:rFonts w:ascii="GHEA Grapalat" w:hAnsi="GHEA Grapalat"/>
          <w:sz w:val="24"/>
          <w:szCs w:val="24"/>
          <w:lang w:val="af-ZA"/>
        </w:rPr>
        <w:t xml:space="preserve"> </w:t>
      </w:r>
      <w:r w:rsidRPr="00390962">
        <w:rPr>
          <w:rFonts w:ascii="GHEA Grapalat" w:hAnsi="GHEA Grapalat"/>
          <w:sz w:val="24"/>
          <w:szCs w:val="24"/>
          <w:lang w:val="hy-AM"/>
        </w:rPr>
        <w:t>հրամայականով</w:t>
      </w:r>
      <w:r w:rsidRPr="0008144E">
        <w:rPr>
          <w:rFonts w:ascii="GHEA Grapalat" w:hAnsi="GHEA Grapalat"/>
          <w:sz w:val="24"/>
          <w:szCs w:val="24"/>
          <w:lang w:val="pt-BR"/>
        </w:rPr>
        <w:t>:</w:t>
      </w:r>
    </w:p>
    <w:p w:rsidR="00E3258B" w:rsidRPr="00793F2F" w:rsidRDefault="0065652F" w:rsidP="00095277">
      <w:pPr>
        <w:tabs>
          <w:tab w:val="left" w:pos="450"/>
        </w:tabs>
        <w:spacing w:line="360" w:lineRule="auto"/>
        <w:jc w:val="both"/>
        <w:rPr>
          <w:rFonts w:ascii="GHEA Grapalat" w:hAnsi="GHEA Grapalat"/>
          <w:sz w:val="24"/>
          <w:szCs w:val="24"/>
          <w:lang w:val="hy-AM"/>
        </w:rPr>
      </w:pPr>
      <w:r w:rsidRPr="00793F2F">
        <w:rPr>
          <w:rFonts w:ascii="GHEA Grapalat" w:eastAsia="Calibri" w:hAnsi="GHEA Grapalat"/>
          <w:color w:val="000000" w:themeColor="text1"/>
          <w:sz w:val="24"/>
          <w:szCs w:val="24"/>
          <w:lang w:val="af-ZA" w:eastAsia="ru-RU"/>
        </w:rPr>
        <w:t xml:space="preserve">     </w:t>
      </w:r>
      <w:r w:rsidR="00734C5B" w:rsidRPr="00793F2F">
        <w:rPr>
          <w:rFonts w:ascii="GHEA Grapalat" w:eastAsia="Calibri" w:hAnsi="GHEA Grapalat"/>
          <w:color w:val="000000" w:themeColor="text1"/>
          <w:sz w:val="24"/>
          <w:szCs w:val="24"/>
          <w:lang w:val="hy-AM" w:eastAsia="ru-RU"/>
        </w:rPr>
        <w:t xml:space="preserve"> </w:t>
      </w:r>
      <w:r w:rsidRPr="00390962">
        <w:rPr>
          <w:rFonts w:ascii="GHEA Grapalat" w:eastAsia="Calibri" w:hAnsi="GHEA Grapalat"/>
          <w:color w:val="000000" w:themeColor="text1"/>
          <w:sz w:val="24"/>
          <w:szCs w:val="24"/>
          <w:lang w:val="hy-AM" w:eastAsia="ru-RU"/>
        </w:rPr>
        <w:t>Իրավական</w:t>
      </w:r>
      <w:r w:rsidRPr="00793F2F">
        <w:rPr>
          <w:rFonts w:ascii="GHEA Grapalat" w:eastAsia="Calibri" w:hAnsi="GHEA Grapalat"/>
          <w:color w:val="000000" w:themeColor="text1"/>
          <w:sz w:val="24"/>
          <w:szCs w:val="24"/>
          <w:lang w:val="af-ZA" w:eastAsia="ru-RU"/>
        </w:rPr>
        <w:t xml:space="preserve"> </w:t>
      </w:r>
      <w:r w:rsidR="00F23B06" w:rsidRPr="00390962">
        <w:rPr>
          <w:rFonts w:ascii="GHEA Grapalat" w:eastAsia="Calibri" w:hAnsi="GHEA Grapalat"/>
          <w:color w:val="000000" w:themeColor="text1"/>
          <w:sz w:val="24"/>
          <w:szCs w:val="24"/>
          <w:lang w:val="hy-AM" w:eastAsia="ru-RU"/>
        </w:rPr>
        <w:t>ակտ</w:t>
      </w:r>
      <w:r w:rsidRPr="00390962">
        <w:rPr>
          <w:rFonts w:ascii="GHEA Grapalat" w:eastAsia="Calibri" w:hAnsi="GHEA Grapalat"/>
          <w:color w:val="000000" w:themeColor="text1"/>
          <w:sz w:val="24"/>
          <w:szCs w:val="24"/>
          <w:lang w:val="hy-AM" w:eastAsia="ru-RU"/>
        </w:rPr>
        <w:t>ի</w:t>
      </w:r>
      <w:r w:rsidRPr="00793F2F">
        <w:rPr>
          <w:rFonts w:ascii="GHEA Grapalat" w:eastAsia="Calibri" w:hAnsi="GHEA Grapalat"/>
          <w:color w:val="000000" w:themeColor="text1"/>
          <w:sz w:val="24"/>
          <w:szCs w:val="24"/>
          <w:lang w:val="af-ZA" w:eastAsia="ru-RU"/>
        </w:rPr>
        <w:t xml:space="preserve"> </w:t>
      </w:r>
      <w:r w:rsidR="00E17396" w:rsidRPr="00390962">
        <w:rPr>
          <w:rFonts w:ascii="GHEA Grapalat" w:eastAsia="Calibri" w:hAnsi="GHEA Grapalat"/>
          <w:color w:val="000000" w:themeColor="text1"/>
          <w:sz w:val="24"/>
          <w:szCs w:val="24"/>
          <w:lang w:val="hy-AM" w:eastAsia="ru-RU"/>
        </w:rPr>
        <w:t>նախագծ</w:t>
      </w:r>
      <w:r w:rsidRPr="00390962">
        <w:rPr>
          <w:rFonts w:ascii="GHEA Grapalat" w:eastAsia="Calibri" w:hAnsi="GHEA Grapalat"/>
          <w:color w:val="000000" w:themeColor="text1"/>
          <w:sz w:val="24"/>
          <w:szCs w:val="24"/>
          <w:lang w:val="hy-AM" w:eastAsia="ru-RU"/>
        </w:rPr>
        <w:t>ի</w:t>
      </w:r>
      <w:r w:rsidRPr="00793F2F">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մշակումը</w:t>
      </w:r>
      <w:r w:rsidRPr="00793F2F">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պայմանավորված</w:t>
      </w:r>
      <w:r w:rsidRPr="00793F2F">
        <w:rPr>
          <w:rFonts w:ascii="GHEA Grapalat" w:eastAsia="Calibri" w:hAnsi="GHEA Grapalat"/>
          <w:color w:val="000000" w:themeColor="text1"/>
          <w:sz w:val="24"/>
          <w:szCs w:val="24"/>
          <w:lang w:val="af-ZA" w:eastAsia="ru-RU"/>
        </w:rPr>
        <w:t xml:space="preserve"> </w:t>
      </w:r>
      <w:r w:rsidRPr="00390962">
        <w:rPr>
          <w:rFonts w:ascii="GHEA Grapalat" w:eastAsia="Calibri" w:hAnsi="GHEA Grapalat"/>
          <w:color w:val="000000" w:themeColor="text1"/>
          <w:sz w:val="24"/>
          <w:szCs w:val="24"/>
          <w:lang w:val="hy-AM" w:eastAsia="ru-RU"/>
        </w:rPr>
        <w:t>է</w:t>
      </w:r>
      <w:r w:rsidR="009F7794" w:rsidRPr="00793F2F">
        <w:rPr>
          <w:rFonts w:ascii="GHEA Grapalat" w:hAnsi="GHEA Grapalat"/>
          <w:color w:val="000000" w:themeColor="text1"/>
          <w:sz w:val="24"/>
          <w:szCs w:val="24"/>
          <w:shd w:val="clear" w:color="auto" w:fill="FFFFFF"/>
          <w:lang w:val="af-ZA"/>
        </w:rPr>
        <w:t xml:space="preserve"> </w:t>
      </w:r>
      <w:r w:rsidR="00734C5B" w:rsidRPr="00793F2F">
        <w:rPr>
          <w:rFonts w:ascii="GHEA Grapalat" w:hAnsi="GHEA Grapalat"/>
          <w:color w:val="000000" w:themeColor="text1"/>
          <w:sz w:val="24"/>
          <w:szCs w:val="24"/>
          <w:shd w:val="clear" w:color="auto" w:fill="FFFFFF"/>
          <w:lang w:val="hy-AM"/>
        </w:rPr>
        <w:t xml:space="preserve">ՀՀ վարչապետի 2021 թվականի նոյեմբերի 2-ի </w:t>
      </w:r>
      <w:r w:rsidR="00734C5B" w:rsidRPr="00793F2F">
        <w:rPr>
          <w:rFonts w:ascii="GHEA Grapalat" w:hAnsi="GHEA Grapalat"/>
          <w:color w:val="000000"/>
          <w:sz w:val="24"/>
          <w:szCs w:val="24"/>
          <w:shd w:val="clear" w:color="auto" w:fill="FFFFFF"/>
          <w:lang w:val="pt-BR"/>
        </w:rPr>
        <w:t>02/10.3/37766-2021</w:t>
      </w:r>
      <w:r w:rsidR="00734C5B" w:rsidRPr="00793F2F">
        <w:rPr>
          <w:rFonts w:ascii="GHEA Grapalat" w:hAnsi="GHEA Grapalat"/>
          <w:color w:val="000000"/>
          <w:sz w:val="24"/>
          <w:szCs w:val="24"/>
          <w:shd w:val="clear" w:color="auto" w:fill="FFFFFF"/>
          <w:lang w:val="hy-AM"/>
        </w:rPr>
        <w:t xml:space="preserve"> հանձնարարականով:</w:t>
      </w:r>
      <w:r w:rsidR="00734C5B" w:rsidRPr="00793F2F">
        <w:rPr>
          <w:rFonts w:ascii="GHEA Grapalat" w:hAnsi="GHEA Grapalat"/>
          <w:color w:val="000000" w:themeColor="text1"/>
          <w:sz w:val="24"/>
          <w:szCs w:val="24"/>
          <w:shd w:val="clear" w:color="auto" w:fill="FFFFFF"/>
          <w:lang w:val="hy-AM"/>
        </w:rPr>
        <w:t xml:space="preserve"> </w:t>
      </w:r>
    </w:p>
    <w:p w:rsidR="00C20ABC" w:rsidRDefault="00236EC4" w:rsidP="00C20ABC">
      <w:pPr>
        <w:spacing w:line="23" w:lineRule="atLeast"/>
        <w:jc w:val="both"/>
        <w:rPr>
          <w:rFonts w:ascii="GHEA Grapalat" w:hAnsi="GHEA Grapalat"/>
          <w:b/>
          <w:sz w:val="24"/>
          <w:szCs w:val="24"/>
          <w:lang w:val="pt-BR"/>
        </w:rPr>
      </w:pPr>
      <w:r w:rsidRPr="00793F2F">
        <w:rPr>
          <w:rFonts w:ascii="GHEA Grapalat" w:hAnsi="GHEA Grapalat"/>
          <w:b/>
          <w:sz w:val="24"/>
          <w:szCs w:val="24"/>
          <w:lang w:val="af-ZA"/>
        </w:rPr>
        <w:t xml:space="preserve">     </w:t>
      </w:r>
      <w:r w:rsidR="00C20ABC" w:rsidRPr="00793F2F">
        <w:rPr>
          <w:rFonts w:ascii="GHEA Grapalat" w:hAnsi="GHEA Grapalat"/>
          <w:b/>
          <w:sz w:val="24"/>
          <w:szCs w:val="24"/>
          <w:lang w:val="af-ZA"/>
        </w:rPr>
        <w:t>2.</w:t>
      </w:r>
      <w:r w:rsidR="00C20ABC" w:rsidRPr="00793F2F">
        <w:rPr>
          <w:rFonts w:ascii="GHEA Grapalat" w:hAnsi="GHEA Grapalat"/>
          <w:b/>
          <w:sz w:val="24"/>
          <w:szCs w:val="24"/>
          <w:lang w:val="hy-AM"/>
        </w:rPr>
        <w:t>Ընթացիկ</w:t>
      </w:r>
      <w:r w:rsidR="00C20ABC" w:rsidRPr="00793F2F">
        <w:rPr>
          <w:rFonts w:ascii="GHEA Grapalat" w:hAnsi="GHEA Grapalat"/>
          <w:b/>
          <w:sz w:val="24"/>
          <w:szCs w:val="24"/>
          <w:lang w:val="af-ZA"/>
        </w:rPr>
        <w:t xml:space="preserve"> </w:t>
      </w:r>
      <w:r w:rsidR="00C20ABC" w:rsidRPr="00793F2F">
        <w:rPr>
          <w:rFonts w:ascii="GHEA Grapalat" w:hAnsi="GHEA Grapalat"/>
          <w:b/>
          <w:sz w:val="24"/>
          <w:szCs w:val="24"/>
          <w:lang w:val="hy-AM"/>
        </w:rPr>
        <w:t>իրավիճակը</w:t>
      </w:r>
      <w:r w:rsidR="00C20ABC" w:rsidRPr="00793F2F">
        <w:rPr>
          <w:rFonts w:ascii="GHEA Grapalat" w:hAnsi="GHEA Grapalat"/>
          <w:b/>
          <w:sz w:val="24"/>
          <w:szCs w:val="24"/>
          <w:lang w:val="af-ZA"/>
        </w:rPr>
        <w:t xml:space="preserve"> </w:t>
      </w:r>
      <w:r w:rsidR="00C20ABC" w:rsidRPr="00793F2F">
        <w:rPr>
          <w:rFonts w:ascii="GHEA Grapalat" w:hAnsi="GHEA Grapalat"/>
          <w:b/>
          <w:sz w:val="24"/>
          <w:szCs w:val="24"/>
          <w:lang w:val="hy-AM"/>
        </w:rPr>
        <w:t>և</w:t>
      </w:r>
      <w:r w:rsidR="00C20ABC" w:rsidRPr="00793F2F">
        <w:rPr>
          <w:rFonts w:ascii="GHEA Grapalat" w:hAnsi="GHEA Grapalat"/>
          <w:b/>
          <w:sz w:val="24"/>
          <w:szCs w:val="24"/>
          <w:lang w:val="af-ZA"/>
        </w:rPr>
        <w:t xml:space="preserve"> </w:t>
      </w:r>
      <w:r w:rsidR="00C20ABC" w:rsidRPr="00793F2F">
        <w:rPr>
          <w:rFonts w:ascii="GHEA Grapalat" w:hAnsi="GHEA Grapalat"/>
          <w:b/>
          <w:sz w:val="24"/>
          <w:szCs w:val="24"/>
          <w:lang w:val="hy-AM"/>
        </w:rPr>
        <w:t>խնդիրները</w:t>
      </w:r>
      <w:r w:rsidR="000F7ADE" w:rsidRPr="00793F2F">
        <w:rPr>
          <w:rFonts w:ascii="GHEA Grapalat" w:hAnsi="GHEA Grapalat"/>
          <w:b/>
          <w:sz w:val="24"/>
          <w:szCs w:val="24"/>
          <w:lang w:val="pt-BR"/>
        </w:rPr>
        <w:t>.</w:t>
      </w:r>
    </w:p>
    <w:p w:rsidR="00696756" w:rsidRPr="0008144E" w:rsidRDefault="00AA7889" w:rsidP="00696756">
      <w:pPr>
        <w:spacing w:line="360" w:lineRule="auto"/>
        <w:jc w:val="both"/>
        <w:rPr>
          <w:rFonts w:ascii="GHEA Grapalat" w:eastAsia="Calibri" w:hAnsi="GHEA Grapalat" w:cs="Sylfaen"/>
          <w:sz w:val="24"/>
          <w:szCs w:val="24"/>
          <w:lang w:val="hy-AM"/>
        </w:rPr>
      </w:pPr>
      <w:r w:rsidRPr="00AA7889">
        <w:rPr>
          <w:rFonts w:ascii="GHEA Grapalat" w:eastAsia="Calibri" w:hAnsi="GHEA Grapalat" w:cs="GHEA Grapalat"/>
          <w:sz w:val="24"/>
          <w:szCs w:val="24"/>
          <w:lang w:val="pt-BR"/>
        </w:rPr>
        <w:t xml:space="preserve">    </w:t>
      </w:r>
      <w:r w:rsidR="00696756" w:rsidRPr="0008144E">
        <w:rPr>
          <w:rFonts w:ascii="GHEA Grapalat" w:eastAsia="Calibri" w:hAnsi="GHEA Grapalat" w:cs="GHEA Grapalat"/>
          <w:sz w:val="24"/>
          <w:szCs w:val="24"/>
          <w:lang w:val="hy-AM"/>
        </w:rPr>
        <w:t>ՀՀ-ում լիցենզավորման գործընթացը սկսվել է ՀՀ նախարարների խորհրդի 1991 թ. մարտի 5-ի</w:t>
      </w:r>
      <w:r w:rsidR="00696756">
        <w:rPr>
          <w:rFonts w:ascii="GHEA Grapalat" w:eastAsia="Calibri" w:hAnsi="GHEA Grapalat" w:cs="GHEA Grapalat"/>
          <w:sz w:val="24"/>
          <w:szCs w:val="24"/>
          <w:lang w:val="hy-AM"/>
        </w:rPr>
        <w:t xml:space="preserve"> </w:t>
      </w:r>
      <w:r w:rsidR="00696756" w:rsidRPr="009E653B">
        <w:rPr>
          <w:rFonts w:ascii="GHEA Grapalat" w:hAnsi="GHEA Grapalat"/>
          <w:b/>
          <w:color w:val="000000" w:themeColor="text1"/>
          <w:sz w:val="24"/>
          <w:szCs w:val="24"/>
          <w:lang w:val="af-ZA"/>
        </w:rPr>
        <w:t>«</w:t>
      </w:r>
      <w:r w:rsidR="00696756" w:rsidRPr="0008144E">
        <w:rPr>
          <w:rFonts w:ascii="GHEA Grapalat" w:eastAsia="Calibri" w:hAnsi="GHEA Grapalat" w:cs="GHEA Grapalat"/>
          <w:sz w:val="24"/>
          <w:szCs w:val="24"/>
          <w:lang w:val="hy-AM"/>
        </w:rPr>
        <w:t>Հայաստանի Հանրապետության տարածքում տնտեսական գործունեության տեսակներով զբաղվելու կարգի մասին</w:t>
      </w:r>
      <w:r w:rsidR="00696756" w:rsidRPr="009E653B">
        <w:rPr>
          <w:rFonts w:ascii="GHEA Grapalat" w:hAnsi="GHEA Grapalat"/>
          <w:b/>
          <w:color w:val="000000" w:themeColor="text1"/>
          <w:sz w:val="24"/>
          <w:szCs w:val="24"/>
          <w:lang w:val="af-ZA"/>
        </w:rPr>
        <w:t>»</w:t>
      </w:r>
      <w:r w:rsidR="00696756" w:rsidRPr="0008144E">
        <w:rPr>
          <w:rFonts w:ascii="GHEA Grapalat" w:eastAsia="Calibri" w:hAnsi="GHEA Grapalat" w:cs="GHEA Grapalat"/>
          <w:sz w:val="24"/>
          <w:szCs w:val="24"/>
          <w:lang w:val="hy-AM"/>
        </w:rPr>
        <w:t xml:space="preserve"> 161 որոշմամբ, որով սահմանվել է հանրակրթական և բարձրագույն ուսումնական հաստատությունների կազմակերպման համար արտոնագրերի տրամադրումը: Լիցենզավորման մի շարք չափանիշների և լիցենզավորման պայմանների վերահսկողության գործիքակազմի բացակայությունը 1990-ական թվականներին հանգեցրեց 100-ից ավել բարձրագույն ուսումնական հաստատությունների ստեղծմանը, որոնք սակայն  չկարողացան լուծել աշխատաշուկային անհրաժեշտ որակյալ կադրեր պատրաստելու խնդիրը: Նույնը վերաբերվում է նաև նախնական մասնագիտական /արհեստագործական/ և միջին մասնագիտական ուսումնական հաստատություններին, որոնք առհասարակ չէին արտոնագրվում: 2001 թվականին</w:t>
      </w:r>
      <w:r w:rsidR="00696756">
        <w:rPr>
          <w:rFonts w:ascii="GHEA Grapalat" w:eastAsia="Calibri" w:hAnsi="GHEA Grapalat" w:cs="GHEA Grapalat"/>
          <w:sz w:val="24"/>
          <w:szCs w:val="24"/>
          <w:lang w:val="hy-AM"/>
        </w:rPr>
        <w:t xml:space="preserve"> </w:t>
      </w:r>
      <w:r w:rsidR="00696756" w:rsidRPr="009E653B">
        <w:rPr>
          <w:rFonts w:ascii="GHEA Grapalat" w:hAnsi="GHEA Grapalat"/>
          <w:b/>
          <w:color w:val="000000" w:themeColor="text1"/>
          <w:sz w:val="24"/>
          <w:szCs w:val="24"/>
          <w:lang w:val="af-ZA"/>
        </w:rPr>
        <w:t>«</w:t>
      </w:r>
      <w:r w:rsidR="00696756" w:rsidRPr="0008144E">
        <w:rPr>
          <w:rFonts w:ascii="GHEA Grapalat" w:eastAsia="Calibri" w:hAnsi="GHEA Grapalat" w:cs="GHEA Grapalat"/>
          <w:sz w:val="24"/>
          <w:szCs w:val="24"/>
          <w:lang w:val="hy-AM"/>
        </w:rPr>
        <w:t>Լիցենզավորման մասին</w:t>
      </w:r>
      <w:r w:rsidR="00696756" w:rsidRPr="009E653B">
        <w:rPr>
          <w:rFonts w:ascii="GHEA Grapalat" w:hAnsi="GHEA Grapalat"/>
          <w:b/>
          <w:color w:val="000000" w:themeColor="text1"/>
          <w:sz w:val="24"/>
          <w:szCs w:val="24"/>
          <w:lang w:val="af-ZA"/>
        </w:rPr>
        <w:t>»</w:t>
      </w:r>
      <w:r w:rsidR="00696756" w:rsidRPr="0008144E">
        <w:rPr>
          <w:rFonts w:ascii="GHEA Grapalat" w:eastAsia="Calibri" w:hAnsi="GHEA Grapalat" w:cs="GHEA Grapalat"/>
          <w:sz w:val="24"/>
          <w:szCs w:val="24"/>
          <w:lang w:val="hy-AM"/>
        </w:rPr>
        <w:t xml:space="preserve"> ՀՀ օրենքի ընդունմամբ և լիցենզավորման կարգերով ուսումնական հաստատությունների լիցենզավորման գործընթացում ուշադրության կենտրոնում հայտնվեցին կրթական գործընթացի ապահովման այն պայմանները, որոնք երաշխավորում են որակյալ կրթություն (</w:t>
      </w:r>
      <w:r w:rsidR="00696756" w:rsidRPr="0008144E">
        <w:rPr>
          <w:rFonts w:ascii="GHEA Grapalat" w:eastAsia="Calibri" w:hAnsi="GHEA Grapalat" w:cs="Times New Roman"/>
          <w:color w:val="000000"/>
          <w:sz w:val="24"/>
          <w:szCs w:val="24"/>
          <w:shd w:val="clear" w:color="auto" w:fill="FFFFFF"/>
          <w:lang w:val="hy-AM"/>
        </w:rPr>
        <w:t>հիմնական մանկավարժական և պրոֆեսորադասախոսական կազմ, լաբորատոր բազա և ուսումնական տարածք ուսումնամեթոդական ապահովում և այլն</w:t>
      </w:r>
      <w:r w:rsidR="00696756" w:rsidRPr="0008144E">
        <w:rPr>
          <w:rFonts w:ascii="GHEA Grapalat" w:eastAsia="Calibri" w:hAnsi="GHEA Grapalat" w:cs="GHEA Grapalat"/>
          <w:sz w:val="24"/>
          <w:szCs w:val="24"/>
          <w:lang w:val="hy-AM"/>
        </w:rPr>
        <w:t xml:space="preserve">):   </w:t>
      </w:r>
      <w:r w:rsidR="00696756" w:rsidRPr="0008144E">
        <w:rPr>
          <w:rFonts w:ascii="GHEA Grapalat" w:eastAsia="Calibri" w:hAnsi="GHEA Grapalat" w:cs="Sylfaen"/>
          <w:sz w:val="24"/>
          <w:szCs w:val="24"/>
          <w:lang w:val="hy-AM"/>
        </w:rPr>
        <w:t xml:space="preserve"> </w:t>
      </w:r>
    </w:p>
    <w:p w:rsidR="00696756" w:rsidRPr="0008144E" w:rsidRDefault="00696756" w:rsidP="00696756">
      <w:pPr>
        <w:spacing w:line="360" w:lineRule="auto"/>
        <w:jc w:val="both"/>
        <w:rPr>
          <w:rFonts w:ascii="GHEA Grapalat" w:eastAsia="Calibri" w:hAnsi="GHEA Grapalat" w:cs="Times New Roman"/>
          <w:color w:val="000000"/>
          <w:sz w:val="24"/>
          <w:szCs w:val="24"/>
          <w:shd w:val="clear" w:color="auto" w:fill="FFFFFF"/>
          <w:lang w:val="hy-AM"/>
        </w:rPr>
      </w:pPr>
      <w:r w:rsidRPr="00340E91">
        <w:rPr>
          <w:rFonts w:ascii="GHEA Grapalat" w:eastAsia="Calibri" w:hAnsi="GHEA Grapalat" w:cs="Times New Roman"/>
          <w:sz w:val="24"/>
          <w:szCs w:val="24"/>
          <w:lang w:val="af-ZA"/>
        </w:rPr>
        <w:t xml:space="preserve"> </w:t>
      </w:r>
      <w:r w:rsidRPr="0008144E">
        <w:rPr>
          <w:rFonts w:ascii="GHEA Grapalat" w:eastAsia="Calibri" w:hAnsi="GHEA Grapalat" w:cs="Times New Roman"/>
          <w:sz w:val="24"/>
          <w:szCs w:val="24"/>
          <w:lang w:val="hy-AM"/>
        </w:rPr>
        <w:t xml:space="preserve">   </w:t>
      </w:r>
      <w:r w:rsidRPr="00340E91">
        <w:rPr>
          <w:rFonts w:ascii="GHEA Grapalat" w:eastAsia="Calibri" w:hAnsi="GHEA Grapalat" w:cs="Times New Roman"/>
          <w:sz w:val="24"/>
          <w:szCs w:val="24"/>
          <w:lang w:val="af-ZA"/>
        </w:rPr>
        <w:t>2011թ. ընդունվեց</w:t>
      </w:r>
      <w:r>
        <w:rPr>
          <w:rFonts w:ascii="GHEA Grapalat" w:eastAsia="Calibri" w:hAnsi="GHEA Grapalat" w:cs="Times New Roman"/>
          <w:sz w:val="24"/>
          <w:szCs w:val="24"/>
          <w:lang w:val="af-ZA"/>
        </w:rPr>
        <w:t xml:space="preserve"> </w:t>
      </w:r>
      <w:r w:rsidRPr="009E653B">
        <w:rPr>
          <w:rFonts w:ascii="GHEA Grapalat" w:hAnsi="GHEA Grapalat"/>
          <w:b/>
          <w:color w:val="000000" w:themeColor="text1"/>
          <w:sz w:val="24"/>
          <w:szCs w:val="24"/>
          <w:lang w:val="af-ZA"/>
        </w:rPr>
        <w:t>«</w:t>
      </w:r>
      <w:r w:rsidRPr="00340E91">
        <w:rPr>
          <w:rFonts w:ascii="GHEA Grapalat" w:eastAsia="Calibri" w:hAnsi="GHEA Grapalat" w:cs="Times New Roman"/>
          <w:sz w:val="24"/>
          <w:szCs w:val="24"/>
          <w:lang w:val="af-ZA"/>
        </w:rPr>
        <w:t>Լիցենզավորման մասին</w:t>
      </w:r>
      <w:r w:rsidRPr="009E653B">
        <w:rPr>
          <w:rFonts w:ascii="GHEA Grapalat" w:hAnsi="GHEA Grapalat"/>
          <w:b/>
          <w:color w:val="000000" w:themeColor="text1"/>
          <w:sz w:val="24"/>
          <w:szCs w:val="24"/>
          <w:lang w:val="af-ZA"/>
        </w:rPr>
        <w:t>»</w:t>
      </w:r>
      <w:r w:rsidRPr="00340E91">
        <w:rPr>
          <w:rFonts w:ascii="GHEA Grapalat" w:eastAsia="Calibri" w:hAnsi="GHEA Grapalat" w:cs="Times New Roman"/>
          <w:sz w:val="24"/>
          <w:szCs w:val="24"/>
          <w:lang w:val="af-ZA"/>
        </w:rPr>
        <w:t xml:space="preserve"> Հայաստանի Հանրապետության օրենքում փոփոխություն և լրացումներ կատարելու մասին</w:t>
      </w:r>
      <w:r w:rsidRPr="009E653B">
        <w:rPr>
          <w:rFonts w:ascii="GHEA Grapalat" w:hAnsi="GHEA Grapalat"/>
          <w:b/>
          <w:color w:val="000000" w:themeColor="text1"/>
          <w:sz w:val="24"/>
          <w:szCs w:val="24"/>
          <w:lang w:val="af-ZA"/>
        </w:rPr>
        <w:t>»</w:t>
      </w:r>
      <w:r w:rsidRPr="00340E91">
        <w:rPr>
          <w:rFonts w:ascii="GHEA Grapalat" w:eastAsia="Calibri" w:hAnsi="GHEA Grapalat" w:cs="Times New Roman"/>
          <w:sz w:val="24"/>
          <w:szCs w:val="24"/>
          <w:lang w:val="af-ZA"/>
        </w:rPr>
        <w:t xml:space="preserve"> (ՀՕ-349-Ն) ՀՀ օրենքը, որը կրթական ծրագրերի իրականացման համար տրված լիցենզիաների համար սահմանում է նոր պայմաններ ու պահանջներ, մասնավորապես, լիցենզավորված անձինք լիցենզավորող </w:t>
      </w:r>
      <w:r w:rsidRPr="00340E91">
        <w:rPr>
          <w:rFonts w:ascii="GHEA Grapalat" w:eastAsia="Calibri" w:hAnsi="GHEA Grapalat" w:cs="Times New Roman"/>
          <w:sz w:val="24"/>
          <w:szCs w:val="24"/>
          <w:lang w:val="af-ZA"/>
        </w:rPr>
        <w:lastRenderedPageBreak/>
        <w:t>մարմին են ներկայացնում լիցենզավորված գործունեությանն առնչվող հաշվետվություններ և լիցենզավորման ենթակա գործունեությամբ զբաղվում են միայն լիցենզիայում նշված վայրում:</w:t>
      </w:r>
      <w:r w:rsidRPr="0008144E">
        <w:rPr>
          <w:rFonts w:ascii="GHEA Grapalat" w:hAnsi="GHEA Grapalat"/>
          <w:color w:val="000000"/>
          <w:sz w:val="24"/>
          <w:szCs w:val="24"/>
          <w:lang w:val="hy-AM"/>
        </w:rPr>
        <w:t xml:space="preserve"> Կրթական ծրագրերի իրականացման լիցենզավորման պայմանների ու պահանջների վերահսկողությունը սկսվում է ՀՀ կրթության, գիտության, մշակույթի և սպորտի նախարարություն լիցենզավորված անձանց կողմից ներկայացված շուրջ 7000 լիցենզիաների հաշվետվությունների վերլուծություններից, խնդիրների բացահայտումից և անհրաժեշտության դեպքում տեղում ուսումնասիրություններ կատարելու միջոցով խնդիրները արձանագրելուց և լիցենզավորման հանձնաժողովին համապատասխան եզրակացություն ներկայացնելով: </w:t>
      </w:r>
      <w:r w:rsidRPr="00340E91">
        <w:rPr>
          <w:rFonts w:ascii="GHEA Grapalat" w:eastAsia="Calibri" w:hAnsi="GHEA Grapalat" w:cs="Times New Roman"/>
          <w:sz w:val="24"/>
          <w:szCs w:val="24"/>
          <w:lang w:val="af-ZA"/>
        </w:rPr>
        <w:t xml:space="preserve">Նշված փոփոխությունների արդյունքում, մի շարք ուսումնական հաստատոթյունների լիցենզիաները կասեցվեցին և դադարեցվեցին (որոնք չեն ապահովել լիցենզիայի պարտադիր պայմաններն ու պահանջները և թույլ են տվել խախտումներ): Մասնավորապես, բարձրագույն ոչ պետական ուսումնական հաստատությունների քանակը նվազեց գրեթե 75-ով, դառնալով 24: Այժմ էլ, թե ՀՀ և թե արտերկրի տարբեր կառույցների և քաղաքացիների կողմից արձանագրվում են դժգոհություններ կրթության որակի, ուսուցման գործընթացում առկա խախտումների վերաբերյալ: Որպես լիցենզավորող մարմին` ՀՀ կրթության, գիտության, մշակույթի և սպորտի նախարարությունը նման դեպքերում կարող է օգտագործել իր գործիքակազմը խնդիրներին պատշաճ լուծում տալու ուղղությամբ: Խնդիրն այնքան ակտուալ էր, որ </w:t>
      </w:r>
      <w:r w:rsidRPr="00340E91">
        <w:rPr>
          <w:rFonts w:ascii="GHEA Grapalat" w:eastAsia="Calibri" w:hAnsi="GHEA Grapalat" w:cs="GHEA Grapalat"/>
          <w:sz w:val="24"/>
          <w:szCs w:val="24"/>
          <w:lang w:val="hy-AM"/>
        </w:rPr>
        <w:t>ՀՀ կառավարության 20.09.2018 թվականի N 1047-Ն որոշմամբ որպես լիցենզավորման պահանջ սահմանվել է</w:t>
      </w:r>
      <w:r w:rsidRPr="00340E91">
        <w:rPr>
          <w:rFonts w:ascii="GHEA Grapalat" w:eastAsia="Calibri" w:hAnsi="GHEA Grapalat" w:cs="Times New Roman"/>
          <w:color w:val="000000"/>
          <w:sz w:val="24"/>
          <w:szCs w:val="24"/>
          <w:shd w:val="clear" w:color="auto" w:fill="FFFFFF"/>
          <w:lang w:val="hy-AM"/>
        </w:rPr>
        <w:t xml:space="preserve"> սովորողների ընդունելության, փոխադրման, տեղափոխման, ավարտման և քննությունների կազմակերպման կարգերի, շրջանավարտների ավարտական փաստաթղթերի պահանջների համապատասխանությունը ստուգելը:</w:t>
      </w:r>
    </w:p>
    <w:p w:rsidR="00696756" w:rsidRDefault="00696756" w:rsidP="00696756">
      <w:pPr>
        <w:spacing w:line="360" w:lineRule="auto"/>
        <w:jc w:val="both"/>
        <w:rPr>
          <w:rFonts w:ascii="GHEA Grapalat" w:hAnsi="GHEA Grapalat" w:cs="Sylfaen"/>
          <w:sz w:val="24"/>
          <w:szCs w:val="24"/>
          <w:lang w:val="hy-AM"/>
        </w:rPr>
      </w:pPr>
      <w:r w:rsidRPr="0008144E">
        <w:rPr>
          <w:rFonts w:ascii="GHEA Grapalat" w:eastAsia="Calibri" w:hAnsi="GHEA Grapalat" w:cs="Times New Roman"/>
          <w:color w:val="000000"/>
          <w:sz w:val="24"/>
          <w:szCs w:val="24"/>
          <w:shd w:val="clear" w:color="auto" w:fill="FFFFFF"/>
          <w:lang w:val="hy-AM"/>
        </w:rPr>
        <w:t xml:space="preserve">     Վերջին փոփոխությունը հնարավորություն տվեց </w:t>
      </w:r>
      <w:r w:rsidRPr="0008144E">
        <w:rPr>
          <w:rFonts w:ascii="GHEA Grapalat" w:hAnsi="GHEA Grapalat" w:cs="Sylfaen"/>
          <w:sz w:val="24"/>
          <w:szCs w:val="24"/>
          <w:lang w:val="hy-AM"/>
        </w:rPr>
        <w:t>ՀՀ կրթության, գիտության, մշակույթի և սպորտի նախարարի 2021 թվականի նոյեմբերի 21-ի N 1875-Ա/2 հրամանով 2021 թվականի նոյեմբերի 29-ից դեկտեմբերի 14-ը</w:t>
      </w:r>
      <w:r w:rsidRPr="0008144E">
        <w:rPr>
          <w:rFonts w:ascii="GHEA Grapalat" w:eastAsia="Calibri" w:hAnsi="GHEA Grapalat" w:cs="Times New Roman"/>
          <w:color w:val="000000"/>
          <w:sz w:val="24"/>
          <w:szCs w:val="24"/>
          <w:shd w:val="clear" w:color="auto" w:fill="FFFFFF"/>
          <w:lang w:val="hy-AM"/>
        </w:rPr>
        <w:t xml:space="preserve"> մեծածավալ ուսումնասիրություններ իրականացնել </w:t>
      </w:r>
      <w:r w:rsidRPr="0008144E">
        <w:rPr>
          <w:rFonts w:ascii="GHEA Grapalat" w:hAnsi="GHEA Grapalat" w:cs="Sylfaen"/>
          <w:sz w:val="24"/>
          <w:szCs w:val="24"/>
          <w:lang w:val="hy-AM"/>
        </w:rPr>
        <w:t xml:space="preserve">Սուրբ Թերեզայի անվան բժշկական համալսարանում՝ միջին մասնագիտական, բակալավրի և մագիստրոսի կրթական ծրագրերի իրականացման լիցենզավորման պարտադիր պահանջների և պայմանների պահպանման նպատակով՝ այդ թվում </w:t>
      </w:r>
      <w:r w:rsidRPr="00340E91">
        <w:rPr>
          <w:rFonts w:ascii="GHEA Grapalat" w:eastAsia="Calibri" w:hAnsi="GHEA Grapalat" w:cs="Times New Roman"/>
          <w:color w:val="000000"/>
          <w:sz w:val="24"/>
          <w:szCs w:val="24"/>
          <w:shd w:val="clear" w:color="auto" w:fill="FFFFFF"/>
          <w:lang w:val="hy-AM"/>
        </w:rPr>
        <w:t>սովորողների ընդունելության, փոխադրման, տեղափոխման, ավարտման և քննությունների կազմակերպման կարգերի, շրջանավարտների ավարտական փաստաթղթերի պահանջների համապատասխանությունը</w:t>
      </w:r>
      <w:r w:rsidRPr="0008144E">
        <w:rPr>
          <w:rFonts w:ascii="GHEA Grapalat" w:eastAsia="Calibri" w:hAnsi="GHEA Grapalat" w:cs="Times New Roman"/>
          <w:color w:val="000000"/>
          <w:sz w:val="24"/>
          <w:szCs w:val="24"/>
          <w:shd w:val="clear" w:color="auto" w:fill="FFFFFF"/>
          <w:lang w:val="hy-AM"/>
        </w:rPr>
        <w:t xml:space="preserve"> ստուգելու նպատակով</w:t>
      </w:r>
      <w:r w:rsidRPr="0008144E">
        <w:rPr>
          <w:rFonts w:ascii="GHEA Grapalat" w:hAnsi="GHEA Grapalat" w:cs="Sylfaen"/>
          <w:sz w:val="24"/>
          <w:szCs w:val="24"/>
          <w:lang w:val="hy-AM"/>
        </w:rPr>
        <w:t xml:space="preserve">: Արդյունքում արձանագրվեցին բազմաթիվ խախտումներ ուսանողների ընդունելության, փոխադրման, քննությունների </w:t>
      </w:r>
      <w:r w:rsidRPr="0008144E">
        <w:rPr>
          <w:rFonts w:ascii="GHEA Grapalat" w:hAnsi="GHEA Grapalat" w:cs="Sylfaen"/>
          <w:sz w:val="24"/>
          <w:szCs w:val="24"/>
          <w:lang w:val="hy-AM"/>
        </w:rPr>
        <w:lastRenderedPageBreak/>
        <w:t>կազմակերպման գործընթացում, որը բարձրաձայնել էին նաև ՀՀ և օտարերկրա պետական և մասնավոր տարբեր կազմակերպո</w:t>
      </w:r>
      <w:r>
        <w:rPr>
          <w:rFonts w:ascii="GHEA Grapalat" w:hAnsi="GHEA Grapalat" w:cs="Sylfaen"/>
          <w:sz w:val="24"/>
          <w:szCs w:val="24"/>
          <w:lang w:val="hy-AM"/>
        </w:rPr>
        <w:t>ւթյուններ</w:t>
      </w:r>
      <w:r w:rsidRPr="00E7145E">
        <w:rPr>
          <w:rFonts w:ascii="GHEA Grapalat" w:hAnsi="GHEA Grapalat" w:cs="Sylfaen"/>
          <w:sz w:val="24"/>
          <w:szCs w:val="24"/>
          <w:lang w:val="hy-AM"/>
        </w:rPr>
        <w:t>ը</w:t>
      </w:r>
      <w:r w:rsidRPr="0008144E">
        <w:rPr>
          <w:rFonts w:ascii="GHEA Grapalat" w:hAnsi="GHEA Grapalat" w:cs="Sylfaen"/>
          <w:sz w:val="24"/>
          <w:szCs w:val="24"/>
          <w:lang w:val="hy-AM"/>
        </w:rPr>
        <w:t xml:space="preserve"> և պետական </w:t>
      </w:r>
      <w:r>
        <w:rPr>
          <w:rFonts w:ascii="GHEA Grapalat" w:hAnsi="GHEA Grapalat" w:cs="Sylfaen"/>
          <w:sz w:val="24"/>
          <w:szCs w:val="24"/>
          <w:lang w:val="hy-AM"/>
        </w:rPr>
        <w:t xml:space="preserve">կառույցները </w:t>
      </w:r>
      <w:r w:rsidRPr="00F04FFD">
        <w:rPr>
          <w:rFonts w:ascii="GHEA Grapalat" w:eastAsia="Calibri" w:hAnsi="GHEA Grapalat" w:cs="Times New Roman"/>
          <w:color w:val="000000"/>
          <w:sz w:val="24"/>
          <w:szCs w:val="24"/>
          <w:shd w:val="clear" w:color="auto" w:fill="FFFFFF"/>
          <w:lang w:val="hy-AM"/>
        </w:rPr>
        <w:t xml:space="preserve">/խախտումները հատկապես արձանագրվեցին օտարերկրյա ուսանողների վերաբերյալ փաստաթղթերի ուսումնասիրության ընթացքում, որը </w:t>
      </w:r>
      <w:r w:rsidRPr="009E653B">
        <w:rPr>
          <w:rFonts w:ascii="GHEA Grapalat" w:eastAsia="Calibri" w:hAnsi="GHEA Grapalat" w:cs="Times New Roman"/>
          <w:color w:val="000000"/>
          <w:sz w:val="24"/>
          <w:szCs w:val="24"/>
          <w:shd w:val="clear" w:color="auto" w:fill="FFFFFF"/>
          <w:lang w:val="hy-AM"/>
        </w:rPr>
        <w:t xml:space="preserve">միջազգային հարթակում </w:t>
      </w:r>
      <w:r>
        <w:rPr>
          <w:rFonts w:ascii="GHEA Grapalat" w:eastAsia="Calibri" w:hAnsi="GHEA Grapalat" w:cs="Times New Roman"/>
          <w:color w:val="000000"/>
          <w:sz w:val="24"/>
          <w:szCs w:val="24"/>
          <w:shd w:val="clear" w:color="auto" w:fill="FFFFFF"/>
          <w:lang w:val="hy-AM"/>
        </w:rPr>
        <w:t>հարվածում է</w:t>
      </w:r>
      <w:r w:rsidRPr="00F04FFD">
        <w:rPr>
          <w:rFonts w:ascii="GHEA Grapalat" w:eastAsia="Calibri" w:hAnsi="GHEA Grapalat" w:cs="Times New Roman"/>
          <w:color w:val="000000"/>
          <w:sz w:val="24"/>
          <w:szCs w:val="24"/>
          <w:shd w:val="clear" w:color="auto" w:fill="FFFFFF"/>
          <w:lang w:val="hy-AM"/>
        </w:rPr>
        <w:t xml:space="preserve"> ՀՀ կրթական</w:t>
      </w:r>
      <w:r w:rsidRPr="009E653B">
        <w:rPr>
          <w:rFonts w:ascii="GHEA Grapalat" w:eastAsia="Calibri" w:hAnsi="GHEA Grapalat" w:cs="Times New Roman"/>
          <w:color w:val="000000"/>
          <w:sz w:val="24"/>
          <w:szCs w:val="24"/>
          <w:shd w:val="clear" w:color="auto" w:fill="FFFFFF"/>
          <w:lang w:val="hy-AM"/>
        </w:rPr>
        <w:t xml:space="preserve"> վարկանիշին/</w:t>
      </w:r>
      <w:r w:rsidRPr="0008144E">
        <w:rPr>
          <w:rFonts w:ascii="GHEA Grapalat" w:hAnsi="GHEA Grapalat" w:cs="Sylfaen"/>
          <w:sz w:val="24"/>
          <w:szCs w:val="24"/>
          <w:lang w:val="hy-AM"/>
        </w:rPr>
        <w:t xml:space="preserve">: </w:t>
      </w:r>
    </w:p>
    <w:p w:rsidR="00696756" w:rsidRPr="00696756" w:rsidRDefault="00696756" w:rsidP="00696756">
      <w:pPr>
        <w:spacing w:line="360" w:lineRule="auto"/>
        <w:jc w:val="both"/>
        <w:rPr>
          <w:rFonts w:ascii="GHEA Grapalat" w:eastAsia="Calibri" w:hAnsi="GHEA Grapalat" w:cs="Times New Roman"/>
          <w:color w:val="000000"/>
          <w:sz w:val="24"/>
          <w:szCs w:val="24"/>
          <w:shd w:val="clear" w:color="auto" w:fill="FFFFFF"/>
          <w:lang w:val="hy-AM"/>
        </w:rPr>
      </w:pPr>
      <w:r w:rsidRPr="00B859EF">
        <w:rPr>
          <w:rFonts w:ascii="GHEA Grapalat" w:hAnsi="GHEA Grapalat" w:cs="Sylfaen"/>
          <w:sz w:val="24"/>
          <w:szCs w:val="24"/>
          <w:lang w:val="hy-AM"/>
        </w:rPr>
        <w:t xml:space="preserve">   Շատ դեպքերում խախտվում են սովորողների </w:t>
      </w:r>
      <w:r w:rsidRPr="00684967">
        <w:rPr>
          <w:rFonts w:ascii="GHEA Grapalat" w:hAnsi="GHEA Grapalat" w:cs="Sylfaen"/>
          <w:sz w:val="24"/>
          <w:szCs w:val="24"/>
          <w:lang w:val="hy-AM"/>
        </w:rPr>
        <w:t>իրավունքները, որոնք չեն ստանում լիարժեք կրթություն, սովորելու ընթացքում հայտնվում են տարբեր քաշքշուկների մեջ</w:t>
      </w:r>
      <w:r w:rsidRPr="0037597C">
        <w:rPr>
          <w:rFonts w:ascii="GHEA Grapalat" w:hAnsi="GHEA Grapalat" w:cs="Sylfaen"/>
          <w:sz w:val="24"/>
          <w:szCs w:val="24"/>
          <w:lang w:val="hy-AM"/>
        </w:rPr>
        <w:t>:</w:t>
      </w:r>
      <w:r w:rsidRPr="00B859EF">
        <w:rPr>
          <w:rFonts w:ascii="GHEA Grapalat" w:hAnsi="GHEA Grapalat" w:cs="Sylfaen"/>
          <w:sz w:val="24"/>
          <w:szCs w:val="24"/>
          <w:lang w:val="hy-AM"/>
        </w:rPr>
        <w:t xml:space="preserve"> </w:t>
      </w:r>
    </w:p>
    <w:p w:rsidR="00501EC7" w:rsidRPr="00B461D5" w:rsidRDefault="00501EC7" w:rsidP="00501EC7">
      <w:pPr>
        <w:spacing w:line="360" w:lineRule="auto"/>
        <w:jc w:val="both"/>
        <w:rPr>
          <w:rFonts w:ascii="GHEA Grapalat" w:hAnsi="GHEA Grapalat"/>
          <w:color w:val="000000" w:themeColor="text1"/>
          <w:sz w:val="24"/>
          <w:szCs w:val="24"/>
          <w:shd w:val="clear" w:color="auto" w:fill="FFFFFF"/>
          <w:lang w:val="af-ZA"/>
        </w:rPr>
      </w:pPr>
      <w:r w:rsidRPr="00793F2F">
        <w:rPr>
          <w:rFonts w:ascii="GHEA Grapalat" w:hAnsi="GHEA Grapalat"/>
          <w:b/>
          <w:sz w:val="24"/>
          <w:szCs w:val="24"/>
          <w:lang w:val="hy-AM"/>
        </w:rPr>
        <w:t xml:space="preserve">  </w:t>
      </w:r>
      <w:r w:rsidR="00782C9E">
        <w:rPr>
          <w:rFonts w:ascii="GHEA Grapalat" w:hAnsi="GHEA Grapalat"/>
          <w:b/>
          <w:sz w:val="24"/>
          <w:szCs w:val="24"/>
          <w:lang w:val="hy-AM"/>
        </w:rPr>
        <w:t xml:space="preserve">Միաժամանակ, </w:t>
      </w:r>
      <w:r w:rsidR="00782C9E">
        <w:rPr>
          <w:rFonts w:ascii="GHEA Grapalat" w:hAnsi="GHEA Grapalat"/>
          <w:color w:val="000000" w:themeColor="text1"/>
          <w:sz w:val="24"/>
          <w:szCs w:val="24"/>
          <w:shd w:val="clear" w:color="auto" w:fill="FFFFFF"/>
          <w:lang w:val="hy-AM"/>
        </w:rPr>
        <w:t>կ</w:t>
      </w:r>
      <w:r w:rsidR="0000404D" w:rsidRPr="00B461D5">
        <w:rPr>
          <w:rFonts w:ascii="GHEA Grapalat" w:hAnsi="GHEA Grapalat"/>
          <w:color w:val="000000" w:themeColor="text1"/>
          <w:sz w:val="24"/>
          <w:szCs w:val="24"/>
          <w:shd w:val="clear" w:color="auto" w:fill="FFFFFF"/>
          <w:lang w:val="hy-AM"/>
        </w:rPr>
        <w:t>րթության</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բնագավառը</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ունի</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իր</w:t>
      </w:r>
      <w:r w:rsidR="0000404D" w:rsidRPr="00B461D5">
        <w:rPr>
          <w:rFonts w:ascii="GHEA Grapalat" w:hAnsi="GHEA Grapalat"/>
          <w:color w:val="000000" w:themeColor="text1"/>
          <w:sz w:val="24"/>
          <w:szCs w:val="24"/>
          <w:shd w:val="clear" w:color="auto" w:fill="FFFFFF"/>
          <w:lang w:val="pt-BR"/>
        </w:rPr>
        <w:t xml:space="preserve"> </w:t>
      </w:r>
      <w:r w:rsidR="00793F2F" w:rsidRPr="00B461D5">
        <w:rPr>
          <w:rFonts w:ascii="GHEA Grapalat" w:hAnsi="GHEA Grapalat"/>
          <w:color w:val="000000" w:themeColor="text1"/>
          <w:sz w:val="24"/>
          <w:szCs w:val="24"/>
          <w:shd w:val="clear" w:color="auto" w:fill="FFFFFF"/>
          <w:lang w:val="hy-AM"/>
        </w:rPr>
        <w:t>առանձնահա</w:t>
      </w:r>
      <w:r w:rsidR="0000404D" w:rsidRPr="00B461D5">
        <w:rPr>
          <w:rFonts w:ascii="GHEA Grapalat" w:hAnsi="GHEA Grapalat"/>
          <w:color w:val="000000" w:themeColor="text1"/>
          <w:sz w:val="24"/>
          <w:szCs w:val="24"/>
          <w:shd w:val="clear" w:color="auto" w:fill="FFFFFF"/>
          <w:lang w:val="hy-AM"/>
        </w:rPr>
        <w:t>տկությունները</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և</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կրթության</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ոլորտի</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լիցենզավորման</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գործընթացը</w:t>
      </w:r>
      <w:r w:rsidR="0000404D" w:rsidRPr="00B461D5">
        <w:rPr>
          <w:rFonts w:ascii="GHEA Grapalat" w:hAnsi="GHEA Grapalat"/>
          <w:color w:val="000000" w:themeColor="text1"/>
          <w:sz w:val="24"/>
          <w:szCs w:val="24"/>
          <w:shd w:val="clear" w:color="auto" w:fill="FFFFFF"/>
          <w:lang w:val="pt-BR"/>
        </w:rPr>
        <w:t xml:space="preserve"> մեկ միասնական օրենքով /</w:t>
      </w:r>
      <w:r w:rsidR="0000404D" w:rsidRPr="00B461D5">
        <w:rPr>
          <w:rFonts w:ascii="GHEA Grapalat" w:hAnsi="GHEA Grapalat"/>
          <w:color w:val="000000" w:themeColor="text1"/>
          <w:sz w:val="24"/>
          <w:szCs w:val="24"/>
          <w:lang w:val="af-ZA"/>
        </w:rPr>
        <w:t>«</w:t>
      </w:r>
      <w:r w:rsidR="0000404D" w:rsidRPr="00B461D5">
        <w:rPr>
          <w:rFonts w:ascii="GHEA Grapalat" w:hAnsi="GHEA Grapalat"/>
          <w:color w:val="000000" w:themeColor="text1"/>
          <w:sz w:val="24"/>
          <w:szCs w:val="24"/>
          <w:shd w:val="clear" w:color="auto" w:fill="FFFFFF"/>
          <w:lang w:val="pt-BR"/>
        </w:rPr>
        <w:t>Լիցենզավորման մասին</w:t>
      </w:r>
      <w:r w:rsidR="0000404D" w:rsidRPr="00B461D5">
        <w:rPr>
          <w:rFonts w:ascii="GHEA Grapalat" w:hAnsi="GHEA Grapalat"/>
          <w:color w:val="000000" w:themeColor="text1"/>
          <w:sz w:val="24"/>
          <w:szCs w:val="24"/>
          <w:lang w:val="af-ZA"/>
        </w:rPr>
        <w:t>»</w:t>
      </w:r>
      <w:r w:rsidR="0000404D" w:rsidRPr="00B461D5">
        <w:rPr>
          <w:rFonts w:ascii="GHEA Grapalat" w:hAnsi="GHEA Grapalat"/>
          <w:color w:val="000000" w:themeColor="text1"/>
          <w:sz w:val="24"/>
          <w:szCs w:val="24"/>
          <w:shd w:val="clear" w:color="auto" w:fill="FFFFFF"/>
          <w:lang w:val="pt-BR"/>
        </w:rPr>
        <w:t xml:space="preserve"> ՀՀ </w:t>
      </w:r>
      <w:r w:rsidR="0000404D" w:rsidRPr="00B461D5">
        <w:rPr>
          <w:rFonts w:ascii="GHEA Grapalat" w:hAnsi="GHEA Grapalat"/>
          <w:color w:val="000000" w:themeColor="text1"/>
          <w:sz w:val="24"/>
          <w:szCs w:val="24"/>
          <w:shd w:val="clear" w:color="auto" w:fill="FFFFFF"/>
          <w:lang w:val="hy-AM"/>
        </w:rPr>
        <w:t>օրենք</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չէր</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կարող</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կարգավորել</w:t>
      </w:r>
      <w:r w:rsidR="0000404D" w:rsidRPr="00B461D5">
        <w:rPr>
          <w:rFonts w:ascii="GHEA Grapalat" w:hAnsi="GHEA Grapalat"/>
          <w:color w:val="000000" w:themeColor="text1"/>
          <w:sz w:val="24"/>
          <w:szCs w:val="24"/>
          <w:shd w:val="clear" w:color="auto" w:fill="FFFFFF"/>
          <w:lang w:val="pt-BR"/>
        </w:rPr>
        <w:t xml:space="preserve"> </w:t>
      </w:r>
      <w:r w:rsidR="00793F2F" w:rsidRPr="00B461D5">
        <w:rPr>
          <w:rFonts w:ascii="GHEA Grapalat" w:hAnsi="GHEA Grapalat"/>
          <w:color w:val="000000" w:themeColor="text1"/>
          <w:sz w:val="24"/>
          <w:szCs w:val="24"/>
          <w:shd w:val="clear" w:color="auto" w:fill="FFFFFF"/>
          <w:lang w:val="hy-AM"/>
        </w:rPr>
        <w:t>ոլորտում առկա</w:t>
      </w:r>
      <w:r w:rsidR="0000404D" w:rsidRPr="00B461D5">
        <w:rPr>
          <w:rFonts w:ascii="GHEA Grapalat" w:hAnsi="GHEA Grapalat"/>
          <w:color w:val="000000" w:themeColor="text1"/>
          <w:sz w:val="24"/>
          <w:szCs w:val="24"/>
          <w:shd w:val="clear" w:color="auto" w:fill="FFFFFF"/>
          <w:lang w:val="pt-BR"/>
        </w:rPr>
        <w:t xml:space="preserve"> </w:t>
      </w:r>
      <w:r w:rsidR="0000404D" w:rsidRPr="00B461D5">
        <w:rPr>
          <w:rFonts w:ascii="GHEA Grapalat" w:hAnsi="GHEA Grapalat"/>
          <w:color w:val="000000" w:themeColor="text1"/>
          <w:sz w:val="24"/>
          <w:szCs w:val="24"/>
          <w:shd w:val="clear" w:color="auto" w:fill="FFFFFF"/>
          <w:lang w:val="hy-AM"/>
        </w:rPr>
        <w:t>հարաբերությունները</w:t>
      </w:r>
      <w:r w:rsidR="0000404D" w:rsidRPr="00B461D5">
        <w:rPr>
          <w:rFonts w:ascii="GHEA Grapalat" w:hAnsi="GHEA Grapalat"/>
          <w:color w:val="000000" w:themeColor="text1"/>
          <w:sz w:val="24"/>
          <w:szCs w:val="24"/>
          <w:shd w:val="clear" w:color="auto" w:fill="FFFFFF"/>
          <w:lang w:val="pt-BR"/>
        </w:rPr>
        <w:t xml:space="preserve">: </w:t>
      </w:r>
      <w:r w:rsidR="00314659" w:rsidRPr="00B461D5">
        <w:rPr>
          <w:rFonts w:ascii="GHEA Grapalat" w:hAnsi="GHEA Grapalat"/>
          <w:color w:val="000000" w:themeColor="text1"/>
          <w:sz w:val="24"/>
          <w:szCs w:val="24"/>
          <w:shd w:val="clear" w:color="auto" w:fill="FFFFFF"/>
          <w:lang w:val="hy-AM"/>
        </w:rPr>
        <w:t xml:space="preserve">Նախադպրոցական տարիքային խմբերով գործունեության թույլտվությունը, </w:t>
      </w:r>
      <w:r w:rsidR="00EE173C">
        <w:rPr>
          <w:rFonts w:ascii="GHEA Grapalat" w:eastAsia="Times New Roman" w:hAnsi="GHEA Grapalat"/>
          <w:color w:val="000000" w:themeColor="text1"/>
          <w:sz w:val="24"/>
          <w:szCs w:val="24"/>
          <w:lang w:val="hy-AM"/>
        </w:rPr>
        <w:t>կրթական ծրագրերով</w:t>
      </w:r>
      <w:r w:rsidR="00314659" w:rsidRPr="00B461D5">
        <w:rPr>
          <w:rFonts w:ascii="GHEA Grapalat" w:eastAsia="Times New Roman" w:hAnsi="GHEA Grapalat"/>
          <w:color w:val="000000" w:themeColor="text1"/>
          <w:sz w:val="24"/>
          <w:szCs w:val="24"/>
          <w:lang w:val="hy-AM"/>
        </w:rPr>
        <w:t xml:space="preserve"> սահմանային տեղերի փոփոխությունը, </w:t>
      </w:r>
      <w:r w:rsidR="00314659" w:rsidRPr="00B461D5">
        <w:rPr>
          <w:rFonts w:ascii="GHEA Grapalat" w:hAnsi="GHEA Grapalat"/>
          <w:color w:val="000000" w:themeColor="text1"/>
          <w:sz w:val="24"/>
          <w:szCs w:val="24"/>
          <w:shd w:val="clear" w:color="auto" w:fill="FFFFFF"/>
          <w:lang w:val="hy-AM"/>
        </w:rPr>
        <w:t>մասնագիտությունների գծով</w:t>
      </w:r>
      <w:r w:rsidR="00EE173C">
        <w:rPr>
          <w:rFonts w:ascii="GHEA Grapalat" w:hAnsi="GHEA Grapalat"/>
          <w:color w:val="000000" w:themeColor="text1"/>
          <w:sz w:val="24"/>
          <w:szCs w:val="24"/>
          <w:shd w:val="clear" w:color="auto" w:fill="FFFFFF"/>
          <w:lang w:val="hy-AM"/>
        </w:rPr>
        <w:t>՝</w:t>
      </w:r>
      <w:r w:rsidR="00314659" w:rsidRPr="00B461D5">
        <w:rPr>
          <w:rFonts w:ascii="GHEA Grapalat" w:hAnsi="GHEA Grapalat"/>
          <w:color w:val="000000" w:themeColor="text1"/>
          <w:sz w:val="24"/>
          <w:szCs w:val="24"/>
          <w:shd w:val="clear" w:color="auto" w:fill="FFFFFF"/>
          <w:lang w:val="hy-AM"/>
        </w:rPr>
        <w:t xml:space="preserve"> ըստ ուսուցման ձևերի, կրթության հիմքերի, կրթական ծրագրերի, որակավորման աստիճանների,</w:t>
      </w:r>
      <w:r w:rsidR="00314659" w:rsidRPr="00B461D5">
        <w:rPr>
          <w:rFonts w:ascii="Calibri" w:hAnsi="Calibri" w:cs="Calibri"/>
          <w:color w:val="000000" w:themeColor="text1"/>
          <w:sz w:val="24"/>
          <w:szCs w:val="24"/>
          <w:shd w:val="clear" w:color="auto" w:fill="FFFFFF"/>
          <w:lang w:val="hy-AM"/>
        </w:rPr>
        <w:t> </w:t>
      </w:r>
      <w:r w:rsidR="00314659" w:rsidRPr="00B461D5">
        <w:rPr>
          <w:rFonts w:ascii="GHEA Grapalat" w:hAnsi="GHEA Grapalat"/>
          <w:color w:val="000000" w:themeColor="text1"/>
          <w:sz w:val="24"/>
          <w:szCs w:val="24"/>
          <w:shd w:val="clear" w:color="auto" w:fill="FFFFFF"/>
          <w:lang w:val="hy-AM"/>
        </w:rPr>
        <w:t>գործունեության թույլտվությունը կարգավորվում</w:t>
      </w:r>
      <w:r w:rsidR="00314659" w:rsidRPr="00B461D5">
        <w:rPr>
          <w:rFonts w:ascii="GHEA Grapalat" w:hAnsi="GHEA Grapalat"/>
          <w:color w:val="000000" w:themeColor="text1"/>
          <w:sz w:val="24"/>
          <w:szCs w:val="24"/>
          <w:shd w:val="clear" w:color="auto" w:fill="FFFFFF"/>
          <w:lang w:val="pt-BR"/>
        </w:rPr>
        <w:t xml:space="preserve"> </w:t>
      </w:r>
      <w:r w:rsidR="00314659" w:rsidRPr="00B461D5">
        <w:rPr>
          <w:rFonts w:ascii="GHEA Grapalat" w:hAnsi="GHEA Grapalat"/>
          <w:color w:val="000000" w:themeColor="text1"/>
          <w:sz w:val="24"/>
          <w:szCs w:val="24"/>
          <w:shd w:val="clear" w:color="auto" w:fill="FFFFFF"/>
          <w:lang w:val="hy-AM"/>
        </w:rPr>
        <w:t>է</w:t>
      </w:r>
      <w:r w:rsidR="00314659" w:rsidRPr="00B461D5">
        <w:rPr>
          <w:rFonts w:ascii="GHEA Grapalat" w:hAnsi="GHEA Grapalat"/>
          <w:color w:val="000000" w:themeColor="text1"/>
          <w:sz w:val="24"/>
          <w:szCs w:val="24"/>
          <w:shd w:val="clear" w:color="auto" w:fill="FFFFFF"/>
          <w:lang w:val="pt-BR"/>
        </w:rPr>
        <w:t xml:space="preserve"> ՀՀ կառավարության</w:t>
      </w:r>
      <w:r w:rsidR="00793F2F" w:rsidRPr="00B461D5">
        <w:rPr>
          <w:rFonts w:ascii="GHEA Grapalat" w:hAnsi="GHEA Grapalat"/>
          <w:color w:val="000000" w:themeColor="text1"/>
          <w:sz w:val="24"/>
          <w:szCs w:val="24"/>
          <w:shd w:val="clear" w:color="auto" w:fill="FFFFFF"/>
          <w:lang w:val="pt-BR"/>
        </w:rPr>
        <w:t xml:space="preserve"> 2010 թվականի մայիսի 27</w:t>
      </w:r>
      <w:r w:rsidR="00314659" w:rsidRPr="00B461D5">
        <w:rPr>
          <w:rFonts w:ascii="GHEA Grapalat" w:hAnsi="GHEA Grapalat"/>
          <w:color w:val="000000" w:themeColor="text1"/>
          <w:sz w:val="24"/>
          <w:szCs w:val="24"/>
          <w:shd w:val="clear" w:color="auto" w:fill="FFFFFF"/>
          <w:lang w:val="pt-BR"/>
        </w:rPr>
        <w:t>-ի</w:t>
      </w:r>
      <w:r w:rsidR="00793F2F" w:rsidRPr="00B461D5">
        <w:rPr>
          <w:rFonts w:ascii="GHEA Grapalat" w:hAnsi="GHEA Grapalat"/>
          <w:color w:val="000000"/>
          <w:sz w:val="24"/>
          <w:szCs w:val="24"/>
          <w:shd w:val="clear" w:color="auto" w:fill="FFFFFF"/>
          <w:lang w:val="pt-BR"/>
        </w:rPr>
        <w:t xml:space="preserve"> N</w:t>
      </w:r>
      <w:r w:rsidR="00793F2F" w:rsidRPr="00B461D5">
        <w:rPr>
          <w:rFonts w:ascii="GHEA Grapalat" w:hAnsi="GHEA Grapalat"/>
          <w:color w:val="000000" w:themeColor="text1"/>
          <w:sz w:val="24"/>
          <w:szCs w:val="24"/>
          <w:shd w:val="clear" w:color="auto" w:fill="FFFFFF"/>
          <w:lang w:val="pt-BR"/>
        </w:rPr>
        <w:t xml:space="preserve"> 646</w:t>
      </w:r>
      <w:r w:rsidR="00314659" w:rsidRPr="00B461D5">
        <w:rPr>
          <w:rFonts w:ascii="GHEA Grapalat" w:hAnsi="GHEA Grapalat"/>
          <w:color w:val="000000" w:themeColor="text1"/>
          <w:sz w:val="24"/>
          <w:szCs w:val="24"/>
          <w:shd w:val="clear" w:color="auto" w:fill="FFFFFF"/>
          <w:lang w:val="pt-BR"/>
        </w:rPr>
        <w:t>-</w:t>
      </w:r>
      <w:r w:rsidR="00793F2F" w:rsidRPr="00B461D5">
        <w:rPr>
          <w:rFonts w:ascii="GHEA Grapalat" w:hAnsi="GHEA Grapalat"/>
          <w:color w:val="000000" w:themeColor="text1"/>
          <w:sz w:val="24"/>
          <w:szCs w:val="24"/>
          <w:shd w:val="clear" w:color="auto" w:fill="FFFFFF"/>
          <w:lang w:val="hy-AM"/>
        </w:rPr>
        <w:t>Ն</w:t>
      </w:r>
      <w:r w:rsidR="00793F2F" w:rsidRPr="00B461D5">
        <w:rPr>
          <w:rFonts w:ascii="GHEA Grapalat" w:hAnsi="GHEA Grapalat"/>
          <w:color w:val="000000" w:themeColor="text1"/>
          <w:sz w:val="24"/>
          <w:szCs w:val="24"/>
          <w:shd w:val="clear" w:color="auto" w:fill="FFFFFF"/>
          <w:lang w:val="pt-BR"/>
        </w:rPr>
        <w:t xml:space="preserve"> </w:t>
      </w:r>
      <w:r w:rsidR="00793F2F" w:rsidRPr="00B461D5">
        <w:rPr>
          <w:rFonts w:ascii="GHEA Grapalat" w:hAnsi="GHEA Grapalat"/>
          <w:color w:val="000000" w:themeColor="text1"/>
          <w:sz w:val="24"/>
          <w:szCs w:val="24"/>
          <w:shd w:val="clear" w:color="auto" w:fill="FFFFFF"/>
          <w:lang w:val="hy-AM"/>
        </w:rPr>
        <w:t>և</w:t>
      </w:r>
      <w:r w:rsidR="00793F2F" w:rsidRPr="00B461D5">
        <w:rPr>
          <w:rFonts w:ascii="GHEA Grapalat" w:hAnsi="GHEA Grapalat"/>
          <w:color w:val="000000" w:themeColor="text1"/>
          <w:sz w:val="24"/>
          <w:szCs w:val="24"/>
          <w:shd w:val="clear" w:color="auto" w:fill="FFFFFF"/>
          <w:lang w:val="pt-BR"/>
        </w:rPr>
        <w:t xml:space="preserve"> </w:t>
      </w:r>
      <w:bookmarkStart w:id="0" w:name="_GoBack"/>
      <w:bookmarkEnd w:id="0"/>
      <w:r w:rsidR="00793F2F" w:rsidRPr="00B461D5">
        <w:rPr>
          <w:rFonts w:ascii="GHEA Grapalat" w:hAnsi="GHEA Grapalat"/>
          <w:color w:val="000000" w:themeColor="text1"/>
          <w:sz w:val="24"/>
          <w:szCs w:val="24"/>
          <w:shd w:val="clear" w:color="auto" w:fill="FFFFFF"/>
          <w:lang w:val="pt-BR"/>
        </w:rPr>
        <w:t xml:space="preserve">2014 </w:t>
      </w:r>
      <w:r w:rsidR="00793F2F" w:rsidRPr="00B461D5">
        <w:rPr>
          <w:rFonts w:ascii="GHEA Grapalat" w:hAnsi="GHEA Grapalat"/>
          <w:color w:val="000000" w:themeColor="text1"/>
          <w:sz w:val="24"/>
          <w:szCs w:val="24"/>
          <w:shd w:val="clear" w:color="auto" w:fill="FFFFFF"/>
          <w:lang w:val="hy-AM"/>
        </w:rPr>
        <w:t>թվականի</w:t>
      </w:r>
      <w:r w:rsidR="00793F2F" w:rsidRPr="00B461D5">
        <w:rPr>
          <w:rFonts w:ascii="GHEA Grapalat" w:hAnsi="GHEA Grapalat"/>
          <w:color w:val="000000" w:themeColor="text1"/>
          <w:sz w:val="24"/>
          <w:szCs w:val="24"/>
          <w:shd w:val="clear" w:color="auto" w:fill="FFFFFF"/>
          <w:lang w:val="pt-BR"/>
        </w:rPr>
        <w:t xml:space="preserve"> </w:t>
      </w:r>
      <w:r w:rsidR="00793F2F" w:rsidRPr="00B461D5">
        <w:rPr>
          <w:rFonts w:ascii="GHEA Grapalat" w:hAnsi="GHEA Grapalat"/>
          <w:color w:val="000000" w:themeColor="text1"/>
          <w:sz w:val="24"/>
          <w:szCs w:val="24"/>
          <w:shd w:val="clear" w:color="auto" w:fill="FFFFFF"/>
          <w:lang w:val="hy-AM"/>
        </w:rPr>
        <w:t>հունիսի</w:t>
      </w:r>
      <w:r w:rsidR="00793F2F" w:rsidRPr="00B461D5">
        <w:rPr>
          <w:rFonts w:ascii="GHEA Grapalat" w:hAnsi="GHEA Grapalat"/>
          <w:color w:val="000000" w:themeColor="text1"/>
          <w:sz w:val="24"/>
          <w:szCs w:val="24"/>
          <w:shd w:val="clear" w:color="auto" w:fill="FFFFFF"/>
          <w:lang w:val="pt-BR"/>
        </w:rPr>
        <w:t xml:space="preserve"> 4-</w:t>
      </w:r>
      <w:r w:rsidR="00793F2F" w:rsidRPr="00B461D5">
        <w:rPr>
          <w:rFonts w:ascii="GHEA Grapalat" w:hAnsi="GHEA Grapalat"/>
          <w:color w:val="000000" w:themeColor="text1"/>
          <w:sz w:val="24"/>
          <w:szCs w:val="24"/>
          <w:shd w:val="clear" w:color="auto" w:fill="FFFFFF"/>
          <w:lang w:val="hy-AM"/>
        </w:rPr>
        <w:t>ի</w:t>
      </w:r>
      <w:r w:rsidR="00793F2F" w:rsidRPr="00B461D5">
        <w:rPr>
          <w:rFonts w:ascii="GHEA Grapalat" w:hAnsi="GHEA Grapalat"/>
          <w:color w:val="000000" w:themeColor="text1"/>
          <w:sz w:val="24"/>
          <w:szCs w:val="24"/>
          <w:shd w:val="clear" w:color="auto" w:fill="FFFFFF"/>
          <w:lang w:val="pt-BR"/>
        </w:rPr>
        <w:t xml:space="preserve"> </w:t>
      </w:r>
      <w:r w:rsidR="00793F2F" w:rsidRPr="00B461D5">
        <w:rPr>
          <w:rFonts w:ascii="GHEA Grapalat" w:hAnsi="GHEA Grapalat"/>
          <w:color w:val="000000"/>
          <w:sz w:val="24"/>
          <w:szCs w:val="24"/>
          <w:shd w:val="clear" w:color="auto" w:fill="FFFFFF"/>
          <w:lang w:val="pt-BR"/>
        </w:rPr>
        <w:t>N 588-</w:t>
      </w:r>
      <w:r w:rsidR="00793F2F" w:rsidRPr="00B461D5">
        <w:rPr>
          <w:rFonts w:ascii="GHEA Grapalat" w:hAnsi="GHEA Grapalat"/>
          <w:color w:val="000000"/>
          <w:sz w:val="24"/>
          <w:szCs w:val="24"/>
          <w:shd w:val="clear" w:color="auto" w:fill="FFFFFF"/>
          <w:lang w:val="hy-AM"/>
        </w:rPr>
        <w:t>Ն</w:t>
      </w:r>
      <w:r w:rsidR="00793F2F" w:rsidRPr="00B461D5">
        <w:rPr>
          <w:rFonts w:ascii="GHEA Grapalat" w:hAnsi="GHEA Grapalat"/>
          <w:color w:val="000000"/>
          <w:sz w:val="24"/>
          <w:szCs w:val="24"/>
          <w:shd w:val="clear" w:color="auto" w:fill="FFFFFF"/>
          <w:lang w:val="pt-BR"/>
        </w:rPr>
        <w:t xml:space="preserve"> </w:t>
      </w:r>
      <w:r w:rsidR="00793F2F" w:rsidRPr="00B461D5">
        <w:rPr>
          <w:rFonts w:ascii="GHEA Grapalat" w:hAnsi="GHEA Grapalat"/>
          <w:color w:val="000000"/>
          <w:sz w:val="24"/>
          <w:szCs w:val="24"/>
          <w:shd w:val="clear" w:color="auto" w:fill="FFFFFF"/>
          <w:lang w:val="hy-AM"/>
        </w:rPr>
        <w:t>որոշումներով</w:t>
      </w:r>
      <w:r w:rsidR="00314659" w:rsidRPr="00B461D5">
        <w:rPr>
          <w:rFonts w:ascii="GHEA Grapalat" w:hAnsi="GHEA Grapalat"/>
          <w:color w:val="000000" w:themeColor="text1"/>
          <w:sz w:val="24"/>
          <w:szCs w:val="24"/>
          <w:shd w:val="clear" w:color="auto" w:fill="FFFFFF"/>
          <w:lang w:val="pt-BR"/>
        </w:rPr>
        <w:t xml:space="preserve">, սակայն օրենսդրությամբ այն նախատեսված չէ: </w:t>
      </w:r>
      <w:r w:rsidR="0000404D" w:rsidRPr="00B461D5">
        <w:rPr>
          <w:rFonts w:ascii="GHEA Grapalat" w:hAnsi="GHEA Grapalat"/>
          <w:color w:val="000000" w:themeColor="text1"/>
          <w:sz w:val="24"/>
          <w:szCs w:val="24"/>
          <w:shd w:val="clear" w:color="auto" w:fill="FFFFFF"/>
          <w:lang w:val="hy-AM"/>
        </w:rPr>
        <w:t>Դ</w:t>
      </w:r>
      <w:r w:rsidR="00314659" w:rsidRPr="00B461D5">
        <w:rPr>
          <w:rFonts w:ascii="GHEA Grapalat" w:hAnsi="GHEA Grapalat"/>
          <w:color w:val="000000" w:themeColor="text1"/>
          <w:sz w:val="24"/>
          <w:szCs w:val="24"/>
          <w:shd w:val="clear" w:color="auto" w:fill="FFFFFF"/>
          <w:lang w:val="pt-BR"/>
        </w:rPr>
        <w:t>եռևս</w:t>
      </w:r>
      <w:r w:rsidR="00503E74" w:rsidRPr="00B461D5">
        <w:rPr>
          <w:rFonts w:ascii="GHEA Grapalat" w:hAnsi="GHEA Grapalat"/>
          <w:color w:val="000000" w:themeColor="text1"/>
          <w:sz w:val="24"/>
          <w:szCs w:val="24"/>
          <w:shd w:val="clear" w:color="auto" w:fill="FFFFFF"/>
          <w:lang w:val="pt-BR"/>
        </w:rPr>
        <w:t xml:space="preserve"> 2011 </w:t>
      </w:r>
      <w:r w:rsidR="00065470" w:rsidRPr="00B461D5">
        <w:rPr>
          <w:rFonts w:ascii="GHEA Grapalat" w:hAnsi="GHEA Grapalat"/>
          <w:color w:val="000000" w:themeColor="text1"/>
          <w:sz w:val="24"/>
          <w:szCs w:val="24"/>
          <w:shd w:val="clear" w:color="auto" w:fill="FFFFFF"/>
          <w:lang w:val="pt-BR"/>
        </w:rPr>
        <w:t>թվականի</w:t>
      </w:r>
      <w:r w:rsidR="00065470">
        <w:rPr>
          <w:rFonts w:ascii="GHEA Grapalat" w:hAnsi="GHEA Grapalat"/>
          <w:color w:val="000000" w:themeColor="text1"/>
          <w:sz w:val="24"/>
          <w:szCs w:val="24"/>
          <w:shd w:val="clear" w:color="auto" w:fill="FFFFFF"/>
          <w:lang w:val="hy-AM"/>
        </w:rPr>
        <w:t xml:space="preserve"> </w:t>
      </w:r>
      <w:r w:rsidR="00503E74" w:rsidRPr="00696756">
        <w:rPr>
          <w:rFonts w:ascii="GHEA Grapalat" w:hAnsi="GHEA Grapalat"/>
          <w:color w:val="000000" w:themeColor="text1"/>
          <w:sz w:val="24"/>
          <w:szCs w:val="24"/>
          <w:shd w:val="clear" w:color="auto" w:fill="FFFFFF"/>
          <w:lang w:val="hy-AM"/>
        </w:rPr>
        <w:t>դեկտեմբերի</w:t>
      </w:r>
      <w:r w:rsidR="00503E74" w:rsidRPr="00B461D5">
        <w:rPr>
          <w:rFonts w:ascii="GHEA Grapalat" w:hAnsi="GHEA Grapalat"/>
          <w:color w:val="000000" w:themeColor="text1"/>
          <w:sz w:val="24"/>
          <w:szCs w:val="24"/>
          <w:shd w:val="clear" w:color="auto" w:fill="FFFFFF"/>
          <w:lang w:val="pt-BR"/>
        </w:rPr>
        <w:t xml:space="preserve"> 8-</w:t>
      </w:r>
      <w:r w:rsidR="00503E74" w:rsidRPr="00696756">
        <w:rPr>
          <w:rFonts w:ascii="GHEA Grapalat" w:hAnsi="GHEA Grapalat"/>
          <w:color w:val="000000" w:themeColor="text1"/>
          <w:sz w:val="24"/>
          <w:szCs w:val="24"/>
          <w:shd w:val="clear" w:color="auto" w:fill="FFFFFF"/>
          <w:lang w:val="hy-AM"/>
        </w:rPr>
        <w:t>ին</w:t>
      </w:r>
      <w:r w:rsidR="00314659" w:rsidRPr="00B461D5">
        <w:rPr>
          <w:rFonts w:ascii="GHEA Grapalat" w:hAnsi="GHEA Grapalat"/>
          <w:color w:val="000000" w:themeColor="text1"/>
          <w:sz w:val="24"/>
          <w:szCs w:val="24"/>
          <w:shd w:val="clear" w:color="auto" w:fill="FFFFFF"/>
          <w:lang w:val="pt-BR"/>
        </w:rPr>
        <w:t xml:space="preserve"> ընդունված </w:t>
      </w:r>
      <w:r w:rsidR="00503E74" w:rsidRPr="00B461D5">
        <w:rPr>
          <w:rFonts w:ascii="GHEA Grapalat" w:hAnsi="GHEA Grapalat"/>
          <w:color w:val="000000" w:themeColor="text1"/>
          <w:sz w:val="24"/>
          <w:szCs w:val="24"/>
          <w:lang w:val="af-ZA"/>
        </w:rPr>
        <w:t>««</w:t>
      </w:r>
      <w:r w:rsidR="00503E74" w:rsidRPr="00B461D5">
        <w:rPr>
          <w:rFonts w:ascii="GHEA Grapalat" w:hAnsi="GHEA Grapalat"/>
          <w:color w:val="000000" w:themeColor="text1"/>
          <w:sz w:val="24"/>
          <w:szCs w:val="24"/>
          <w:shd w:val="clear" w:color="auto" w:fill="FFFFFF"/>
          <w:lang w:val="pt-BR"/>
        </w:rPr>
        <w:t>Լիցենզավորման մասին</w:t>
      </w:r>
      <w:r w:rsidR="00503E74" w:rsidRPr="00B461D5">
        <w:rPr>
          <w:rFonts w:ascii="GHEA Grapalat" w:hAnsi="GHEA Grapalat"/>
          <w:color w:val="000000" w:themeColor="text1"/>
          <w:sz w:val="24"/>
          <w:szCs w:val="24"/>
          <w:lang w:val="af-ZA"/>
        </w:rPr>
        <w:t>»</w:t>
      </w:r>
      <w:r w:rsidR="00503E74" w:rsidRPr="00B461D5">
        <w:rPr>
          <w:rFonts w:ascii="GHEA Grapalat" w:hAnsi="GHEA Grapalat"/>
          <w:color w:val="000000" w:themeColor="text1"/>
          <w:sz w:val="24"/>
          <w:szCs w:val="24"/>
          <w:lang w:val="pt-BR"/>
        </w:rPr>
        <w:t xml:space="preserve"> </w:t>
      </w:r>
      <w:r w:rsidR="00503E74" w:rsidRPr="00B461D5">
        <w:rPr>
          <w:rFonts w:ascii="GHEA Grapalat" w:hAnsi="GHEA Grapalat"/>
          <w:color w:val="000000" w:themeColor="text1"/>
          <w:sz w:val="24"/>
          <w:szCs w:val="24"/>
          <w:lang w:val="hy-AM"/>
        </w:rPr>
        <w:t>ՀՀ</w:t>
      </w:r>
      <w:r w:rsidR="00503E74" w:rsidRPr="00B461D5">
        <w:rPr>
          <w:rFonts w:ascii="GHEA Grapalat" w:hAnsi="GHEA Grapalat"/>
          <w:color w:val="000000" w:themeColor="text1"/>
          <w:sz w:val="24"/>
          <w:szCs w:val="24"/>
          <w:lang w:val="pt-BR"/>
        </w:rPr>
        <w:t xml:space="preserve"> </w:t>
      </w:r>
      <w:r w:rsidR="00503E74" w:rsidRPr="00B461D5">
        <w:rPr>
          <w:rFonts w:ascii="GHEA Grapalat" w:hAnsi="GHEA Grapalat"/>
          <w:color w:val="000000" w:themeColor="text1"/>
          <w:sz w:val="24"/>
          <w:szCs w:val="24"/>
          <w:lang w:val="hy-AM"/>
        </w:rPr>
        <w:t>օրենքում</w:t>
      </w:r>
      <w:r w:rsidR="00503E74" w:rsidRPr="00B461D5">
        <w:rPr>
          <w:rFonts w:ascii="GHEA Grapalat" w:hAnsi="GHEA Grapalat"/>
          <w:color w:val="000000" w:themeColor="text1"/>
          <w:sz w:val="24"/>
          <w:szCs w:val="24"/>
          <w:lang w:val="pt-BR"/>
        </w:rPr>
        <w:t xml:space="preserve"> </w:t>
      </w:r>
      <w:r w:rsidR="00503E74" w:rsidRPr="00B461D5">
        <w:rPr>
          <w:rFonts w:ascii="GHEA Grapalat" w:hAnsi="GHEA Grapalat"/>
          <w:color w:val="000000" w:themeColor="text1"/>
          <w:sz w:val="24"/>
          <w:szCs w:val="24"/>
          <w:shd w:val="clear" w:color="auto" w:fill="FFFFFF"/>
          <w:lang w:val="pt-BR"/>
        </w:rPr>
        <w:t xml:space="preserve"> </w:t>
      </w:r>
      <w:r w:rsidR="00503E74" w:rsidRPr="00696756">
        <w:rPr>
          <w:rFonts w:ascii="GHEA Grapalat" w:hAnsi="GHEA Grapalat"/>
          <w:color w:val="000000" w:themeColor="text1"/>
          <w:sz w:val="24"/>
          <w:szCs w:val="24"/>
          <w:shd w:val="clear" w:color="auto" w:fill="FFFFFF"/>
          <w:lang w:val="hy-AM"/>
        </w:rPr>
        <w:t>փոփոխություն</w:t>
      </w:r>
      <w:r w:rsidR="00503E74" w:rsidRPr="00B461D5">
        <w:rPr>
          <w:rFonts w:ascii="GHEA Grapalat" w:hAnsi="GHEA Grapalat"/>
          <w:color w:val="000000" w:themeColor="text1"/>
          <w:sz w:val="24"/>
          <w:szCs w:val="24"/>
          <w:shd w:val="clear" w:color="auto" w:fill="FFFFFF"/>
          <w:lang w:val="pt-BR"/>
        </w:rPr>
        <w:t xml:space="preserve"> </w:t>
      </w:r>
      <w:r w:rsidR="00503E74" w:rsidRPr="00696756">
        <w:rPr>
          <w:rFonts w:ascii="GHEA Grapalat" w:hAnsi="GHEA Grapalat"/>
          <w:color w:val="000000" w:themeColor="text1"/>
          <w:sz w:val="24"/>
          <w:szCs w:val="24"/>
          <w:shd w:val="clear" w:color="auto" w:fill="FFFFFF"/>
          <w:lang w:val="hy-AM"/>
        </w:rPr>
        <w:t>և</w:t>
      </w:r>
      <w:r w:rsidR="00503E74" w:rsidRPr="00B461D5">
        <w:rPr>
          <w:rFonts w:ascii="GHEA Grapalat" w:hAnsi="GHEA Grapalat"/>
          <w:color w:val="000000" w:themeColor="text1"/>
          <w:sz w:val="24"/>
          <w:szCs w:val="24"/>
          <w:shd w:val="clear" w:color="auto" w:fill="FFFFFF"/>
          <w:lang w:val="pt-BR"/>
        </w:rPr>
        <w:t xml:space="preserve"> </w:t>
      </w:r>
      <w:r w:rsidR="00503E74" w:rsidRPr="00696756">
        <w:rPr>
          <w:rFonts w:ascii="GHEA Grapalat" w:hAnsi="GHEA Grapalat"/>
          <w:color w:val="000000" w:themeColor="text1"/>
          <w:sz w:val="24"/>
          <w:szCs w:val="24"/>
          <w:shd w:val="clear" w:color="auto" w:fill="FFFFFF"/>
          <w:lang w:val="hy-AM"/>
        </w:rPr>
        <w:t>լրացումներ</w:t>
      </w:r>
      <w:r w:rsidR="00503E74" w:rsidRPr="00B461D5">
        <w:rPr>
          <w:rFonts w:ascii="GHEA Grapalat" w:hAnsi="GHEA Grapalat"/>
          <w:color w:val="000000" w:themeColor="text1"/>
          <w:sz w:val="24"/>
          <w:szCs w:val="24"/>
          <w:shd w:val="clear" w:color="auto" w:fill="FFFFFF"/>
          <w:lang w:val="pt-BR"/>
        </w:rPr>
        <w:t xml:space="preserve"> </w:t>
      </w:r>
      <w:r w:rsidR="00503E74" w:rsidRPr="00696756">
        <w:rPr>
          <w:rFonts w:ascii="GHEA Grapalat" w:hAnsi="GHEA Grapalat"/>
          <w:color w:val="000000" w:themeColor="text1"/>
          <w:sz w:val="24"/>
          <w:szCs w:val="24"/>
          <w:shd w:val="clear" w:color="auto" w:fill="FFFFFF"/>
          <w:lang w:val="hy-AM"/>
        </w:rPr>
        <w:t>կատարելու</w:t>
      </w:r>
      <w:r w:rsidR="00503E74" w:rsidRPr="00B461D5">
        <w:rPr>
          <w:rFonts w:ascii="GHEA Grapalat" w:hAnsi="GHEA Grapalat"/>
          <w:color w:val="000000" w:themeColor="text1"/>
          <w:sz w:val="24"/>
          <w:szCs w:val="24"/>
          <w:shd w:val="clear" w:color="auto" w:fill="FFFFFF"/>
          <w:lang w:val="pt-BR"/>
        </w:rPr>
        <w:t xml:space="preserve"> </w:t>
      </w:r>
      <w:r w:rsidR="00503E74" w:rsidRPr="00696756">
        <w:rPr>
          <w:rFonts w:ascii="GHEA Grapalat" w:hAnsi="GHEA Grapalat"/>
          <w:color w:val="000000" w:themeColor="text1"/>
          <w:sz w:val="24"/>
          <w:szCs w:val="24"/>
          <w:shd w:val="clear" w:color="auto" w:fill="FFFFFF"/>
          <w:lang w:val="hy-AM"/>
        </w:rPr>
        <w:t>մասին</w:t>
      </w:r>
      <w:r w:rsidR="00503E74" w:rsidRPr="00B461D5">
        <w:rPr>
          <w:rFonts w:ascii="GHEA Grapalat" w:hAnsi="GHEA Grapalat"/>
          <w:color w:val="000000" w:themeColor="text1"/>
          <w:sz w:val="24"/>
          <w:szCs w:val="24"/>
          <w:lang w:val="af-ZA"/>
        </w:rPr>
        <w:t>»</w:t>
      </w:r>
      <w:r w:rsidR="00314659" w:rsidRPr="00B461D5">
        <w:rPr>
          <w:rFonts w:ascii="GHEA Grapalat" w:hAnsi="GHEA Grapalat"/>
          <w:color w:val="000000" w:themeColor="text1"/>
          <w:sz w:val="24"/>
          <w:szCs w:val="24"/>
          <w:shd w:val="clear" w:color="auto" w:fill="FFFFFF"/>
          <w:lang w:val="pt-BR"/>
        </w:rPr>
        <w:t xml:space="preserve"> ՀՀ օրենքի 18-րդ հոդվածի 2.1 մասով</w:t>
      </w:r>
      <w:r w:rsidR="0097527A">
        <w:rPr>
          <w:rFonts w:ascii="GHEA Grapalat" w:hAnsi="GHEA Grapalat"/>
          <w:color w:val="000000" w:themeColor="text1"/>
          <w:sz w:val="24"/>
          <w:szCs w:val="24"/>
          <w:shd w:val="clear" w:color="auto" w:fill="FFFFFF"/>
          <w:lang w:val="hy-AM"/>
        </w:rPr>
        <w:t>,</w:t>
      </w:r>
      <w:r w:rsidR="00314659" w:rsidRPr="00B461D5">
        <w:rPr>
          <w:rFonts w:ascii="GHEA Grapalat" w:hAnsi="GHEA Grapalat"/>
          <w:color w:val="000000" w:themeColor="text1"/>
          <w:sz w:val="24"/>
          <w:szCs w:val="24"/>
          <w:shd w:val="clear" w:color="auto" w:fill="FFFFFF"/>
          <w:lang w:val="pt-BR"/>
        </w:rPr>
        <w:t xml:space="preserve"> </w:t>
      </w:r>
      <w:r w:rsidR="00314659" w:rsidRPr="00B461D5">
        <w:rPr>
          <w:rFonts w:ascii="Calibri" w:hAnsi="Calibri" w:cs="Calibri"/>
          <w:color w:val="000000"/>
          <w:sz w:val="24"/>
          <w:szCs w:val="24"/>
          <w:shd w:val="clear" w:color="auto" w:fill="FFFFFF"/>
          <w:lang w:val="pt-BR"/>
        </w:rPr>
        <w:t> </w:t>
      </w:r>
      <w:r w:rsidR="00793F2F" w:rsidRPr="00B461D5">
        <w:rPr>
          <w:rFonts w:ascii="GHEA Grapalat" w:hAnsi="GHEA Grapalat" w:cs="Calibri"/>
          <w:color w:val="000000"/>
          <w:sz w:val="24"/>
          <w:szCs w:val="24"/>
          <w:shd w:val="clear" w:color="auto" w:fill="FFFFFF"/>
          <w:lang w:val="hy-AM"/>
        </w:rPr>
        <w:t>հաշվի</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առնելով</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այդ</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առանձնահատկությունները</w:t>
      </w:r>
      <w:r w:rsidR="0097527A">
        <w:rPr>
          <w:rFonts w:ascii="GHEA Grapalat" w:hAnsi="GHEA Grapalat" w:cs="Calibri"/>
          <w:color w:val="000000"/>
          <w:sz w:val="24"/>
          <w:szCs w:val="24"/>
          <w:shd w:val="clear" w:color="auto" w:fill="FFFFFF"/>
          <w:lang w:val="hy-AM"/>
        </w:rPr>
        <w:t>՝</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նախատեսվել</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է</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դրույթ</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համաձայն</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s="Calibri"/>
          <w:color w:val="000000"/>
          <w:sz w:val="24"/>
          <w:szCs w:val="24"/>
          <w:shd w:val="clear" w:color="auto" w:fill="FFFFFF"/>
          <w:lang w:val="hy-AM"/>
        </w:rPr>
        <w:t>որի</w:t>
      </w:r>
      <w:r w:rsidR="00793F2F" w:rsidRPr="00B461D5">
        <w:rPr>
          <w:rFonts w:ascii="GHEA Grapalat" w:hAnsi="GHEA Grapalat" w:cs="Calibri"/>
          <w:color w:val="000000"/>
          <w:sz w:val="24"/>
          <w:szCs w:val="24"/>
          <w:shd w:val="clear" w:color="auto" w:fill="FFFFFF"/>
          <w:lang w:val="pt-BR"/>
        </w:rPr>
        <w:t xml:space="preserve"> </w:t>
      </w:r>
      <w:r w:rsidR="00793F2F" w:rsidRPr="00B461D5">
        <w:rPr>
          <w:rFonts w:ascii="GHEA Grapalat" w:hAnsi="GHEA Grapalat"/>
          <w:color w:val="000000"/>
          <w:sz w:val="24"/>
          <w:szCs w:val="24"/>
          <w:shd w:val="clear" w:color="auto" w:fill="FFFFFF"/>
          <w:lang w:val="hy-AM"/>
        </w:rPr>
        <w:t>լ</w:t>
      </w:r>
      <w:r w:rsidR="00314659" w:rsidRPr="00B461D5">
        <w:rPr>
          <w:rFonts w:ascii="GHEA Grapalat" w:hAnsi="GHEA Grapalat"/>
          <w:color w:val="000000"/>
          <w:sz w:val="24"/>
          <w:szCs w:val="24"/>
          <w:shd w:val="clear" w:color="auto" w:fill="FFFFFF"/>
          <w:lang w:val="hy-AM"/>
        </w:rPr>
        <w:t>իցենզավորման</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կարգերով</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լիցենզիայի</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ներդիրների</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տրամադրում</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կարող</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է</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նախատեսվել</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նաև</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այդ</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կարգերով</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սահմանված</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այլ</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պահանջների</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ու</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պայմանների</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համապատասխանության</w:t>
      </w:r>
      <w:r w:rsidR="00314659" w:rsidRPr="00B461D5">
        <w:rPr>
          <w:rFonts w:ascii="GHEA Grapalat" w:hAnsi="GHEA Grapalat"/>
          <w:color w:val="000000"/>
          <w:sz w:val="24"/>
          <w:szCs w:val="24"/>
          <w:shd w:val="clear" w:color="auto" w:fill="FFFFFF"/>
          <w:lang w:val="pt-BR"/>
        </w:rPr>
        <w:t xml:space="preserve"> </w:t>
      </w:r>
      <w:r w:rsidR="00314659" w:rsidRPr="00B461D5">
        <w:rPr>
          <w:rFonts w:ascii="GHEA Grapalat" w:hAnsi="GHEA Grapalat"/>
          <w:color w:val="000000"/>
          <w:sz w:val="24"/>
          <w:szCs w:val="24"/>
          <w:shd w:val="clear" w:color="auto" w:fill="FFFFFF"/>
          <w:lang w:val="hy-AM"/>
        </w:rPr>
        <w:t>համար</w:t>
      </w:r>
      <w:r w:rsidR="00314659" w:rsidRPr="00B461D5">
        <w:rPr>
          <w:rFonts w:ascii="GHEA Grapalat" w:hAnsi="GHEA Grapalat"/>
          <w:color w:val="000000"/>
          <w:sz w:val="24"/>
          <w:szCs w:val="24"/>
          <w:shd w:val="clear" w:color="auto" w:fill="FFFFFF"/>
          <w:lang w:val="pt-BR"/>
        </w:rPr>
        <w:t xml:space="preserve">: Այժմ շրջանառվող </w:t>
      </w:r>
      <w:r w:rsidR="00503E74" w:rsidRPr="00B461D5">
        <w:rPr>
          <w:rFonts w:ascii="GHEA Grapalat" w:hAnsi="GHEA Grapalat"/>
          <w:color w:val="000000" w:themeColor="text1"/>
          <w:sz w:val="24"/>
          <w:szCs w:val="24"/>
          <w:lang w:val="af-ZA"/>
        </w:rPr>
        <w:t>«</w:t>
      </w:r>
      <w:r w:rsidR="00314659" w:rsidRPr="00B461D5">
        <w:rPr>
          <w:rFonts w:ascii="GHEA Grapalat" w:hAnsi="GHEA Grapalat"/>
          <w:color w:val="000000" w:themeColor="text1"/>
          <w:sz w:val="24"/>
          <w:szCs w:val="24"/>
          <w:shd w:val="clear" w:color="auto" w:fill="FFFFFF"/>
          <w:lang w:val="pt-BR"/>
        </w:rPr>
        <w:t>ՀՀ կառավարության 2009 հուլիսի 9-ի 808-Ն որոշման մեջ փոփոխություններ և լրացումներ կատարելու մասին</w:t>
      </w:r>
      <w:r w:rsidR="00503E74" w:rsidRPr="00B461D5">
        <w:rPr>
          <w:rFonts w:ascii="GHEA Grapalat" w:hAnsi="GHEA Grapalat"/>
          <w:color w:val="000000" w:themeColor="text1"/>
          <w:sz w:val="24"/>
          <w:szCs w:val="24"/>
          <w:lang w:val="af-ZA"/>
        </w:rPr>
        <w:t>»</w:t>
      </w:r>
      <w:r w:rsidR="00314659" w:rsidRPr="00B461D5">
        <w:rPr>
          <w:rFonts w:ascii="GHEA Grapalat" w:hAnsi="GHEA Grapalat"/>
          <w:color w:val="000000" w:themeColor="text1"/>
          <w:sz w:val="24"/>
          <w:szCs w:val="24"/>
          <w:shd w:val="clear" w:color="auto" w:fill="FFFFFF"/>
          <w:lang w:val="pt-BR"/>
        </w:rPr>
        <w:t xml:space="preserve"> ՀՀ կառավարության որոշման նախագծի </w:t>
      </w:r>
      <w:r w:rsidR="00A61990" w:rsidRPr="00A61990">
        <w:rPr>
          <w:rFonts w:ascii="GHEA Grapalat" w:hAnsi="GHEA Grapalat"/>
          <w:color w:val="000000" w:themeColor="text1"/>
          <w:sz w:val="24"/>
          <w:szCs w:val="24"/>
          <w:shd w:val="clear" w:color="auto" w:fill="FFFFFF"/>
          <w:lang w:val="pt-BR"/>
        </w:rPr>
        <w:t>7</w:t>
      </w:r>
      <w:r w:rsidR="00A61990" w:rsidRPr="00A61990">
        <w:rPr>
          <w:rFonts w:ascii="GHEA Grapalat" w:hAnsi="GHEA Grapalat"/>
          <w:color w:val="000000" w:themeColor="text1"/>
          <w:sz w:val="24"/>
          <w:szCs w:val="24"/>
          <w:shd w:val="clear" w:color="auto" w:fill="FFFFFF"/>
          <w:lang w:val="af-ZA"/>
        </w:rPr>
        <w:t>-</w:t>
      </w:r>
      <w:r w:rsidR="00A61990" w:rsidRPr="00696756">
        <w:rPr>
          <w:rFonts w:ascii="GHEA Grapalat" w:hAnsi="GHEA Grapalat"/>
          <w:color w:val="000000" w:themeColor="text1"/>
          <w:sz w:val="24"/>
          <w:szCs w:val="24"/>
          <w:shd w:val="clear" w:color="auto" w:fill="FFFFFF"/>
          <w:lang w:val="hy-AM"/>
        </w:rPr>
        <w:t>րդ</w:t>
      </w:r>
      <w:r w:rsidR="00A61990" w:rsidRPr="00A61990">
        <w:rPr>
          <w:rFonts w:ascii="GHEA Grapalat" w:hAnsi="GHEA Grapalat"/>
          <w:color w:val="000000" w:themeColor="text1"/>
          <w:sz w:val="24"/>
          <w:szCs w:val="24"/>
          <w:shd w:val="clear" w:color="auto" w:fill="FFFFFF"/>
          <w:lang w:val="pt-BR"/>
        </w:rPr>
        <w:t xml:space="preserve"> </w:t>
      </w:r>
      <w:r w:rsidR="00A61990" w:rsidRPr="00696756">
        <w:rPr>
          <w:rFonts w:ascii="GHEA Grapalat" w:hAnsi="GHEA Grapalat"/>
          <w:color w:val="000000" w:themeColor="text1"/>
          <w:sz w:val="24"/>
          <w:szCs w:val="24"/>
          <w:shd w:val="clear" w:color="auto" w:fill="FFFFFF"/>
          <w:lang w:val="hy-AM"/>
        </w:rPr>
        <w:t>և</w:t>
      </w:r>
      <w:r w:rsidR="00A61990" w:rsidRPr="00A61990">
        <w:rPr>
          <w:rFonts w:ascii="GHEA Grapalat" w:hAnsi="GHEA Grapalat"/>
          <w:color w:val="000000" w:themeColor="text1"/>
          <w:sz w:val="24"/>
          <w:szCs w:val="24"/>
          <w:shd w:val="clear" w:color="auto" w:fill="FFFFFF"/>
          <w:lang w:val="pt-BR"/>
        </w:rPr>
        <w:t xml:space="preserve"> </w:t>
      </w:r>
      <w:r w:rsidR="00A61990">
        <w:rPr>
          <w:rFonts w:ascii="GHEA Grapalat" w:hAnsi="GHEA Grapalat"/>
          <w:color w:val="000000" w:themeColor="text1"/>
          <w:sz w:val="24"/>
          <w:szCs w:val="24"/>
          <w:lang w:val="af-ZA"/>
        </w:rPr>
        <w:t>8</w:t>
      </w:r>
      <w:r w:rsidR="001E6B59" w:rsidRPr="00B461D5">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hy-AM"/>
        </w:rPr>
        <w:t>րդ</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կետ</w:t>
      </w:r>
      <w:r w:rsidR="00EE173C">
        <w:rPr>
          <w:rFonts w:ascii="GHEA Grapalat" w:hAnsi="GHEA Grapalat"/>
          <w:color w:val="000000" w:themeColor="text1"/>
          <w:sz w:val="24"/>
          <w:szCs w:val="24"/>
          <w:lang w:val="hy-AM"/>
        </w:rPr>
        <w:t>եր</w:t>
      </w:r>
      <w:r w:rsidR="001E6B59" w:rsidRPr="00B461D5">
        <w:rPr>
          <w:rFonts w:ascii="GHEA Grapalat" w:hAnsi="GHEA Grapalat"/>
          <w:color w:val="000000" w:themeColor="text1"/>
          <w:sz w:val="24"/>
          <w:szCs w:val="24"/>
          <w:lang w:val="hy-AM"/>
        </w:rPr>
        <w:t>ով</w:t>
      </w:r>
      <w:r w:rsidR="00793F2F" w:rsidRPr="00B461D5">
        <w:rPr>
          <w:rFonts w:ascii="GHEA Grapalat" w:hAnsi="GHEA Grapalat"/>
          <w:color w:val="000000" w:themeColor="text1"/>
          <w:sz w:val="24"/>
          <w:szCs w:val="24"/>
          <w:lang w:val="pt-BR"/>
        </w:rPr>
        <w:t xml:space="preserve"> </w:t>
      </w:r>
      <w:r w:rsidR="00793F2F" w:rsidRPr="00B461D5">
        <w:rPr>
          <w:rFonts w:ascii="GHEA Grapalat" w:hAnsi="GHEA Grapalat"/>
          <w:color w:val="000000" w:themeColor="text1"/>
          <w:sz w:val="24"/>
          <w:szCs w:val="24"/>
          <w:lang w:val="hy-AM"/>
        </w:rPr>
        <w:t>սահմանված</w:t>
      </w:r>
      <w:r w:rsidR="00793F2F" w:rsidRPr="00B461D5">
        <w:rPr>
          <w:rFonts w:ascii="GHEA Grapalat" w:hAnsi="GHEA Grapalat"/>
          <w:color w:val="000000" w:themeColor="text1"/>
          <w:sz w:val="24"/>
          <w:szCs w:val="24"/>
          <w:lang w:val="pt-BR"/>
        </w:rPr>
        <w:t xml:space="preserve"> </w:t>
      </w:r>
      <w:r w:rsidR="00793F2F" w:rsidRPr="00B461D5">
        <w:rPr>
          <w:rFonts w:ascii="GHEA Grapalat" w:hAnsi="GHEA Grapalat"/>
          <w:color w:val="000000" w:themeColor="text1"/>
          <w:sz w:val="24"/>
          <w:szCs w:val="24"/>
          <w:lang w:val="hy-AM"/>
        </w:rPr>
        <w:t>է</w:t>
      </w:r>
      <w:r w:rsidR="00793F2F" w:rsidRPr="00B461D5">
        <w:rPr>
          <w:rFonts w:ascii="GHEA Grapalat" w:hAnsi="GHEA Grapalat"/>
          <w:color w:val="000000" w:themeColor="text1"/>
          <w:sz w:val="24"/>
          <w:szCs w:val="24"/>
          <w:lang w:val="pt-BR"/>
        </w:rPr>
        <w:t xml:space="preserve">, </w:t>
      </w:r>
      <w:r w:rsidR="00793F2F" w:rsidRPr="00B461D5">
        <w:rPr>
          <w:rFonts w:ascii="GHEA Grapalat" w:hAnsi="GHEA Grapalat"/>
          <w:color w:val="000000" w:themeColor="text1"/>
          <w:sz w:val="24"/>
          <w:szCs w:val="24"/>
          <w:lang w:val="hy-AM"/>
        </w:rPr>
        <w:t>որ</w:t>
      </w:r>
      <w:r w:rsidR="001E6B59" w:rsidRPr="00B461D5">
        <w:rPr>
          <w:rFonts w:ascii="GHEA Grapalat" w:hAnsi="GHEA Grapalat"/>
          <w:color w:val="000000" w:themeColor="text1"/>
          <w:sz w:val="24"/>
          <w:szCs w:val="24"/>
          <w:lang w:val="af-ZA"/>
        </w:rPr>
        <w:t xml:space="preserve"> կրթական ծրագրի մասով արված ցանկացած փոփոխություն </w:t>
      </w:r>
      <w:r w:rsidR="00A61990" w:rsidRPr="00A61990">
        <w:rPr>
          <w:rFonts w:ascii="GHEA Grapalat" w:hAnsi="GHEA Grapalat"/>
          <w:color w:val="000000" w:themeColor="text1"/>
          <w:sz w:val="24"/>
          <w:szCs w:val="24"/>
          <w:lang w:val="pt-BR"/>
        </w:rPr>
        <w:t>(</w:t>
      </w:r>
      <w:r w:rsidR="00A61990" w:rsidRPr="00696756">
        <w:rPr>
          <w:rFonts w:ascii="GHEA Grapalat" w:hAnsi="GHEA Grapalat"/>
          <w:color w:val="000000" w:themeColor="text1"/>
          <w:sz w:val="24"/>
          <w:szCs w:val="24"/>
          <w:lang w:val="hy-AM"/>
        </w:rPr>
        <w:t>այդ</w:t>
      </w:r>
      <w:r w:rsidR="00A61990" w:rsidRPr="00A61990">
        <w:rPr>
          <w:rFonts w:ascii="GHEA Grapalat" w:hAnsi="GHEA Grapalat"/>
          <w:color w:val="000000" w:themeColor="text1"/>
          <w:sz w:val="24"/>
          <w:szCs w:val="24"/>
          <w:lang w:val="pt-BR"/>
        </w:rPr>
        <w:t xml:space="preserve"> </w:t>
      </w:r>
      <w:r w:rsidR="00A61990" w:rsidRPr="00696756">
        <w:rPr>
          <w:rFonts w:ascii="GHEA Grapalat" w:hAnsi="GHEA Grapalat"/>
          <w:color w:val="000000" w:themeColor="text1"/>
          <w:sz w:val="24"/>
          <w:szCs w:val="24"/>
          <w:lang w:val="hy-AM"/>
        </w:rPr>
        <w:t>թվում՝</w:t>
      </w:r>
      <w:r w:rsidR="00A61990" w:rsidRPr="00A61990">
        <w:rPr>
          <w:rFonts w:ascii="GHEA Grapalat" w:hAnsi="GHEA Grapalat"/>
          <w:color w:val="000000" w:themeColor="text1"/>
          <w:sz w:val="24"/>
          <w:szCs w:val="24"/>
          <w:lang w:val="pt-BR"/>
        </w:rPr>
        <w:t xml:space="preserve"> </w:t>
      </w:r>
      <w:r w:rsidR="00A61990">
        <w:rPr>
          <w:rFonts w:ascii="GHEA Grapalat" w:hAnsi="GHEA Grapalat"/>
          <w:color w:val="000000" w:themeColor="text1"/>
          <w:sz w:val="24"/>
          <w:szCs w:val="24"/>
          <w:shd w:val="clear" w:color="auto" w:fill="FFFFFF"/>
          <w:lang w:val="hy-AM"/>
        </w:rPr>
        <w:t>ն</w:t>
      </w:r>
      <w:r w:rsidR="00A61990" w:rsidRPr="00B461D5">
        <w:rPr>
          <w:rFonts w:ascii="GHEA Grapalat" w:hAnsi="GHEA Grapalat"/>
          <w:color w:val="000000" w:themeColor="text1"/>
          <w:sz w:val="24"/>
          <w:szCs w:val="24"/>
          <w:shd w:val="clear" w:color="auto" w:fill="FFFFFF"/>
          <w:lang w:val="hy-AM"/>
        </w:rPr>
        <w:t>ախադպրոցական տարիքային խմբերով գործունեության թույլտվությունը, համակազմի սահմանային տեղերի փոփոխությունը,</w:t>
      </w:r>
      <w:r w:rsidR="00A61990" w:rsidRPr="00B461D5">
        <w:rPr>
          <w:rFonts w:ascii="Calibri" w:hAnsi="Calibri" w:cs="Calibri"/>
          <w:color w:val="000000" w:themeColor="text1"/>
          <w:sz w:val="24"/>
          <w:szCs w:val="24"/>
          <w:shd w:val="clear" w:color="auto" w:fill="FFFFFF"/>
          <w:lang w:val="hy-AM"/>
        </w:rPr>
        <w:t> </w:t>
      </w:r>
      <w:r w:rsidR="00A61990" w:rsidRPr="00B461D5">
        <w:rPr>
          <w:rFonts w:ascii="GHEA Grapalat" w:eastAsia="Times New Roman" w:hAnsi="GHEA Grapalat"/>
          <w:color w:val="000000" w:themeColor="text1"/>
          <w:sz w:val="24"/>
          <w:szCs w:val="24"/>
          <w:lang w:val="hy-AM"/>
        </w:rPr>
        <w:t xml:space="preserve">հանրակրթական ծրագրերով համակազմի սահմանային տեղերի փոփոխությունը, </w:t>
      </w:r>
      <w:r w:rsidR="00A61990" w:rsidRPr="00B461D5">
        <w:rPr>
          <w:rFonts w:ascii="GHEA Grapalat" w:hAnsi="GHEA Grapalat"/>
          <w:color w:val="000000" w:themeColor="text1"/>
          <w:sz w:val="24"/>
          <w:szCs w:val="24"/>
          <w:shd w:val="clear" w:color="auto" w:fill="FFFFFF"/>
          <w:lang w:val="hy-AM"/>
        </w:rPr>
        <w:t>մասնագիտությունների գծով` ըստ կուրսերի սովորողների նախատեսվող սահմանային տեղերի թվի փոփոխությունը, ըստ ուսուցման ձևերի, կրթության հիմքերի, կրթական ծրագրերի, որակավորման աստիճանների</w:t>
      </w:r>
      <w:r w:rsidR="00A61990" w:rsidRPr="00B461D5">
        <w:rPr>
          <w:rFonts w:ascii="Calibri" w:hAnsi="Calibri" w:cs="Calibri"/>
          <w:color w:val="000000" w:themeColor="text1"/>
          <w:sz w:val="24"/>
          <w:szCs w:val="24"/>
          <w:shd w:val="clear" w:color="auto" w:fill="FFFFFF"/>
          <w:lang w:val="hy-AM"/>
        </w:rPr>
        <w:t> </w:t>
      </w:r>
      <w:r w:rsidR="00A61990" w:rsidRPr="00B461D5">
        <w:rPr>
          <w:rFonts w:ascii="GHEA Grapalat" w:hAnsi="GHEA Grapalat"/>
          <w:color w:val="000000" w:themeColor="text1"/>
          <w:sz w:val="24"/>
          <w:szCs w:val="24"/>
          <w:shd w:val="clear" w:color="auto" w:fill="FFFFFF"/>
          <w:lang w:val="hy-AM"/>
        </w:rPr>
        <w:t>գործունեության թույլտվությունը</w:t>
      </w:r>
      <w:r w:rsidR="00A61990" w:rsidRPr="00A61990">
        <w:rPr>
          <w:rFonts w:ascii="GHEA Grapalat" w:hAnsi="GHEA Grapalat"/>
          <w:color w:val="000000" w:themeColor="text1"/>
          <w:sz w:val="24"/>
          <w:szCs w:val="24"/>
          <w:lang w:val="pt-BR"/>
        </w:rPr>
        <w:t xml:space="preserve">) </w:t>
      </w:r>
      <w:r w:rsidR="001E6B59" w:rsidRPr="00B461D5">
        <w:rPr>
          <w:rFonts w:ascii="GHEA Grapalat" w:hAnsi="GHEA Grapalat"/>
          <w:color w:val="000000" w:themeColor="text1"/>
          <w:sz w:val="24"/>
          <w:szCs w:val="24"/>
          <w:lang w:val="hy-AM"/>
        </w:rPr>
        <w:t>սահմանվում</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է</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լիցենզիայի</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ներդիրում</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և</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յուրաքանչյուր</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փոփոխության</w:t>
      </w:r>
      <w:r w:rsidR="001E6B59" w:rsidRPr="00B461D5">
        <w:rPr>
          <w:rFonts w:ascii="GHEA Grapalat" w:hAnsi="GHEA Grapalat"/>
          <w:color w:val="000000" w:themeColor="text1"/>
          <w:sz w:val="24"/>
          <w:szCs w:val="24"/>
          <w:lang w:val="af-ZA"/>
        </w:rPr>
        <w:t xml:space="preserve"> </w:t>
      </w:r>
      <w:r w:rsidR="001E6B59" w:rsidRPr="00B461D5">
        <w:rPr>
          <w:rFonts w:ascii="GHEA Grapalat" w:hAnsi="GHEA Grapalat"/>
          <w:color w:val="000000" w:themeColor="text1"/>
          <w:sz w:val="24"/>
          <w:szCs w:val="24"/>
          <w:lang w:val="hy-AM"/>
        </w:rPr>
        <w:t>դեպքում</w:t>
      </w:r>
      <w:r w:rsidR="001E6B59" w:rsidRPr="00B461D5">
        <w:rPr>
          <w:rFonts w:ascii="GHEA Grapalat" w:hAnsi="GHEA Grapalat"/>
          <w:color w:val="000000" w:themeColor="text1"/>
          <w:sz w:val="24"/>
          <w:szCs w:val="24"/>
          <w:lang w:val="af-ZA"/>
        </w:rPr>
        <w:t xml:space="preserve"> տրվում է հերթական ներդիր</w:t>
      </w:r>
      <w:r w:rsidR="0097527A">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af-ZA"/>
        </w:rPr>
        <w:t xml:space="preserve"> գործընթացը կապելով </w:t>
      </w:r>
      <w:r w:rsidR="001E6B59" w:rsidRPr="00B461D5">
        <w:rPr>
          <w:rFonts w:ascii="GHEA Grapalat" w:hAnsi="GHEA Grapalat"/>
          <w:color w:val="000000" w:themeColor="text1"/>
          <w:sz w:val="24"/>
          <w:szCs w:val="24"/>
          <w:lang w:val="af-ZA"/>
        </w:rPr>
        <w:lastRenderedPageBreak/>
        <w:t>վերոնշյալ օրենքի պահանջի հետ: Սակայն</w:t>
      </w:r>
      <w:r w:rsidR="00361414" w:rsidRPr="00361414">
        <w:rPr>
          <w:rFonts w:ascii="GHEA Grapalat" w:hAnsi="GHEA Grapalat"/>
          <w:color w:val="000000" w:themeColor="text1"/>
          <w:sz w:val="24"/>
          <w:szCs w:val="24"/>
          <w:lang w:val="pt-BR"/>
        </w:rPr>
        <w:t>,</w:t>
      </w:r>
      <w:r w:rsidR="001E6B59" w:rsidRPr="00B461D5">
        <w:rPr>
          <w:rFonts w:ascii="GHEA Grapalat" w:hAnsi="GHEA Grapalat"/>
          <w:color w:val="000000" w:themeColor="text1"/>
          <w:sz w:val="24"/>
          <w:szCs w:val="24"/>
          <w:lang w:val="af-ZA"/>
        </w:rPr>
        <w:t xml:space="preserve"> քանի որ</w:t>
      </w:r>
      <w:r w:rsidR="00361414">
        <w:rPr>
          <w:rFonts w:ascii="GHEA Grapalat" w:hAnsi="GHEA Grapalat"/>
          <w:color w:val="000000" w:themeColor="text1"/>
          <w:sz w:val="24"/>
          <w:szCs w:val="24"/>
          <w:lang w:val="af-ZA"/>
        </w:rPr>
        <w:t xml:space="preserve"> </w:t>
      </w:r>
      <w:r w:rsidR="00503E74" w:rsidRPr="00B461D5">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af-ZA"/>
        </w:rPr>
        <w:t>Լիցենզավորման մասին</w:t>
      </w:r>
      <w:r w:rsidR="00503E74" w:rsidRPr="00B461D5">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af-ZA"/>
        </w:rPr>
        <w:t xml:space="preserve"> օրենքում հստակ </w:t>
      </w:r>
      <w:r w:rsidR="00961458">
        <w:rPr>
          <w:rFonts w:ascii="GHEA Grapalat" w:hAnsi="GHEA Grapalat"/>
          <w:color w:val="000000" w:themeColor="text1"/>
          <w:sz w:val="24"/>
          <w:szCs w:val="24"/>
          <w:lang w:val="af-ZA"/>
        </w:rPr>
        <w:t>սահմանված</w:t>
      </w:r>
      <w:r w:rsidR="001E6B59" w:rsidRPr="00B461D5">
        <w:rPr>
          <w:rFonts w:ascii="GHEA Grapalat" w:hAnsi="GHEA Grapalat"/>
          <w:color w:val="000000" w:themeColor="text1"/>
          <w:sz w:val="24"/>
          <w:szCs w:val="24"/>
          <w:lang w:val="af-ZA"/>
        </w:rPr>
        <w:t xml:space="preserve"> չեն</w:t>
      </w:r>
      <w:r w:rsidR="0055618A" w:rsidRPr="00B461D5">
        <w:rPr>
          <w:rFonts w:ascii="GHEA Grapalat" w:hAnsi="GHEA Grapalat"/>
          <w:color w:val="000000" w:themeColor="text1"/>
          <w:sz w:val="24"/>
          <w:szCs w:val="24"/>
          <w:lang w:val="pt-BR"/>
        </w:rPr>
        <w:t xml:space="preserve"> </w:t>
      </w:r>
      <w:r w:rsidR="0055618A" w:rsidRPr="00696756">
        <w:rPr>
          <w:rFonts w:ascii="GHEA Grapalat" w:hAnsi="GHEA Grapalat"/>
          <w:color w:val="000000" w:themeColor="text1"/>
          <w:sz w:val="24"/>
          <w:szCs w:val="24"/>
          <w:lang w:val="hy-AM"/>
        </w:rPr>
        <w:t>այդ</w:t>
      </w:r>
      <w:r w:rsidR="001E6B59" w:rsidRPr="00B461D5">
        <w:rPr>
          <w:rFonts w:ascii="GHEA Grapalat" w:hAnsi="GHEA Grapalat"/>
          <w:color w:val="000000" w:themeColor="text1"/>
          <w:sz w:val="24"/>
          <w:szCs w:val="24"/>
          <w:lang w:val="af-ZA"/>
        </w:rPr>
        <w:t xml:space="preserve"> առանձնահատկությունները</w:t>
      </w:r>
      <w:r w:rsidR="00361414" w:rsidRPr="00361414">
        <w:rPr>
          <w:rFonts w:ascii="GHEA Grapalat" w:hAnsi="GHEA Grapalat"/>
          <w:color w:val="000000" w:themeColor="text1"/>
          <w:sz w:val="24"/>
          <w:szCs w:val="24"/>
          <w:lang w:val="pt-BR"/>
        </w:rPr>
        <w:t xml:space="preserve"> </w:t>
      </w:r>
      <w:r w:rsidR="00361414" w:rsidRPr="00696756">
        <w:rPr>
          <w:rFonts w:ascii="GHEA Grapalat" w:hAnsi="GHEA Grapalat"/>
          <w:color w:val="000000" w:themeColor="text1"/>
          <w:sz w:val="24"/>
          <w:szCs w:val="24"/>
          <w:lang w:val="hy-AM"/>
        </w:rPr>
        <w:t>և</w:t>
      </w:r>
      <w:r w:rsidR="00361414" w:rsidRPr="00361414">
        <w:rPr>
          <w:rFonts w:ascii="GHEA Grapalat" w:hAnsi="GHEA Grapalat"/>
          <w:color w:val="000000" w:themeColor="text1"/>
          <w:sz w:val="24"/>
          <w:szCs w:val="24"/>
          <w:lang w:val="pt-BR"/>
        </w:rPr>
        <w:t xml:space="preserve"> </w:t>
      </w:r>
      <w:r w:rsidR="00361414" w:rsidRPr="00696756">
        <w:rPr>
          <w:rFonts w:ascii="GHEA Grapalat" w:hAnsi="GHEA Grapalat"/>
          <w:color w:val="000000" w:themeColor="text1"/>
          <w:sz w:val="24"/>
          <w:szCs w:val="24"/>
          <w:lang w:val="hy-AM"/>
        </w:rPr>
        <w:t>չեն</w:t>
      </w:r>
      <w:r w:rsidR="00361414" w:rsidRPr="00361414">
        <w:rPr>
          <w:rFonts w:ascii="GHEA Grapalat" w:hAnsi="GHEA Grapalat"/>
          <w:color w:val="000000" w:themeColor="text1"/>
          <w:sz w:val="24"/>
          <w:szCs w:val="24"/>
          <w:lang w:val="pt-BR"/>
        </w:rPr>
        <w:t xml:space="preserve"> </w:t>
      </w:r>
      <w:r w:rsidR="00361414" w:rsidRPr="00696756">
        <w:rPr>
          <w:rFonts w:ascii="GHEA Grapalat" w:hAnsi="GHEA Grapalat"/>
          <w:color w:val="000000" w:themeColor="text1"/>
          <w:sz w:val="24"/>
          <w:szCs w:val="24"/>
          <w:lang w:val="hy-AM"/>
        </w:rPr>
        <w:t>էլ</w:t>
      </w:r>
      <w:r w:rsidR="00361414" w:rsidRPr="00361414">
        <w:rPr>
          <w:rFonts w:ascii="GHEA Grapalat" w:hAnsi="GHEA Grapalat"/>
          <w:color w:val="000000" w:themeColor="text1"/>
          <w:sz w:val="24"/>
          <w:szCs w:val="24"/>
          <w:lang w:val="pt-BR"/>
        </w:rPr>
        <w:t xml:space="preserve"> </w:t>
      </w:r>
      <w:r w:rsidR="00361414" w:rsidRPr="00696756">
        <w:rPr>
          <w:rFonts w:ascii="GHEA Grapalat" w:hAnsi="GHEA Grapalat"/>
          <w:color w:val="000000" w:themeColor="text1"/>
          <w:sz w:val="24"/>
          <w:szCs w:val="24"/>
          <w:lang w:val="hy-AM"/>
        </w:rPr>
        <w:t>կարող</w:t>
      </w:r>
      <w:r w:rsidR="00361414" w:rsidRPr="00361414">
        <w:rPr>
          <w:rFonts w:ascii="GHEA Grapalat" w:hAnsi="GHEA Grapalat"/>
          <w:color w:val="000000" w:themeColor="text1"/>
          <w:sz w:val="24"/>
          <w:szCs w:val="24"/>
          <w:lang w:val="pt-BR"/>
        </w:rPr>
        <w:t xml:space="preserve"> </w:t>
      </w:r>
      <w:r w:rsidR="00361414" w:rsidRPr="00696756">
        <w:rPr>
          <w:rFonts w:ascii="GHEA Grapalat" w:hAnsi="GHEA Grapalat"/>
          <w:color w:val="000000" w:themeColor="text1"/>
          <w:sz w:val="24"/>
          <w:szCs w:val="24"/>
          <w:lang w:val="hy-AM"/>
        </w:rPr>
        <w:t>սահմանվել</w:t>
      </w:r>
      <w:r w:rsidR="00361414" w:rsidRPr="00361414">
        <w:rPr>
          <w:rFonts w:ascii="GHEA Grapalat" w:hAnsi="GHEA Grapalat"/>
          <w:color w:val="000000" w:themeColor="text1"/>
          <w:sz w:val="24"/>
          <w:szCs w:val="24"/>
          <w:lang w:val="pt-BR"/>
        </w:rPr>
        <w:t xml:space="preserve"> </w:t>
      </w:r>
      <w:r w:rsidR="00361414">
        <w:rPr>
          <w:rFonts w:ascii="GHEA Grapalat" w:hAnsi="GHEA Grapalat"/>
          <w:color w:val="000000" w:themeColor="text1"/>
          <w:sz w:val="24"/>
          <w:szCs w:val="24"/>
          <w:lang w:val="hy-AM"/>
        </w:rPr>
        <w:t>(քանի որ օրենքն ընդհանուր է տարբեր ոլորտների</w:t>
      </w:r>
      <w:r w:rsidR="00361414" w:rsidRPr="00361414">
        <w:rPr>
          <w:rFonts w:ascii="GHEA Grapalat" w:hAnsi="GHEA Grapalat"/>
          <w:color w:val="000000" w:themeColor="text1"/>
          <w:sz w:val="24"/>
          <w:szCs w:val="24"/>
          <w:lang w:val="hy-AM"/>
        </w:rPr>
        <w:t xml:space="preserve"> </w:t>
      </w:r>
      <w:r w:rsidR="00361414">
        <w:rPr>
          <w:rFonts w:ascii="GHEA Grapalat" w:hAnsi="GHEA Grapalat"/>
          <w:color w:val="000000" w:themeColor="text1"/>
          <w:sz w:val="24"/>
          <w:szCs w:val="24"/>
          <w:lang w:val="hy-AM"/>
        </w:rPr>
        <w:t>լիցենզավորման գործընթաց իրականացնելու համար)</w:t>
      </w:r>
      <w:r w:rsidR="00793F2F" w:rsidRPr="00B461D5">
        <w:rPr>
          <w:rFonts w:ascii="GHEA Grapalat" w:hAnsi="GHEA Grapalat"/>
          <w:color w:val="000000" w:themeColor="text1"/>
          <w:sz w:val="24"/>
          <w:szCs w:val="24"/>
          <w:lang w:val="hy-AM"/>
        </w:rPr>
        <w:t>,</w:t>
      </w:r>
      <w:r w:rsidR="0055618A" w:rsidRPr="00B461D5">
        <w:rPr>
          <w:rFonts w:ascii="GHEA Grapalat" w:hAnsi="GHEA Grapalat"/>
          <w:color w:val="000000" w:themeColor="text1"/>
          <w:sz w:val="24"/>
          <w:szCs w:val="24"/>
          <w:lang w:val="pt-BR"/>
        </w:rPr>
        <w:t xml:space="preserve"> </w:t>
      </w:r>
      <w:r w:rsidR="0055618A" w:rsidRPr="00696756">
        <w:rPr>
          <w:rFonts w:ascii="GHEA Grapalat" w:hAnsi="GHEA Grapalat"/>
          <w:color w:val="000000" w:themeColor="text1"/>
          <w:sz w:val="24"/>
          <w:szCs w:val="24"/>
          <w:lang w:val="hy-AM"/>
        </w:rPr>
        <w:t>ուստի</w:t>
      </w:r>
      <w:r w:rsidR="0055618A" w:rsidRPr="00B461D5">
        <w:rPr>
          <w:rFonts w:ascii="GHEA Grapalat" w:hAnsi="GHEA Grapalat"/>
          <w:color w:val="000000" w:themeColor="text1"/>
          <w:sz w:val="24"/>
          <w:szCs w:val="24"/>
          <w:lang w:val="pt-BR"/>
        </w:rPr>
        <w:t xml:space="preserve"> </w:t>
      </w:r>
      <w:r w:rsidR="0055618A" w:rsidRPr="00696756">
        <w:rPr>
          <w:rFonts w:ascii="GHEA Grapalat" w:hAnsi="GHEA Grapalat"/>
          <w:color w:val="000000" w:themeColor="text1"/>
          <w:sz w:val="24"/>
          <w:szCs w:val="24"/>
          <w:lang w:val="hy-AM"/>
        </w:rPr>
        <w:t>անհրաժեշտ</w:t>
      </w:r>
      <w:r w:rsidR="0055618A" w:rsidRPr="00B461D5">
        <w:rPr>
          <w:rFonts w:ascii="GHEA Grapalat" w:hAnsi="GHEA Grapalat"/>
          <w:color w:val="000000" w:themeColor="text1"/>
          <w:sz w:val="24"/>
          <w:szCs w:val="24"/>
          <w:lang w:val="pt-BR"/>
        </w:rPr>
        <w:t xml:space="preserve"> </w:t>
      </w:r>
      <w:r w:rsidR="0055618A" w:rsidRPr="00696756">
        <w:rPr>
          <w:rFonts w:ascii="GHEA Grapalat" w:hAnsi="GHEA Grapalat"/>
          <w:color w:val="000000" w:themeColor="text1"/>
          <w:sz w:val="24"/>
          <w:szCs w:val="24"/>
          <w:lang w:val="hy-AM"/>
        </w:rPr>
        <w:t>է</w:t>
      </w:r>
      <w:r w:rsidR="001E6B59" w:rsidRPr="00B461D5">
        <w:rPr>
          <w:rFonts w:ascii="GHEA Grapalat" w:hAnsi="GHEA Grapalat"/>
          <w:color w:val="000000" w:themeColor="text1"/>
          <w:sz w:val="24"/>
          <w:szCs w:val="24"/>
          <w:lang w:val="af-ZA"/>
        </w:rPr>
        <w:t xml:space="preserve"> որպեսզի այն սահմանվի </w:t>
      </w:r>
      <w:r w:rsidR="0055618A" w:rsidRPr="00B461D5">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af-ZA"/>
        </w:rPr>
        <w:t>Կրթության մասին</w:t>
      </w:r>
      <w:r w:rsidR="0055618A" w:rsidRPr="00B461D5">
        <w:rPr>
          <w:rFonts w:ascii="GHEA Grapalat" w:hAnsi="GHEA Grapalat"/>
          <w:color w:val="000000" w:themeColor="text1"/>
          <w:sz w:val="24"/>
          <w:szCs w:val="24"/>
          <w:lang w:val="af-ZA"/>
        </w:rPr>
        <w:t>»</w:t>
      </w:r>
      <w:r w:rsidR="001E6B59" w:rsidRPr="00B461D5">
        <w:rPr>
          <w:rFonts w:ascii="GHEA Grapalat" w:hAnsi="GHEA Grapalat"/>
          <w:color w:val="000000" w:themeColor="text1"/>
          <w:sz w:val="24"/>
          <w:szCs w:val="24"/>
          <w:lang w:val="af-ZA"/>
        </w:rPr>
        <w:t xml:space="preserve"> օրենքում, որից հետո էլ լիցենզավորման կարգերում կլինեն նաև տվյալ գործընթացները իրականացնելու համար ընթացակարգային փոփոխություններ:</w:t>
      </w:r>
    </w:p>
    <w:p w:rsidR="00B859EF" w:rsidRPr="00793F2F" w:rsidRDefault="00501EC7" w:rsidP="001E6B59">
      <w:pPr>
        <w:spacing w:line="360" w:lineRule="auto"/>
        <w:jc w:val="both"/>
        <w:rPr>
          <w:rFonts w:ascii="GHEA Grapalat" w:hAnsi="GHEA Grapalat"/>
          <w:color w:val="000000" w:themeColor="text1"/>
          <w:sz w:val="24"/>
          <w:szCs w:val="24"/>
          <w:lang w:val="hy-AM"/>
        </w:rPr>
      </w:pPr>
      <w:r w:rsidRPr="00793F2F">
        <w:rPr>
          <w:rFonts w:ascii="GHEA Grapalat" w:hAnsi="GHEA Grapalat"/>
          <w:color w:val="000000" w:themeColor="text1"/>
          <w:sz w:val="24"/>
          <w:szCs w:val="24"/>
          <w:shd w:val="clear" w:color="auto" w:fill="FFFFFF"/>
          <w:lang w:val="hy-AM"/>
        </w:rPr>
        <w:t xml:space="preserve">  </w:t>
      </w:r>
      <w:r w:rsidR="0055618A" w:rsidRPr="0055618A">
        <w:rPr>
          <w:rFonts w:ascii="GHEA Grapalat" w:hAnsi="GHEA Grapalat"/>
          <w:color w:val="000000" w:themeColor="text1"/>
          <w:sz w:val="24"/>
          <w:szCs w:val="24"/>
          <w:shd w:val="clear" w:color="auto" w:fill="FFFFFF"/>
          <w:lang w:val="af-ZA"/>
        </w:rPr>
        <w:t xml:space="preserve">  </w:t>
      </w:r>
      <w:r w:rsidRPr="00793F2F">
        <w:rPr>
          <w:rFonts w:ascii="GHEA Grapalat" w:hAnsi="GHEA Grapalat"/>
          <w:color w:val="000000" w:themeColor="text1"/>
          <w:sz w:val="24"/>
          <w:szCs w:val="24"/>
          <w:shd w:val="clear" w:color="auto" w:fill="FFFFFF"/>
          <w:lang w:val="hy-AM"/>
        </w:rPr>
        <w:t>Օրենքով նաև անհրաժեշտ է որպես լիազորող նորմ սահմանել</w:t>
      </w:r>
      <w:r w:rsidRPr="00793F2F">
        <w:rPr>
          <w:rFonts w:ascii="GHEA Grapalat" w:hAnsi="GHEA Grapalat"/>
          <w:color w:val="000000" w:themeColor="text1"/>
          <w:sz w:val="24"/>
          <w:szCs w:val="24"/>
          <w:lang w:val="hy-AM"/>
        </w:rPr>
        <w:t xml:space="preserve"> </w:t>
      </w:r>
      <w:proofErr w:type="spellStart"/>
      <w:r w:rsidR="00793F2F" w:rsidRPr="00793F2F">
        <w:rPr>
          <w:rFonts w:ascii="GHEA Grapalat" w:hAnsi="GHEA Grapalat"/>
          <w:color w:val="000000" w:themeColor="text1"/>
          <w:sz w:val="24"/>
          <w:szCs w:val="24"/>
          <w:lang w:val="ru-RU"/>
        </w:rPr>
        <w:t>գրադարանների</w:t>
      </w:r>
      <w:proofErr w:type="spellEnd"/>
      <w:r w:rsidR="00793F2F" w:rsidRPr="00793F2F">
        <w:rPr>
          <w:rFonts w:ascii="GHEA Grapalat" w:hAnsi="GHEA Grapalat"/>
          <w:color w:val="000000" w:themeColor="text1"/>
          <w:sz w:val="24"/>
          <w:szCs w:val="24"/>
          <w:lang w:val="af-ZA"/>
        </w:rPr>
        <w:t xml:space="preserve">, </w:t>
      </w:r>
      <w:r w:rsidRPr="00793F2F">
        <w:rPr>
          <w:rFonts w:ascii="GHEA Grapalat" w:hAnsi="GHEA Grapalat"/>
          <w:color w:val="000000" w:themeColor="text1"/>
          <w:sz w:val="24"/>
          <w:szCs w:val="24"/>
          <w:lang w:val="hy-AM"/>
        </w:rPr>
        <w:t xml:space="preserve">լաբորատորիաների, արհեստանոցների, ամբիոնների, բժշկական մասնագիտությունների գծով նաև կլինիկական ամբիոնների (բազայի), մարզադահլիճի՝ </w:t>
      </w:r>
      <w:proofErr w:type="spellStart"/>
      <w:r w:rsidR="00793F2F" w:rsidRPr="00793F2F">
        <w:rPr>
          <w:rFonts w:ascii="GHEA Grapalat" w:hAnsi="GHEA Grapalat"/>
          <w:color w:val="000000" w:themeColor="text1"/>
          <w:sz w:val="24"/>
          <w:szCs w:val="24"/>
          <w:lang w:val="ru-RU"/>
        </w:rPr>
        <w:t>գրականությամբ</w:t>
      </w:r>
      <w:proofErr w:type="spellEnd"/>
      <w:r w:rsidR="00793F2F" w:rsidRPr="00793F2F">
        <w:rPr>
          <w:rFonts w:ascii="GHEA Grapalat" w:hAnsi="GHEA Grapalat"/>
          <w:color w:val="000000" w:themeColor="text1"/>
          <w:sz w:val="24"/>
          <w:szCs w:val="24"/>
          <w:lang w:val="af-ZA"/>
        </w:rPr>
        <w:t xml:space="preserve">, </w:t>
      </w:r>
      <w:r w:rsidRPr="00793F2F">
        <w:rPr>
          <w:rFonts w:ascii="GHEA Grapalat" w:hAnsi="GHEA Grapalat"/>
          <w:color w:val="000000" w:themeColor="text1"/>
          <w:sz w:val="24"/>
          <w:szCs w:val="24"/>
          <w:lang w:val="hy-AM"/>
        </w:rPr>
        <w:t>սարքերով, սարքավորումներով, նյութերով, գույքով հագեցվածության չափաքանակների նախարարի կողմից հաստատման պահանջ</w:t>
      </w:r>
      <w:r w:rsidR="00314659" w:rsidRPr="00793F2F">
        <w:rPr>
          <w:rFonts w:ascii="GHEA Grapalat" w:hAnsi="GHEA Grapalat"/>
          <w:color w:val="000000" w:themeColor="text1"/>
          <w:sz w:val="24"/>
          <w:szCs w:val="24"/>
          <w:lang w:val="hy-AM"/>
        </w:rPr>
        <w:t>, քանի որ գործող օրենսդրությամբ այն նախատեսված չի եղել</w:t>
      </w:r>
      <w:r w:rsidRPr="00793F2F">
        <w:rPr>
          <w:rFonts w:ascii="GHEA Grapalat" w:hAnsi="GHEA Grapalat"/>
          <w:color w:val="000000" w:themeColor="text1"/>
          <w:sz w:val="24"/>
          <w:szCs w:val="24"/>
          <w:lang w:val="hy-AM"/>
        </w:rPr>
        <w:t>:</w:t>
      </w:r>
    </w:p>
    <w:p w:rsidR="00C20ABC" w:rsidRDefault="00C20ABC" w:rsidP="00C20ABC">
      <w:pPr>
        <w:spacing w:line="23" w:lineRule="atLeast"/>
        <w:jc w:val="both"/>
        <w:rPr>
          <w:rFonts w:ascii="GHEA Grapalat" w:hAnsi="GHEA Grapalat"/>
          <w:b/>
          <w:sz w:val="24"/>
          <w:szCs w:val="24"/>
          <w:lang w:val="hy-AM"/>
        </w:rPr>
      </w:pPr>
      <w:r w:rsidRPr="00793F2F">
        <w:rPr>
          <w:rFonts w:ascii="GHEA Grapalat" w:hAnsi="GHEA Grapalat"/>
          <w:b/>
          <w:sz w:val="24"/>
          <w:szCs w:val="24"/>
          <w:lang w:val="af-ZA"/>
        </w:rPr>
        <w:t>3.</w:t>
      </w:r>
      <w:r w:rsidRPr="00793F2F">
        <w:rPr>
          <w:rFonts w:ascii="GHEA Grapalat" w:hAnsi="GHEA Grapalat"/>
          <w:b/>
          <w:sz w:val="24"/>
          <w:szCs w:val="24"/>
          <w:lang w:val="hy-AM"/>
        </w:rPr>
        <w:t>Կարգավորման</w:t>
      </w:r>
      <w:r w:rsidRPr="00793F2F">
        <w:rPr>
          <w:rFonts w:ascii="GHEA Grapalat" w:hAnsi="GHEA Grapalat"/>
          <w:b/>
          <w:sz w:val="24"/>
          <w:szCs w:val="24"/>
          <w:lang w:val="af-ZA"/>
        </w:rPr>
        <w:t xml:space="preserve"> </w:t>
      </w:r>
      <w:r w:rsidRPr="00793F2F">
        <w:rPr>
          <w:rFonts w:ascii="GHEA Grapalat" w:hAnsi="GHEA Grapalat"/>
          <w:b/>
          <w:sz w:val="24"/>
          <w:szCs w:val="24"/>
          <w:lang w:val="hy-AM"/>
        </w:rPr>
        <w:t>նպատակը</w:t>
      </w:r>
      <w:r w:rsidRPr="00793F2F">
        <w:rPr>
          <w:rFonts w:ascii="GHEA Grapalat" w:hAnsi="GHEA Grapalat"/>
          <w:b/>
          <w:sz w:val="24"/>
          <w:szCs w:val="24"/>
          <w:lang w:val="af-ZA"/>
        </w:rPr>
        <w:t xml:space="preserve"> </w:t>
      </w:r>
      <w:r w:rsidRPr="00793F2F">
        <w:rPr>
          <w:rFonts w:ascii="GHEA Grapalat" w:hAnsi="GHEA Grapalat"/>
          <w:b/>
          <w:sz w:val="24"/>
          <w:szCs w:val="24"/>
          <w:lang w:val="hy-AM"/>
        </w:rPr>
        <w:t>և</w:t>
      </w:r>
      <w:r w:rsidRPr="00793F2F">
        <w:rPr>
          <w:rFonts w:ascii="GHEA Grapalat" w:hAnsi="GHEA Grapalat"/>
          <w:b/>
          <w:sz w:val="24"/>
          <w:szCs w:val="24"/>
          <w:lang w:val="af-ZA"/>
        </w:rPr>
        <w:t xml:space="preserve"> </w:t>
      </w:r>
      <w:r w:rsidRPr="00793F2F">
        <w:rPr>
          <w:rFonts w:ascii="GHEA Grapalat" w:hAnsi="GHEA Grapalat"/>
          <w:b/>
          <w:sz w:val="24"/>
          <w:szCs w:val="24"/>
          <w:lang w:val="hy-AM"/>
        </w:rPr>
        <w:t>բնույթը</w:t>
      </w:r>
      <w:r w:rsidR="000F7ADE" w:rsidRPr="00793F2F">
        <w:rPr>
          <w:rFonts w:ascii="GHEA Grapalat" w:hAnsi="GHEA Grapalat"/>
          <w:b/>
          <w:sz w:val="24"/>
          <w:szCs w:val="24"/>
          <w:lang w:val="hy-AM"/>
        </w:rPr>
        <w:t>.</w:t>
      </w:r>
    </w:p>
    <w:p w:rsidR="00696756" w:rsidRPr="00696756" w:rsidRDefault="00696756" w:rsidP="00696756">
      <w:pPr>
        <w:spacing w:line="360" w:lineRule="auto"/>
        <w:jc w:val="both"/>
        <w:rPr>
          <w:rFonts w:ascii="GHEA Grapalat" w:hAnsi="GHEA Grapalat" w:cs="Sylfaen"/>
          <w:sz w:val="24"/>
          <w:szCs w:val="24"/>
          <w:lang w:val="hy-AM"/>
        </w:rPr>
      </w:pPr>
      <w:r w:rsidRPr="0008144E">
        <w:rPr>
          <w:rFonts w:ascii="GHEA Grapalat" w:hAnsi="GHEA Grapalat"/>
          <w:sz w:val="24"/>
          <w:szCs w:val="24"/>
          <w:lang w:val="hy-AM"/>
        </w:rPr>
        <w:t>Նախագծի</w:t>
      </w:r>
      <w:r w:rsidRPr="0008144E">
        <w:rPr>
          <w:rFonts w:ascii="GHEA Grapalat" w:hAnsi="GHEA Grapalat"/>
          <w:sz w:val="24"/>
          <w:szCs w:val="24"/>
          <w:lang w:val="af-ZA"/>
        </w:rPr>
        <w:t xml:space="preserve"> </w:t>
      </w:r>
      <w:r w:rsidRPr="0008144E">
        <w:rPr>
          <w:rFonts w:ascii="GHEA Grapalat" w:hAnsi="GHEA Grapalat"/>
          <w:sz w:val="24"/>
          <w:szCs w:val="24"/>
          <w:lang w:val="hy-AM"/>
        </w:rPr>
        <w:t>ընդունման</w:t>
      </w:r>
      <w:r w:rsidRPr="0008144E">
        <w:rPr>
          <w:rFonts w:ascii="GHEA Grapalat" w:hAnsi="GHEA Grapalat"/>
          <w:sz w:val="24"/>
          <w:szCs w:val="24"/>
          <w:lang w:val="af-ZA"/>
        </w:rPr>
        <w:t xml:space="preserve"> </w:t>
      </w:r>
      <w:r w:rsidRPr="0008144E">
        <w:rPr>
          <w:rFonts w:ascii="GHEA Grapalat" w:hAnsi="GHEA Grapalat"/>
          <w:sz w:val="24"/>
          <w:szCs w:val="24"/>
          <w:lang w:val="hy-AM"/>
        </w:rPr>
        <w:t>նպատակն</w:t>
      </w:r>
      <w:r w:rsidRPr="0008144E">
        <w:rPr>
          <w:rFonts w:ascii="GHEA Grapalat" w:hAnsi="GHEA Grapalat"/>
          <w:sz w:val="24"/>
          <w:szCs w:val="24"/>
          <w:lang w:val="af-ZA"/>
        </w:rPr>
        <w:t xml:space="preserve"> </w:t>
      </w:r>
      <w:r w:rsidRPr="0008144E">
        <w:rPr>
          <w:rFonts w:ascii="GHEA Grapalat" w:hAnsi="GHEA Grapalat"/>
          <w:sz w:val="24"/>
          <w:szCs w:val="24"/>
          <w:lang w:val="hy-AM"/>
        </w:rPr>
        <w:t>է</w:t>
      </w:r>
      <w:r w:rsidRPr="0008144E">
        <w:rPr>
          <w:rFonts w:ascii="GHEA Grapalat" w:hAnsi="GHEA Grapalat"/>
          <w:sz w:val="24"/>
          <w:szCs w:val="24"/>
          <w:lang w:val="af-ZA"/>
        </w:rPr>
        <w:t xml:space="preserve"> </w:t>
      </w:r>
      <w:r w:rsidRPr="0008144E">
        <w:rPr>
          <w:rFonts w:ascii="GHEA Grapalat" w:hAnsi="GHEA Grapalat"/>
          <w:sz w:val="24"/>
          <w:szCs w:val="24"/>
          <w:lang w:val="hy-AM"/>
        </w:rPr>
        <w:t>կրթության</w:t>
      </w:r>
      <w:r w:rsidRPr="0008144E">
        <w:rPr>
          <w:rFonts w:ascii="GHEA Grapalat" w:hAnsi="GHEA Grapalat"/>
          <w:sz w:val="24"/>
          <w:szCs w:val="24"/>
          <w:lang w:val="af-ZA"/>
        </w:rPr>
        <w:t xml:space="preserve"> </w:t>
      </w:r>
      <w:r w:rsidRPr="0008144E">
        <w:rPr>
          <w:rFonts w:ascii="GHEA Grapalat" w:hAnsi="GHEA Grapalat"/>
          <w:sz w:val="24"/>
          <w:szCs w:val="24"/>
          <w:lang w:val="hy-AM"/>
        </w:rPr>
        <w:t>բնագավառում</w:t>
      </w:r>
      <w:r w:rsidRPr="0008144E">
        <w:rPr>
          <w:rFonts w:ascii="GHEA Grapalat" w:hAnsi="GHEA Grapalat"/>
          <w:sz w:val="24"/>
          <w:szCs w:val="24"/>
          <w:lang w:val="af-ZA"/>
        </w:rPr>
        <w:t xml:space="preserve"> </w:t>
      </w:r>
      <w:r w:rsidRPr="0008144E">
        <w:rPr>
          <w:rFonts w:ascii="GHEA Grapalat" w:hAnsi="GHEA Grapalat"/>
          <w:sz w:val="24"/>
          <w:szCs w:val="24"/>
          <w:lang w:val="hy-AM"/>
        </w:rPr>
        <w:t>գործող</w:t>
      </w:r>
      <w:r w:rsidRPr="0008144E">
        <w:rPr>
          <w:rFonts w:ascii="GHEA Grapalat" w:hAnsi="GHEA Grapalat"/>
          <w:sz w:val="24"/>
          <w:szCs w:val="24"/>
          <w:lang w:val="pt-BR"/>
        </w:rPr>
        <w:t xml:space="preserve"> </w:t>
      </w:r>
      <w:r w:rsidRPr="0008144E">
        <w:rPr>
          <w:rFonts w:ascii="GHEA Grapalat" w:hAnsi="GHEA Grapalat"/>
          <w:sz w:val="24"/>
          <w:szCs w:val="24"/>
          <w:lang w:val="hy-AM"/>
        </w:rPr>
        <w:t>ուսումնական հաստատությունների համար</w:t>
      </w:r>
      <w:r w:rsidRPr="0008144E">
        <w:rPr>
          <w:rFonts w:ascii="GHEA Grapalat" w:hAnsi="GHEA Grapalat"/>
          <w:sz w:val="24"/>
          <w:szCs w:val="24"/>
          <w:lang w:val="af-ZA"/>
        </w:rPr>
        <w:t xml:space="preserve"> </w:t>
      </w:r>
      <w:r w:rsidRPr="0008144E">
        <w:rPr>
          <w:rFonts w:ascii="GHEA Grapalat" w:hAnsi="GHEA Grapalat"/>
          <w:sz w:val="24"/>
          <w:szCs w:val="24"/>
          <w:lang w:val="hy-AM"/>
        </w:rPr>
        <w:t>լիցենզավորման</w:t>
      </w:r>
      <w:r w:rsidRPr="0008144E">
        <w:rPr>
          <w:rFonts w:ascii="GHEA Grapalat" w:hAnsi="GHEA Grapalat"/>
          <w:sz w:val="24"/>
          <w:szCs w:val="24"/>
          <w:lang w:val="af-ZA"/>
        </w:rPr>
        <w:t xml:space="preserve"> </w:t>
      </w:r>
      <w:r w:rsidRPr="0008144E">
        <w:rPr>
          <w:rFonts w:ascii="GHEA Grapalat" w:hAnsi="GHEA Grapalat"/>
          <w:sz w:val="24"/>
          <w:szCs w:val="24"/>
          <w:lang w:val="hy-AM"/>
        </w:rPr>
        <w:t>պայմանների</w:t>
      </w:r>
      <w:r w:rsidRPr="0008144E">
        <w:rPr>
          <w:rFonts w:ascii="GHEA Grapalat" w:hAnsi="GHEA Grapalat"/>
          <w:sz w:val="24"/>
          <w:szCs w:val="24"/>
          <w:lang w:val="af-ZA"/>
        </w:rPr>
        <w:t xml:space="preserve"> </w:t>
      </w:r>
      <w:r w:rsidRPr="0008144E">
        <w:rPr>
          <w:rFonts w:ascii="GHEA Grapalat" w:hAnsi="GHEA Grapalat"/>
          <w:sz w:val="24"/>
          <w:szCs w:val="24"/>
          <w:lang w:val="hy-AM"/>
        </w:rPr>
        <w:t>ու</w:t>
      </w:r>
      <w:r w:rsidRPr="0008144E">
        <w:rPr>
          <w:rFonts w:ascii="GHEA Grapalat" w:hAnsi="GHEA Grapalat"/>
          <w:sz w:val="24"/>
          <w:szCs w:val="24"/>
          <w:lang w:val="af-ZA"/>
        </w:rPr>
        <w:t xml:space="preserve"> </w:t>
      </w:r>
      <w:r w:rsidRPr="0008144E">
        <w:rPr>
          <w:rFonts w:ascii="GHEA Grapalat" w:hAnsi="GHEA Grapalat"/>
          <w:sz w:val="24"/>
          <w:szCs w:val="24"/>
          <w:lang w:val="hy-AM"/>
        </w:rPr>
        <w:t>պահանջների</w:t>
      </w:r>
      <w:r w:rsidRPr="0008144E">
        <w:rPr>
          <w:rFonts w:ascii="GHEA Grapalat" w:hAnsi="GHEA Grapalat"/>
          <w:sz w:val="24"/>
          <w:szCs w:val="24"/>
          <w:lang w:val="af-ZA"/>
        </w:rPr>
        <w:t xml:space="preserve"> </w:t>
      </w:r>
      <w:r w:rsidRPr="0008144E">
        <w:rPr>
          <w:rFonts w:ascii="GHEA Grapalat" w:hAnsi="GHEA Grapalat"/>
          <w:sz w:val="24"/>
          <w:szCs w:val="24"/>
          <w:lang w:val="hy-AM"/>
        </w:rPr>
        <w:t>մշտադիտարկումների իրականացումը</w:t>
      </w:r>
      <w:r w:rsidRPr="0008144E">
        <w:rPr>
          <w:rFonts w:ascii="GHEA Grapalat" w:hAnsi="GHEA Grapalat"/>
          <w:sz w:val="24"/>
          <w:szCs w:val="24"/>
          <w:lang w:val="pt-BR"/>
        </w:rPr>
        <w:t xml:space="preserve">, </w:t>
      </w:r>
      <w:r w:rsidRPr="0008144E">
        <w:rPr>
          <w:rFonts w:ascii="GHEA Grapalat" w:hAnsi="GHEA Grapalat"/>
          <w:sz w:val="24"/>
          <w:szCs w:val="24"/>
          <w:lang w:val="hy-AM"/>
        </w:rPr>
        <w:t>ինչը</w:t>
      </w:r>
      <w:r w:rsidRPr="0008144E">
        <w:rPr>
          <w:rFonts w:ascii="GHEA Grapalat" w:hAnsi="GHEA Grapalat"/>
          <w:sz w:val="24"/>
          <w:szCs w:val="24"/>
          <w:lang w:val="af-ZA"/>
        </w:rPr>
        <w:t xml:space="preserve"> </w:t>
      </w:r>
      <w:r w:rsidRPr="0008144E">
        <w:rPr>
          <w:rFonts w:ascii="GHEA Grapalat" w:hAnsi="GHEA Grapalat"/>
          <w:sz w:val="24"/>
          <w:szCs w:val="24"/>
          <w:lang w:val="hy-AM"/>
        </w:rPr>
        <w:t>կնպաստի</w:t>
      </w:r>
      <w:r w:rsidRPr="0008144E">
        <w:rPr>
          <w:rFonts w:ascii="GHEA Grapalat" w:hAnsi="GHEA Grapalat"/>
          <w:sz w:val="24"/>
          <w:szCs w:val="24"/>
          <w:lang w:val="af-ZA"/>
        </w:rPr>
        <w:t xml:space="preserve"> </w:t>
      </w:r>
      <w:r w:rsidRPr="0008144E">
        <w:rPr>
          <w:rFonts w:ascii="GHEA Grapalat" w:hAnsi="GHEA Grapalat"/>
          <w:sz w:val="24"/>
          <w:szCs w:val="24"/>
          <w:lang w:val="pt-BR"/>
        </w:rPr>
        <w:t xml:space="preserve">կրթության </w:t>
      </w:r>
      <w:r w:rsidRPr="0008144E">
        <w:rPr>
          <w:rFonts w:ascii="GHEA Grapalat" w:hAnsi="GHEA Grapalat"/>
          <w:sz w:val="24"/>
          <w:szCs w:val="24"/>
          <w:lang w:val="hy-AM"/>
        </w:rPr>
        <w:t>նկատմամբ</w:t>
      </w:r>
      <w:r w:rsidRPr="0008144E">
        <w:rPr>
          <w:rFonts w:ascii="GHEA Grapalat" w:hAnsi="GHEA Grapalat"/>
          <w:sz w:val="24"/>
          <w:szCs w:val="24"/>
          <w:lang w:val="af-ZA"/>
        </w:rPr>
        <w:t xml:space="preserve"> </w:t>
      </w:r>
      <w:r w:rsidRPr="0008144E">
        <w:rPr>
          <w:rFonts w:ascii="GHEA Grapalat" w:hAnsi="GHEA Grapalat"/>
          <w:sz w:val="24"/>
          <w:szCs w:val="24"/>
          <w:lang w:val="hy-AM"/>
        </w:rPr>
        <w:t>պատաս</w:t>
      </w:r>
      <w:r w:rsidRPr="0008144E">
        <w:rPr>
          <w:rFonts w:ascii="GHEA Grapalat" w:hAnsi="GHEA Grapalat"/>
          <w:sz w:val="24"/>
          <w:szCs w:val="24"/>
          <w:lang w:val="pt-BR"/>
        </w:rPr>
        <w:softHyphen/>
      </w:r>
      <w:r w:rsidRPr="0008144E">
        <w:rPr>
          <w:rFonts w:ascii="GHEA Grapalat" w:hAnsi="GHEA Grapalat"/>
          <w:sz w:val="24"/>
          <w:szCs w:val="24"/>
          <w:lang w:val="hy-AM"/>
        </w:rPr>
        <w:t>խանատվության</w:t>
      </w:r>
      <w:r w:rsidRPr="0008144E">
        <w:rPr>
          <w:rFonts w:ascii="GHEA Grapalat" w:hAnsi="GHEA Grapalat"/>
          <w:sz w:val="24"/>
          <w:szCs w:val="24"/>
          <w:lang w:val="af-ZA"/>
        </w:rPr>
        <w:t xml:space="preserve"> </w:t>
      </w:r>
      <w:r w:rsidRPr="0008144E">
        <w:rPr>
          <w:rFonts w:ascii="GHEA Grapalat" w:hAnsi="GHEA Grapalat"/>
          <w:sz w:val="24"/>
          <w:szCs w:val="24"/>
          <w:lang w:val="hy-AM"/>
        </w:rPr>
        <w:t>բարձրացմանը</w:t>
      </w:r>
      <w:r w:rsidRPr="0008144E">
        <w:rPr>
          <w:rFonts w:ascii="GHEA Grapalat" w:hAnsi="GHEA Grapalat"/>
          <w:sz w:val="24"/>
          <w:szCs w:val="24"/>
          <w:lang w:val="pt-BR"/>
        </w:rPr>
        <w:t xml:space="preserve">` </w:t>
      </w:r>
      <w:r w:rsidRPr="0008144E">
        <w:rPr>
          <w:rFonts w:ascii="GHEA Grapalat" w:hAnsi="GHEA Grapalat"/>
          <w:sz w:val="24"/>
          <w:szCs w:val="24"/>
          <w:lang w:val="hy-AM"/>
        </w:rPr>
        <w:t>էապես</w:t>
      </w:r>
      <w:r w:rsidRPr="0008144E">
        <w:rPr>
          <w:rFonts w:ascii="GHEA Grapalat" w:hAnsi="GHEA Grapalat"/>
          <w:sz w:val="24"/>
          <w:szCs w:val="24"/>
          <w:lang w:val="af-ZA"/>
        </w:rPr>
        <w:t xml:space="preserve"> </w:t>
      </w:r>
      <w:r w:rsidRPr="0008144E">
        <w:rPr>
          <w:rFonts w:ascii="GHEA Grapalat" w:hAnsi="GHEA Grapalat"/>
          <w:sz w:val="24"/>
          <w:szCs w:val="24"/>
          <w:lang w:val="hy-AM"/>
        </w:rPr>
        <w:t>բարձրացնելով</w:t>
      </w:r>
      <w:r w:rsidRPr="0008144E">
        <w:rPr>
          <w:rFonts w:ascii="GHEA Grapalat" w:hAnsi="GHEA Grapalat"/>
          <w:sz w:val="24"/>
          <w:szCs w:val="24"/>
          <w:lang w:val="pt-BR"/>
        </w:rPr>
        <w:t xml:space="preserve"> </w:t>
      </w:r>
      <w:r w:rsidRPr="0008144E">
        <w:rPr>
          <w:rFonts w:ascii="GHEA Grapalat" w:hAnsi="GHEA Grapalat"/>
          <w:sz w:val="24"/>
          <w:szCs w:val="24"/>
          <w:lang w:val="hy-AM"/>
        </w:rPr>
        <w:t>կրթության</w:t>
      </w:r>
      <w:r w:rsidRPr="0008144E">
        <w:rPr>
          <w:rFonts w:ascii="GHEA Grapalat" w:hAnsi="GHEA Grapalat"/>
          <w:sz w:val="24"/>
          <w:szCs w:val="24"/>
          <w:lang w:val="af-ZA"/>
        </w:rPr>
        <w:t xml:space="preserve"> </w:t>
      </w:r>
      <w:r w:rsidRPr="0008144E">
        <w:rPr>
          <w:rFonts w:ascii="GHEA Grapalat" w:hAnsi="GHEA Grapalat"/>
          <w:sz w:val="24"/>
          <w:szCs w:val="24"/>
          <w:lang w:val="hy-AM"/>
        </w:rPr>
        <w:t>համակարգում</w:t>
      </w:r>
      <w:r w:rsidRPr="0008144E">
        <w:rPr>
          <w:rFonts w:ascii="GHEA Grapalat" w:hAnsi="GHEA Grapalat"/>
          <w:sz w:val="24"/>
          <w:szCs w:val="24"/>
          <w:lang w:val="af-ZA"/>
        </w:rPr>
        <w:t xml:space="preserve"> </w:t>
      </w:r>
      <w:r w:rsidRPr="0008144E">
        <w:rPr>
          <w:rFonts w:ascii="GHEA Grapalat" w:hAnsi="GHEA Grapalat"/>
          <w:sz w:val="24"/>
          <w:szCs w:val="24"/>
          <w:lang w:val="hy-AM"/>
        </w:rPr>
        <w:t>առկա</w:t>
      </w:r>
      <w:r w:rsidRPr="0008144E">
        <w:rPr>
          <w:rFonts w:ascii="GHEA Grapalat" w:hAnsi="GHEA Grapalat"/>
          <w:sz w:val="24"/>
          <w:szCs w:val="24"/>
          <w:lang w:val="af-ZA"/>
        </w:rPr>
        <w:t xml:space="preserve"> </w:t>
      </w:r>
      <w:r w:rsidRPr="0008144E">
        <w:rPr>
          <w:rFonts w:ascii="GHEA Grapalat" w:hAnsi="GHEA Grapalat"/>
          <w:sz w:val="24"/>
          <w:szCs w:val="24"/>
          <w:lang w:val="hy-AM"/>
        </w:rPr>
        <w:t>հիմնախնդիրների</w:t>
      </w:r>
      <w:r w:rsidRPr="0008144E">
        <w:rPr>
          <w:rFonts w:ascii="GHEA Grapalat" w:hAnsi="GHEA Grapalat"/>
          <w:sz w:val="24"/>
          <w:szCs w:val="24"/>
          <w:lang w:val="af-ZA"/>
        </w:rPr>
        <w:t xml:space="preserve"> </w:t>
      </w:r>
      <w:r w:rsidRPr="0008144E">
        <w:rPr>
          <w:rFonts w:ascii="GHEA Grapalat" w:hAnsi="GHEA Grapalat"/>
          <w:sz w:val="24"/>
          <w:szCs w:val="24"/>
          <w:lang w:val="hy-AM"/>
        </w:rPr>
        <w:t>լուծման</w:t>
      </w:r>
      <w:r w:rsidRPr="0008144E">
        <w:rPr>
          <w:rFonts w:ascii="GHEA Grapalat" w:hAnsi="GHEA Grapalat"/>
          <w:sz w:val="24"/>
          <w:szCs w:val="24"/>
          <w:lang w:val="af-ZA"/>
        </w:rPr>
        <w:t xml:space="preserve"> </w:t>
      </w:r>
      <w:r w:rsidRPr="0008144E">
        <w:rPr>
          <w:rFonts w:ascii="GHEA Grapalat" w:hAnsi="GHEA Grapalat"/>
          <w:sz w:val="24"/>
          <w:szCs w:val="24"/>
          <w:lang w:val="hy-AM"/>
        </w:rPr>
        <w:t>արդյունավետությունը</w:t>
      </w:r>
      <w:r w:rsidRPr="0008144E">
        <w:rPr>
          <w:rFonts w:ascii="GHEA Grapalat" w:hAnsi="GHEA Grapalat"/>
          <w:sz w:val="24"/>
          <w:szCs w:val="24"/>
          <w:lang w:val="pt-BR"/>
        </w:rPr>
        <w:t xml:space="preserve">` </w:t>
      </w:r>
      <w:r w:rsidRPr="0008144E">
        <w:rPr>
          <w:rFonts w:ascii="GHEA Grapalat" w:hAnsi="GHEA Grapalat"/>
          <w:sz w:val="24"/>
          <w:szCs w:val="24"/>
          <w:lang w:val="hy-AM"/>
        </w:rPr>
        <w:t xml:space="preserve">նպատակ ունենալով բարելավել  </w:t>
      </w:r>
      <w:r>
        <w:rPr>
          <w:rFonts w:ascii="GHEA Grapalat" w:hAnsi="GHEA Grapalat"/>
          <w:sz w:val="24"/>
          <w:szCs w:val="24"/>
          <w:lang w:val="hy-AM"/>
        </w:rPr>
        <w:t>ու</w:t>
      </w:r>
      <w:r w:rsidRPr="0008144E">
        <w:rPr>
          <w:rFonts w:ascii="GHEA Grapalat" w:hAnsi="GHEA Grapalat"/>
          <w:sz w:val="24"/>
          <w:szCs w:val="24"/>
          <w:lang w:val="hy-AM"/>
        </w:rPr>
        <w:t xml:space="preserve">սումնական հաստատություններում կրթական գործունեության անհրաժեշտ պայմաններն ու ուսուցման  որակը:  </w:t>
      </w:r>
    </w:p>
    <w:p w:rsidR="0008144E" w:rsidRPr="00793F2F" w:rsidRDefault="0055618A" w:rsidP="0008144E">
      <w:pPr>
        <w:spacing w:line="360" w:lineRule="auto"/>
        <w:jc w:val="both"/>
        <w:rPr>
          <w:rFonts w:ascii="GHEA Grapalat" w:hAnsi="GHEA Grapalat" w:cs="Sylfaen"/>
          <w:sz w:val="24"/>
          <w:szCs w:val="24"/>
          <w:lang w:val="hy-AM"/>
        </w:rPr>
      </w:pPr>
      <w:r w:rsidRPr="0055618A">
        <w:rPr>
          <w:rFonts w:ascii="GHEA Grapalat" w:hAnsi="GHEA Grapalat"/>
          <w:sz w:val="24"/>
          <w:szCs w:val="24"/>
          <w:lang w:val="hy-AM"/>
        </w:rPr>
        <w:t xml:space="preserve">  </w:t>
      </w:r>
      <w:r w:rsidR="00782C9E">
        <w:rPr>
          <w:rFonts w:ascii="GHEA Grapalat" w:hAnsi="GHEA Grapalat"/>
          <w:sz w:val="24"/>
          <w:szCs w:val="24"/>
          <w:lang w:val="hy-AM"/>
        </w:rPr>
        <w:t>Միաժամանակ,</w:t>
      </w:r>
      <w:r w:rsidR="00C20ABC" w:rsidRPr="00793F2F">
        <w:rPr>
          <w:rFonts w:ascii="GHEA Grapalat" w:hAnsi="GHEA Grapalat"/>
          <w:sz w:val="24"/>
          <w:szCs w:val="24"/>
          <w:lang w:val="af-ZA"/>
        </w:rPr>
        <w:t xml:space="preserve"> </w:t>
      </w:r>
      <w:r w:rsidR="00C20ABC" w:rsidRPr="00793F2F">
        <w:rPr>
          <w:rFonts w:ascii="GHEA Grapalat" w:hAnsi="GHEA Grapalat"/>
          <w:sz w:val="24"/>
          <w:szCs w:val="24"/>
          <w:lang w:val="hy-AM"/>
        </w:rPr>
        <w:t>կրթության</w:t>
      </w:r>
      <w:r w:rsidR="00C20ABC" w:rsidRPr="00793F2F">
        <w:rPr>
          <w:rFonts w:ascii="GHEA Grapalat" w:hAnsi="GHEA Grapalat"/>
          <w:sz w:val="24"/>
          <w:szCs w:val="24"/>
          <w:lang w:val="af-ZA"/>
        </w:rPr>
        <w:t xml:space="preserve"> </w:t>
      </w:r>
      <w:r w:rsidR="00C20ABC" w:rsidRPr="00793F2F">
        <w:rPr>
          <w:rFonts w:ascii="GHEA Grapalat" w:hAnsi="GHEA Grapalat"/>
          <w:sz w:val="24"/>
          <w:szCs w:val="24"/>
          <w:lang w:val="hy-AM"/>
        </w:rPr>
        <w:t>բնագավառում</w:t>
      </w:r>
      <w:r w:rsidR="00C20ABC" w:rsidRPr="00793F2F">
        <w:rPr>
          <w:rFonts w:ascii="GHEA Grapalat" w:hAnsi="GHEA Grapalat"/>
          <w:sz w:val="24"/>
          <w:szCs w:val="24"/>
          <w:lang w:val="af-ZA"/>
        </w:rPr>
        <w:t xml:space="preserve"> </w:t>
      </w:r>
      <w:r w:rsidR="001E6B59" w:rsidRPr="00793F2F">
        <w:rPr>
          <w:rFonts w:ascii="GHEA Grapalat" w:hAnsi="GHEA Grapalat"/>
          <w:sz w:val="24"/>
          <w:szCs w:val="24"/>
          <w:lang w:val="af-ZA"/>
        </w:rPr>
        <w:t xml:space="preserve">լիցենզավորման մի շարք </w:t>
      </w:r>
      <w:r w:rsidR="00793F2F" w:rsidRPr="00793F2F">
        <w:rPr>
          <w:rFonts w:ascii="GHEA Grapalat" w:hAnsi="GHEA Grapalat"/>
          <w:sz w:val="24"/>
          <w:szCs w:val="24"/>
          <w:lang w:val="af-ZA"/>
        </w:rPr>
        <w:t>գործընթացներ</w:t>
      </w:r>
      <w:r w:rsidR="001E6B59" w:rsidRPr="00793F2F">
        <w:rPr>
          <w:rFonts w:ascii="GHEA Grapalat" w:hAnsi="GHEA Grapalat"/>
          <w:sz w:val="24"/>
          <w:szCs w:val="24"/>
          <w:lang w:val="af-ZA"/>
        </w:rPr>
        <w:t xml:space="preserve"> </w:t>
      </w:r>
      <w:r w:rsidR="00782C9E" w:rsidRPr="00793F2F">
        <w:rPr>
          <w:rFonts w:ascii="GHEA Grapalat" w:hAnsi="GHEA Grapalat"/>
          <w:sz w:val="24"/>
          <w:szCs w:val="24"/>
          <w:lang w:val="hy-AM"/>
        </w:rPr>
        <w:t>օրենքով</w:t>
      </w:r>
      <w:r w:rsidR="00782C9E" w:rsidRPr="00793F2F">
        <w:rPr>
          <w:rFonts w:ascii="GHEA Grapalat" w:hAnsi="GHEA Grapalat"/>
          <w:sz w:val="24"/>
          <w:szCs w:val="24"/>
          <w:lang w:val="af-ZA"/>
        </w:rPr>
        <w:t xml:space="preserve"> </w:t>
      </w:r>
      <w:r w:rsidR="00793F2F" w:rsidRPr="00793F2F">
        <w:rPr>
          <w:rFonts w:ascii="GHEA Grapalat" w:hAnsi="GHEA Grapalat"/>
          <w:sz w:val="24"/>
          <w:szCs w:val="24"/>
          <w:lang w:val="af-ZA"/>
        </w:rPr>
        <w:t>ամրագրել</w:t>
      </w:r>
      <w:r w:rsidR="00782C9E">
        <w:rPr>
          <w:rFonts w:ascii="GHEA Grapalat" w:hAnsi="GHEA Grapalat"/>
          <w:sz w:val="24"/>
          <w:szCs w:val="24"/>
          <w:lang w:val="hy-AM"/>
        </w:rPr>
        <w:t>ով</w:t>
      </w:r>
      <w:r w:rsidR="001E6B59" w:rsidRPr="00793F2F">
        <w:rPr>
          <w:rFonts w:ascii="GHEA Grapalat" w:hAnsi="GHEA Grapalat"/>
          <w:sz w:val="24"/>
          <w:szCs w:val="24"/>
          <w:lang w:val="af-ZA"/>
        </w:rPr>
        <w:t>, գործընթացը դարձնել առավել հստակ և արդյունավետ, կարգավորել իրավական ակտերի միջև եղած անհամապատասխանությունը:</w:t>
      </w:r>
      <w:r w:rsidR="0008144E" w:rsidRPr="00793F2F">
        <w:rPr>
          <w:rFonts w:ascii="GHEA Grapalat" w:hAnsi="GHEA Grapalat"/>
          <w:sz w:val="24"/>
          <w:szCs w:val="24"/>
          <w:lang w:val="hy-AM"/>
        </w:rPr>
        <w:t xml:space="preserve"> </w:t>
      </w:r>
    </w:p>
    <w:p w:rsidR="00C20ABC" w:rsidRDefault="00C20ABC" w:rsidP="00C20ABC">
      <w:pPr>
        <w:spacing w:line="360" w:lineRule="auto"/>
        <w:jc w:val="both"/>
        <w:rPr>
          <w:rFonts w:ascii="GHEA Grapalat" w:hAnsi="GHEA Grapalat"/>
          <w:b/>
          <w:sz w:val="24"/>
          <w:szCs w:val="24"/>
          <w:lang w:val="hy-AM"/>
        </w:rPr>
      </w:pPr>
      <w:r w:rsidRPr="00793F2F">
        <w:rPr>
          <w:rFonts w:ascii="GHEA Grapalat" w:hAnsi="GHEA Grapalat"/>
          <w:b/>
          <w:sz w:val="24"/>
          <w:szCs w:val="24"/>
          <w:lang w:val="pt-BR"/>
        </w:rPr>
        <w:t>4.</w:t>
      </w:r>
      <w:r w:rsidRPr="00793F2F">
        <w:rPr>
          <w:rFonts w:ascii="GHEA Grapalat" w:hAnsi="GHEA Grapalat"/>
          <w:b/>
          <w:sz w:val="24"/>
          <w:szCs w:val="24"/>
          <w:lang w:val="hy-AM"/>
        </w:rPr>
        <w:t>Ակնկալվող</w:t>
      </w:r>
      <w:r w:rsidRPr="00793F2F">
        <w:rPr>
          <w:rFonts w:ascii="GHEA Grapalat" w:hAnsi="GHEA Grapalat"/>
          <w:b/>
          <w:sz w:val="24"/>
          <w:szCs w:val="24"/>
          <w:lang w:val="pt-BR"/>
        </w:rPr>
        <w:t xml:space="preserve"> </w:t>
      </w:r>
      <w:r w:rsidRPr="00793F2F">
        <w:rPr>
          <w:rFonts w:ascii="GHEA Grapalat" w:hAnsi="GHEA Grapalat"/>
          <w:b/>
          <w:sz w:val="24"/>
          <w:szCs w:val="24"/>
          <w:lang w:val="hy-AM"/>
        </w:rPr>
        <w:t>արդյունքը</w:t>
      </w:r>
      <w:r w:rsidR="000F7ADE" w:rsidRPr="00793F2F">
        <w:rPr>
          <w:rFonts w:ascii="GHEA Grapalat" w:hAnsi="GHEA Grapalat"/>
          <w:b/>
          <w:sz w:val="24"/>
          <w:szCs w:val="24"/>
          <w:lang w:val="hy-AM"/>
        </w:rPr>
        <w:t>.</w:t>
      </w:r>
    </w:p>
    <w:p w:rsidR="00696756" w:rsidRPr="0008144E" w:rsidRDefault="00696756" w:rsidP="00696756">
      <w:pPr>
        <w:spacing w:line="360" w:lineRule="auto"/>
        <w:jc w:val="both"/>
        <w:rPr>
          <w:rFonts w:ascii="GHEA Grapalat" w:hAnsi="GHEA Grapalat" w:cs="Sylfaen"/>
          <w:sz w:val="24"/>
          <w:szCs w:val="24"/>
          <w:lang w:val="af-ZA"/>
        </w:rPr>
      </w:pPr>
      <w:r w:rsidRPr="0008144E">
        <w:rPr>
          <w:rFonts w:ascii="GHEA Grapalat" w:hAnsi="GHEA Grapalat" w:cs="Sylfaen"/>
          <w:sz w:val="24"/>
          <w:szCs w:val="24"/>
          <w:lang w:val="hy-AM"/>
        </w:rPr>
        <w:t xml:space="preserve">  </w:t>
      </w:r>
      <w:r w:rsidRPr="0008144E">
        <w:rPr>
          <w:rFonts w:ascii="GHEA Grapalat" w:hAnsi="GHEA Grapalat" w:cs="Sylfaen"/>
          <w:sz w:val="24"/>
          <w:szCs w:val="24"/>
          <w:lang w:val="af-ZA"/>
        </w:rPr>
        <w:t>Նախագծով</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կարգավորվում</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է</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Հայաստանի</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Հանրապետության</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կրթության</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գիտության</w:t>
      </w:r>
      <w:r w:rsidRPr="0008144E">
        <w:rPr>
          <w:rFonts w:ascii="GHEA Grapalat" w:hAnsi="GHEA Grapalat" w:cs="Sylfaen"/>
          <w:sz w:val="24"/>
          <w:szCs w:val="24"/>
          <w:lang w:val="hy-AM"/>
        </w:rPr>
        <w:t>, մշակույթի և սպորտի</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նախարարության</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կողմից</w:t>
      </w:r>
      <w:r w:rsidRPr="0008144E">
        <w:rPr>
          <w:rFonts w:ascii="GHEA Grapalat" w:hAnsi="GHEA Grapalat"/>
          <w:sz w:val="24"/>
          <w:szCs w:val="24"/>
          <w:lang w:val="af-ZA"/>
        </w:rPr>
        <w:t xml:space="preserve"> </w:t>
      </w:r>
      <w:r w:rsidRPr="0008144E">
        <w:rPr>
          <w:rFonts w:ascii="GHEA Grapalat" w:hAnsi="GHEA Grapalat" w:cs="Sylfaen"/>
          <w:sz w:val="24"/>
          <w:szCs w:val="24"/>
          <w:lang w:val="hy-AM"/>
        </w:rPr>
        <w:t>լիցենզիայի</w:t>
      </w:r>
      <w:r w:rsidRPr="0008144E">
        <w:rPr>
          <w:rFonts w:ascii="GHEA Grapalat" w:hAnsi="GHEA Grapalat" w:cs="Sylfaen"/>
          <w:sz w:val="24"/>
          <w:szCs w:val="24"/>
          <w:lang w:val="af-ZA"/>
        </w:rPr>
        <w:t xml:space="preserve"> </w:t>
      </w:r>
      <w:r w:rsidRPr="0008144E">
        <w:rPr>
          <w:rFonts w:ascii="GHEA Grapalat" w:hAnsi="GHEA Grapalat" w:cs="Sylfaen"/>
          <w:sz w:val="24"/>
          <w:szCs w:val="24"/>
          <w:lang w:val="hy-AM"/>
        </w:rPr>
        <w:t>պայմանների</w:t>
      </w:r>
      <w:r w:rsidRPr="0008144E">
        <w:rPr>
          <w:rFonts w:ascii="GHEA Grapalat" w:hAnsi="GHEA Grapalat" w:cs="Sylfaen"/>
          <w:sz w:val="24"/>
          <w:szCs w:val="24"/>
          <w:lang w:val="af-ZA"/>
        </w:rPr>
        <w:t xml:space="preserve"> </w:t>
      </w:r>
      <w:r w:rsidRPr="0008144E">
        <w:rPr>
          <w:rFonts w:ascii="GHEA Grapalat" w:hAnsi="GHEA Grapalat" w:cs="Sylfaen"/>
          <w:sz w:val="24"/>
          <w:szCs w:val="24"/>
          <w:lang w:val="hy-AM"/>
        </w:rPr>
        <w:t>և</w:t>
      </w:r>
      <w:r w:rsidRPr="0008144E">
        <w:rPr>
          <w:rFonts w:ascii="GHEA Grapalat" w:hAnsi="GHEA Grapalat" w:cs="Sylfaen"/>
          <w:sz w:val="24"/>
          <w:szCs w:val="24"/>
          <w:lang w:val="af-ZA"/>
        </w:rPr>
        <w:t xml:space="preserve"> </w:t>
      </w:r>
      <w:r w:rsidRPr="0008144E">
        <w:rPr>
          <w:rFonts w:ascii="GHEA Grapalat" w:hAnsi="GHEA Grapalat" w:cs="Sylfaen"/>
          <w:sz w:val="24"/>
          <w:szCs w:val="24"/>
          <w:lang w:val="hy-AM"/>
        </w:rPr>
        <w:t>պահանջների</w:t>
      </w:r>
      <w:r w:rsidRPr="0008144E">
        <w:rPr>
          <w:rFonts w:ascii="GHEA Grapalat" w:hAnsi="GHEA Grapalat" w:cs="Sylfaen"/>
          <w:sz w:val="24"/>
          <w:szCs w:val="24"/>
          <w:lang w:val="af-ZA"/>
        </w:rPr>
        <w:t xml:space="preserve"> </w:t>
      </w:r>
      <w:r w:rsidRPr="0008144E">
        <w:rPr>
          <w:rFonts w:ascii="GHEA Grapalat" w:hAnsi="GHEA Grapalat" w:cs="Sylfaen"/>
          <w:sz w:val="24"/>
          <w:szCs w:val="24"/>
          <w:lang w:val="hy-AM"/>
        </w:rPr>
        <w:t>մշտադիտարկումներ իրականացնելու</w:t>
      </w:r>
      <w:r w:rsidRPr="0008144E">
        <w:rPr>
          <w:rFonts w:ascii="GHEA Grapalat" w:hAnsi="GHEA Grapalat" w:cs="Sylfaen"/>
          <w:sz w:val="24"/>
          <w:szCs w:val="24"/>
          <w:lang w:val="af-ZA"/>
        </w:rPr>
        <w:t xml:space="preserve"> </w:t>
      </w:r>
      <w:r w:rsidRPr="0008144E">
        <w:rPr>
          <w:rFonts w:ascii="GHEA Grapalat" w:hAnsi="GHEA Grapalat" w:cs="Sylfaen"/>
          <w:sz w:val="24"/>
          <w:szCs w:val="24"/>
          <w:lang w:val="hy-AM"/>
        </w:rPr>
        <w:t>հարաբերությունները</w:t>
      </w:r>
      <w:r w:rsidRPr="0008144E">
        <w:rPr>
          <w:rFonts w:ascii="GHEA Grapalat" w:hAnsi="GHEA Grapalat" w:cs="Sylfaen"/>
          <w:sz w:val="24"/>
          <w:szCs w:val="24"/>
          <w:lang w:val="af-ZA"/>
        </w:rPr>
        <w:t>:</w:t>
      </w:r>
      <w:r>
        <w:rPr>
          <w:rFonts w:ascii="GHEA Grapalat" w:hAnsi="GHEA Grapalat" w:cs="Sylfaen"/>
          <w:sz w:val="24"/>
          <w:szCs w:val="24"/>
          <w:lang w:val="af-ZA"/>
        </w:rPr>
        <w:t xml:space="preserve"> </w:t>
      </w:r>
      <w:r w:rsidRPr="0008144E">
        <w:rPr>
          <w:rFonts w:ascii="GHEA Grapalat" w:hAnsi="GHEA Grapalat" w:cs="Sylfaen"/>
          <w:sz w:val="24"/>
          <w:szCs w:val="24"/>
          <w:lang w:val="af-ZA"/>
        </w:rPr>
        <w:t>Հայաստանի</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Հանրապետության</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կրթության</w:t>
      </w:r>
      <w:r w:rsidRPr="0008144E">
        <w:rPr>
          <w:rFonts w:ascii="GHEA Grapalat" w:hAnsi="GHEA Grapalat"/>
          <w:sz w:val="24"/>
          <w:szCs w:val="24"/>
          <w:lang w:val="af-ZA"/>
        </w:rPr>
        <w:t xml:space="preserve">, </w:t>
      </w:r>
      <w:r w:rsidRPr="0008144E">
        <w:rPr>
          <w:rFonts w:ascii="GHEA Grapalat" w:hAnsi="GHEA Grapalat" w:cs="Sylfaen"/>
          <w:sz w:val="24"/>
          <w:szCs w:val="24"/>
          <w:lang w:val="af-ZA"/>
        </w:rPr>
        <w:t>գիտության</w:t>
      </w:r>
      <w:r w:rsidRPr="0008144E">
        <w:rPr>
          <w:rFonts w:ascii="GHEA Grapalat" w:hAnsi="GHEA Grapalat" w:cs="Sylfaen"/>
          <w:sz w:val="24"/>
          <w:szCs w:val="24"/>
          <w:lang w:val="hy-AM"/>
        </w:rPr>
        <w:t>, մշակույթի և սպորտի</w:t>
      </w:r>
      <w:r w:rsidRPr="0008144E">
        <w:rPr>
          <w:rFonts w:ascii="GHEA Grapalat" w:hAnsi="GHEA Grapalat"/>
          <w:sz w:val="24"/>
          <w:szCs w:val="24"/>
          <w:lang w:val="af-ZA"/>
        </w:rPr>
        <w:t xml:space="preserve"> </w:t>
      </w:r>
      <w:r w:rsidRPr="0008144E">
        <w:rPr>
          <w:rFonts w:ascii="GHEA Grapalat" w:hAnsi="GHEA Grapalat" w:cs="Sylfaen"/>
          <w:sz w:val="24"/>
          <w:szCs w:val="24"/>
          <w:lang w:val="af-ZA"/>
        </w:rPr>
        <w:t xml:space="preserve">նախարարության </w:t>
      </w:r>
      <w:r w:rsidRPr="002446CF">
        <w:rPr>
          <w:rFonts w:ascii="GHEA Grapalat" w:hAnsi="GHEA Grapalat" w:cs="Sylfaen"/>
          <w:sz w:val="24"/>
          <w:szCs w:val="24"/>
          <w:lang w:val="hy-AM"/>
        </w:rPr>
        <w:t>կողմից</w:t>
      </w:r>
      <w:r w:rsidRPr="0008144E">
        <w:rPr>
          <w:rFonts w:ascii="GHEA Grapalat" w:hAnsi="GHEA Grapalat"/>
          <w:sz w:val="24"/>
          <w:szCs w:val="24"/>
          <w:lang w:val="af-ZA"/>
        </w:rPr>
        <w:t xml:space="preserve"> </w:t>
      </w:r>
      <w:r w:rsidRPr="002446CF">
        <w:rPr>
          <w:rFonts w:ascii="GHEA Grapalat" w:hAnsi="GHEA Grapalat" w:cs="Sylfaen"/>
          <w:sz w:val="24"/>
          <w:szCs w:val="24"/>
          <w:lang w:val="hy-AM"/>
        </w:rPr>
        <w:t>լենզավորվող</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կրթական</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ծրագրերի</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իրականցման</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վերահսկելիության</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համակարգը</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դառնում</w:t>
      </w:r>
      <w:r w:rsidRPr="002446CF">
        <w:rPr>
          <w:rFonts w:ascii="GHEA Grapalat" w:hAnsi="GHEA Grapalat" w:cs="Sylfaen"/>
          <w:sz w:val="24"/>
          <w:szCs w:val="24"/>
          <w:lang w:val="af-ZA"/>
        </w:rPr>
        <w:t xml:space="preserve"> </w:t>
      </w:r>
      <w:r w:rsidRPr="002446CF">
        <w:rPr>
          <w:rFonts w:ascii="GHEA Grapalat" w:hAnsi="GHEA Grapalat" w:cs="Sylfaen"/>
          <w:sz w:val="24"/>
          <w:szCs w:val="24"/>
          <w:lang w:val="hy-AM"/>
        </w:rPr>
        <w:t>է</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առավել</w:t>
      </w:r>
      <w:r w:rsidRPr="0008144E">
        <w:rPr>
          <w:rFonts w:ascii="GHEA Grapalat" w:hAnsi="GHEA Grapalat" w:cs="Sylfaen"/>
          <w:sz w:val="24"/>
          <w:szCs w:val="24"/>
          <w:lang w:val="af-ZA"/>
        </w:rPr>
        <w:t xml:space="preserve"> </w:t>
      </w:r>
      <w:r w:rsidRPr="002446CF">
        <w:rPr>
          <w:rFonts w:ascii="GHEA Grapalat" w:hAnsi="GHEA Grapalat" w:cs="Sylfaen"/>
          <w:sz w:val="24"/>
          <w:szCs w:val="24"/>
          <w:lang w:val="hy-AM"/>
        </w:rPr>
        <w:t>արդյունավետ</w:t>
      </w:r>
      <w:r w:rsidRPr="0008144E">
        <w:rPr>
          <w:rFonts w:ascii="GHEA Grapalat" w:hAnsi="GHEA Grapalat" w:cs="Sylfaen"/>
          <w:sz w:val="24"/>
          <w:szCs w:val="24"/>
          <w:lang w:val="af-ZA"/>
        </w:rPr>
        <w:t>:</w:t>
      </w:r>
      <w:r w:rsidR="00323F68" w:rsidRPr="00323F68">
        <w:rPr>
          <w:rFonts w:ascii="GHEA Grapalat" w:hAnsi="GHEA Grapalat" w:cs="Sylfaen"/>
          <w:sz w:val="24"/>
          <w:szCs w:val="24"/>
          <w:lang w:val="af-ZA"/>
        </w:rPr>
        <w:t xml:space="preserve"> </w:t>
      </w:r>
      <w:r w:rsidR="00323F68" w:rsidRPr="00793F2F">
        <w:rPr>
          <w:rFonts w:ascii="GHEA Grapalat" w:hAnsi="GHEA Grapalat" w:cs="Sylfaen"/>
          <w:sz w:val="24"/>
          <w:szCs w:val="24"/>
          <w:lang w:val="af-ZA"/>
        </w:rPr>
        <w:t>Նախագծով</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կարգավորվում</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է</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Հայաստանի</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Հանրապետության</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lastRenderedPageBreak/>
        <w:t>կրթության</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գիտության</w:t>
      </w:r>
      <w:r w:rsidR="00323F68" w:rsidRPr="00793F2F">
        <w:rPr>
          <w:rFonts w:ascii="GHEA Grapalat" w:hAnsi="GHEA Grapalat" w:cs="Sylfaen"/>
          <w:sz w:val="24"/>
          <w:szCs w:val="24"/>
          <w:lang w:val="hy-AM"/>
        </w:rPr>
        <w:t>, մշակույթի և սպորտի</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նախարարության</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կողմից</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hy-AM"/>
        </w:rPr>
        <w:t>լիցենզիավորման մի շարք գործընթացներ իրականացնելու</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հարաբերությունները</w:t>
      </w:r>
      <w:r w:rsidR="00323F68" w:rsidRPr="00793F2F">
        <w:rPr>
          <w:rFonts w:ascii="GHEA Grapalat" w:hAnsi="GHEA Grapalat" w:cs="Sylfaen"/>
          <w:sz w:val="24"/>
          <w:szCs w:val="24"/>
          <w:lang w:val="af-ZA"/>
        </w:rPr>
        <w:t>: Հայաստանի</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Հանրապետության</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կրթության</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գիտության</w:t>
      </w:r>
      <w:r w:rsidR="00323F68" w:rsidRPr="00793F2F">
        <w:rPr>
          <w:rFonts w:ascii="GHEA Grapalat" w:hAnsi="GHEA Grapalat" w:cs="Sylfaen"/>
          <w:sz w:val="24"/>
          <w:szCs w:val="24"/>
          <w:lang w:val="hy-AM"/>
        </w:rPr>
        <w:t>, մշակույթի և սպորտի</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af-ZA"/>
        </w:rPr>
        <w:t xml:space="preserve">նախարարության </w:t>
      </w:r>
      <w:r w:rsidR="00323F68" w:rsidRPr="00793F2F">
        <w:rPr>
          <w:rFonts w:ascii="GHEA Grapalat" w:hAnsi="GHEA Grapalat" w:cs="Sylfaen"/>
          <w:sz w:val="24"/>
          <w:szCs w:val="24"/>
          <w:lang w:val="hy-AM"/>
        </w:rPr>
        <w:t>կողմից</w:t>
      </w:r>
      <w:r w:rsidR="00323F68" w:rsidRPr="00793F2F">
        <w:rPr>
          <w:rFonts w:ascii="GHEA Grapalat" w:hAnsi="GHEA Grapalat"/>
          <w:sz w:val="24"/>
          <w:szCs w:val="24"/>
          <w:lang w:val="af-ZA"/>
        </w:rPr>
        <w:t xml:space="preserve"> </w:t>
      </w:r>
      <w:r w:rsidR="00323F68" w:rsidRPr="00793F2F">
        <w:rPr>
          <w:rFonts w:ascii="GHEA Grapalat" w:hAnsi="GHEA Grapalat" w:cs="Sylfaen"/>
          <w:sz w:val="24"/>
          <w:szCs w:val="24"/>
          <w:lang w:val="hy-AM"/>
        </w:rPr>
        <w:t>լիցենզավորվող</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կրթական</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ծրագրերի</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իրականցման</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գործընթացը</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դառնում</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է</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առավել</w:t>
      </w:r>
      <w:r w:rsidR="00323F68" w:rsidRPr="00793F2F">
        <w:rPr>
          <w:rFonts w:ascii="GHEA Grapalat" w:hAnsi="GHEA Grapalat" w:cs="Sylfaen"/>
          <w:sz w:val="24"/>
          <w:szCs w:val="24"/>
          <w:lang w:val="af-ZA"/>
        </w:rPr>
        <w:t xml:space="preserve"> </w:t>
      </w:r>
      <w:r w:rsidR="00323F68" w:rsidRPr="00793F2F">
        <w:rPr>
          <w:rFonts w:ascii="GHEA Grapalat" w:hAnsi="GHEA Grapalat" w:cs="Sylfaen"/>
          <w:sz w:val="24"/>
          <w:szCs w:val="24"/>
          <w:lang w:val="hy-AM"/>
        </w:rPr>
        <w:t>արդյունավետ</w:t>
      </w:r>
      <w:r w:rsidR="00323F68" w:rsidRPr="00793F2F">
        <w:rPr>
          <w:rFonts w:ascii="GHEA Grapalat" w:hAnsi="GHEA Grapalat" w:cs="Sylfaen"/>
          <w:sz w:val="24"/>
          <w:szCs w:val="24"/>
          <w:lang w:val="af-ZA"/>
        </w:rPr>
        <w:t>:</w:t>
      </w:r>
    </w:p>
    <w:p w:rsidR="00696756" w:rsidRPr="0006683D" w:rsidRDefault="00696756" w:rsidP="00CE07EB">
      <w:pPr>
        <w:pStyle w:val="NormalWeb"/>
        <w:spacing w:before="0" w:beforeAutospacing="0" w:after="0" w:afterAutospacing="0" w:line="360" w:lineRule="auto"/>
        <w:jc w:val="both"/>
        <w:rPr>
          <w:rFonts w:ascii="GHEA Grapalat" w:hAnsi="GHEA Grapalat" w:cs="GHEA Grapalat"/>
          <w:iCs/>
          <w:color w:val="000000" w:themeColor="text1"/>
          <w:lang w:val="af-ZA"/>
        </w:rPr>
      </w:pPr>
      <w:r w:rsidRPr="009E653B">
        <w:rPr>
          <w:rFonts w:ascii="GHEA Grapalat" w:hAnsi="GHEA Grapalat"/>
          <w:lang w:val="hy-AM"/>
        </w:rPr>
        <w:t xml:space="preserve">   </w:t>
      </w:r>
      <w:r w:rsidRPr="009E653B">
        <w:rPr>
          <w:rFonts w:ascii="GHEA Grapalat" w:hAnsi="GHEA Grapalat"/>
          <w:color w:val="000000" w:themeColor="text1"/>
          <w:lang w:val="af-ZA"/>
        </w:rPr>
        <w:t>«</w:t>
      </w:r>
      <w:r w:rsidRPr="009E653B">
        <w:rPr>
          <w:rFonts w:ascii="GHEA Grapalat" w:hAnsi="GHEA Grapalat"/>
          <w:color w:val="000000" w:themeColor="text1"/>
          <w:lang w:val="hy-AM"/>
        </w:rPr>
        <w:t>Կրթության մասին</w:t>
      </w:r>
      <w:r w:rsidRPr="009E653B">
        <w:rPr>
          <w:rFonts w:ascii="GHEA Grapalat" w:hAnsi="GHEA Grapalat"/>
          <w:color w:val="000000" w:themeColor="text1"/>
          <w:lang w:val="af-ZA"/>
        </w:rPr>
        <w:t>»</w:t>
      </w:r>
      <w:r w:rsidRPr="009E653B">
        <w:rPr>
          <w:rFonts w:ascii="GHEA Grapalat" w:hAnsi="GHEA Grapalat"/>
          <w:color w:val="000000" w:themeColor="text1"/>
          <w:lang w:val="pt-BR"/>
        </w:rPr>
        <w:t xml:space="preserve"> </w:t>
      </w:r>
      <w:r w:rsidRPr="009E653B">
        <w:rPr>
          <w:rFonts w:ascii="GHEA Grapalat" w:hAnsi="GHEA Grapalat"/>
          <w:color w:val="000000" w:themeColor="text1"/>
          <w:lang w:val="hy-AM"/>
        </w:rPr>
        <w:t>օրենքում լրացում</w:t>
      </w:r>
      <w:r w:rsidR="006C4ABE">
        <w:rPr>
          <w:rFonts w:ascii="GHEA Grapalat" w:hAnsi="GHEA Grapalat"/>
          <w:color w:val="000000" w:themeColor="text1"/>
          <w:lang w:val="hy-AM"/>
        </w:rPr>
        <w:t>ներ</w:t>
      </w:r>
      <w:r w:rsidRPr="009E653B">
        <w:rPr>
          <w:rFonts w:ascii="GHEA Grapalat" w:hAnsi="GHEA Grapalat"/>
          <w:color w:val="000000" w:themeColor="text1"/>
          <w:lang w:val="hy-AM"/>
        </w:rPr>
        <w:t xml:space="preserve"> կատարելու մասին</w:t>
      </w:r>
      <w:r w:rsidRPr="009E653B">
        <w:rPr>
          <w:rFonts w:ascii="GHEA Grapalat" w:hAnsi="GHEA Grapalat"/>
          <w:color w:val="000000" w:themeColor="text1"/>
          <w:lang w:val="af-ZA"/>
        </w:rPr>
        <w:t xml:space="preserve"> </w:t>
      </w:r>
      <w:r w:rsidRPr="009E653B">
        <w:rPr>
          <w:rFonts w:ascii="GHEA Grapalat" w:hAnsi="GHEA Grapalat"/>
          <w:color w:val="000000" w:themeColor="text1"/>
          <w:lang w:val="pt-BR"/>
        </w:rPr>
        <w:t xml:space="preserve">Հայաստանի Հանրապետության </w:t>
      </w:r>
      <w:r w:rsidRPr="0037597C">
        <w:rPr>
          <w:rFonts w:ascii="GHEA Grapalat" w:hAnsi="GHEA Grapalat"/>
          <w:color w:val="000000" w:themeColor="text1"/>
          <w:lang w:val="hy-AM"/>
        </w:rPr>
        <w:t>օրենքի</w:t>
      </w:r>
      <w:r w:rsidRPr="009E653B">
        <w:rPr>
          <w:rFonts w:ascii="GHEA Grapalat" w:hAnsi="GHEA Grapalat"/>
          <w:color w:val="000000" w:themeColor="text1"/>
          <w:lang w:val="af-ZA"/>
        </w:rPr>
        <w:t xml:space="preserve"> </w:t>
      </w:r>
      <w:r w:rsidRPr="009E653B">
        <w:rPr>
          <w:rFonts w:ascii="GHEA Grapalat" w:hAnsi="GHEA Grapalat"/>
          <w:color w:val="000000" w:themeColor="text1"/>
          <w:lang w:val="pt-BR"/>
        </w:rPr>
        <w:t xml:space="preserve">նախագծի </w:t>
      </w:r>
      <w:r w:rsidRPr="009E653B">
        <w:rPr>
          <w:rFonts w:ascii="GHEA Grapalat" w:hAnsi="GHEA Grapalat" w:cs="GHEA Grapalat"/>
          <w:iCs/>
          <w:color w:val="000000" w:themeColor="text1"/>
          <w:lang w:val="hy-AM"/>
        </w:rPr>
        <w:t xml:space="preserve">ընդունմամբ </w:t>
      </w:r>
      <w:r w:rsidRPr="009E653B">
        <w:rPr>
          <w:rFonts w:ascii="GHEA Grapalat" w:hAnsi="GHEA Grapalat" w:cs="Sylfaen"/>
          <w:color w:val="000000" w:themeColor="text1"/>
          <w:lang w:val="hy-AM"/>
        </w:rPr>
        <w:t>պետական</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բյուջեում</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կամ</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տեղական</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ինքնակառավարման</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մարմինների</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բյուջեներում</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ծախսերի</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և</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եկամուտների</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էական</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ավելացումներ</w:t>
      </w:r>
      <w:r w:rsidRPr="009E653B">
        <w:rPr>
          <w:rFonts w:ascii="GHEA Grapalat" w:hAnsi="GHEA Grapalat" w:cs="Sylfaen"/>
          <w:color w:val="000000" w:themeColor="text1"/>
          <w:lang w:val="af-ZA"/>
        </w:rPr>
        <w:t xml:space="preserve"> </w:t>
      </w:r>
      <w:r w:rsidRPr="009E653B">
        <w:rPr>
          <w:rFonts w:ascii="GHEA Grapalat" w:hAnsi="GHEA Grapalat" w:cs="Sylfaen"/>
          <w:color w:val="000000" w:themeColor="text1"/>
          <w:lang w:val="hy-AM"/>
        </w:rPr>
        <w:t>կամ</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նվազեցումներ</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չեն</w:t>
      </w:r>
      <w:r w:rsidRPr="009E653B">
        <w:rPr>
          <w:rFonts w:ascii="GHEA Grapalat" w:hAnsi="GHEA Grapalat"/>
          <w:color w:val="000000" w:themeColor="text1"/>
          <w:lang w:val="af-ZA"/>
        </w:rPr>
        <w:t xml:space="preserve"> </w:t>
      </w:r>
      <w:r w:rsidRPr="009E653B">
        <w:rPr>
          <w:rFonts w:ascii="GHEA Grapalat" w:hAnsi="GHEA Grapalat" w:cs="Sylfaen"/>
          <w:color w:val="000000" w:themeColor="text1"/>
          <w:lang w:val="hy-AM"/>
        </w:rPr>
        <w:t>սպասվում</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և</w:t>
      </w:r>
      <w:r w:rsidRPr="009E653B">
        <w:rPr>
          <w:rFonts w:ascii="GHEA Grapalat" w:hAnsi="GHEA Grapalat"/>
          <w:color w:val="000000" w:themeColor="text1"/>
          <w:lang w:val="pt-BR"/>
        </w:rPr>
        <w:t xml:space="preserve"> </w:t>
      </w:r>
      <w:r w:rsidRPr="009E653B">
        <w:rPr>
          <w:rFonts w:ascii="GHEA Grapalat" w:hAnsi="GHEA Grapalat"/>
          <w:color w:val="000000" w:themeColor="text1"/>
          <w:lang w:val="hy-AM"/>
        </w:rPr>
        <w:t>այլ</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իրավական</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ակտերում</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փոփոխություններ</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կատարելու</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անհրաժեշտություն</w:t>
      </w:r>
      <w:r w:rsidRPr="009E653B">
        <w:rPr>
          <w:rFonts w:ascii="GHEA Grapalat" w:hAnsi="GHEA Grapalat"/>
          <w:color w:val="000000" w:themeColor="text1"/>
          <w:lang w:val="af-ZA"/>
        </w:rPr>
        <w:t xml:space="preserve"> </w:t>
      </w:r>
      <w:r w:rsidRPr="009E653B">
        <w:rPr>
          <w:rFonts w:ascii="GHEA Grapalat" w:hAnsi="GHEA Grapalat"/>
          <w:color w:val="000000" w:themeColor="text1"/>
          <w:lang w:val="hy-AM"/>
        </w:rPr>
        <w:t>չի</w:t>
      </w:r>
      <w:r w:rsidRPr="009E653B">
        <w:rPr>
          <w:rFonts w:ascii="GHEA Grapalat" w:hAnsi="GHEA Grapalat"/>
          <w:color w:val="000000" w:themeColor="text1"/>
          <w:lang w:val="af-ZA"/>
        </w:rPr>
        <w:t xml:space="preserve"> </w:t>
      </w:r>
      <w:r w:rsidR="00323F68">
        <w:rPr>
          <w:rFonts w:ascii="GHEA Grapalat" w:hAnsi="GHEA Grapalat"/>
          <w:color w:val="000000" w:themeColor="text1"/>
          <w:lang w:val="hy-AM"/>
        </w:rPr>
        <w:t>առաջանում</w:t>
      </w:r>
      <w:r w:rsidRPr="009E653B">
        <w:rPr>
          <w:rFonts w:ascii="GHEA Grapalat" w:hAnsi="GHEA Grapalat" w:cs="Sylfaen"/>
          <w:bCs/>
          <w:color w:val="000000" w:themeColor="text1"/>
          <w:lang w:val="af-ZA"/>
        </w:rPr>
        <w:t xml:space="preserve">: </w:t>
      </w:r>
    </w:p>
    <w:p w:rsidR="00CE07EB" w:rsidRPr="00793F2F" w:rsidRDefault="00CE07EB" w:rsidP="00CE07EB">
      <w:pPr>
        <w:tabs>
          <w:tab w:val="center" w:pos="900"/>
        </w:tabs>
        <w:spacing w:line="360" w:lineRule="auto"/>
        <w:contextualSpacing/>
        <w:jc w:val="both"/>
        <w:rPr>
          <w:rFonts w:ascii="GHEA Grapalat" w:hAnsi="GHEA Grapalat"/>
          <w:b/>
          <w:sz w:val="24"/>
          <w:szCs w:val="24"/>
          <w:lang w:val="hy-AM"/>
        </w:rPr>
      </w:pPr>
      <w:r w:rsidRPr="00793F2F">
        <w:rPr>
          <w:rFonts w:ascii="GHEA Grapalat" w:hAnsi="GHEA Grapalat"/>
          <w:b/>
          <w:sz w:val="24"/>
          <w:szCs w:val="24"/>
          <w:lang w:val="hy-AM"/>
        </w:rPr>
        <w:t xml:space="preserve">      5.</w:t>
      </w:r>
      <w:r w:rsidRPr="00793F2F">
        <w:rPr>
          <w:rFonts w:ascii="GHEA Grapalat" w:hAnsi="GHEA Grapalat" w:cs="Arial"/>
          <w:b/>
          <w:sz w:val="24"/>
          <w:szCs w:val="24"/>
          <w:lang w:val="hy-AM"/>
        </w:rPr>
        <w:t>Նախագծի</w:t>
      </w:r>
      <w:r w:rsidRPr="00793F2F">
        <w:rPr>
          <w:rFonts w:ascii="GHEA Grapalat" w:hAnsi="GHEA Grapalat"/>
          <w:b/>
          <w:sz w:val="24"/>
          <w:szCs w:val="24"/>
          <w:lang w:val="hy-AM"/>
        </w:rPr>
        <w:t xml:space="preserve"> մշակման գործընթացում ներգրավված ինստիտուտները և անձինք.</w:t>
      </w:r>
    </w:p>
    <w:p w:rsidR="00CE07EB" w:rsidRPr="00793F2F" w:rsidRDefault="00CE07EB" w:rsidP="00CE07EB">
      <w:pPr>
        <w:tabs>
          <w:tab w:val="center" w:pos="900"/>
        </w:tabs>
        <w:spacing w:line="360" w:lineRule="auto"/>
        <w:contextualSpacing/>
        <w:jc w:val="both"/>
        <w:rPr>
          <w:rFonts w:ascii="GHEA Grapalat" w:eastAsia="Calibri" w:hAnsi="GHEA Grapalat"/>
          <w:spacing w:val="-6"/>
          <w:sz w:val="24"/>
          <w:szCs w:val="24"/>
          <w:lang w:val="hy-AM"/>
        </w:rPr>
      </w:pPr>
      <w:r w:rsidRPr="00793F2F">
        <w:rPr>
          <w:rFonts w:ascii="GHEA Grapalat" w:hAnsi="GHEA Grapalat"/>
          <w:b/>
          <w:sz w:val="24"/>
          <w:szCs w:val="24"/>
          <w:lang w:val="hy-AM"/>
        </w:rPr>
        <w:t xml:space="preserve">       </w:t>
      </w:r>
      <w:r w:rsidRPr="00793F2F">
        <w:rPr>
          <w:rFonts w:ascii="GHEA Grapalat" w:hAnsi="GHEA Grapalat"/>
          <w:sz w:val="24"/>
          <w:szCs w:val="24"/>
          <w:lang w:val="hy-AM"/>
        </w:rPr>
        <w:t>ՀՀ կրթության, գիտության, մշակույթի և սպորտի նախարարություն</w:t>
      </w:r>
    </w:p>
    <w:p w:rsidR="00E50949" w:rsidRPr="00E50949" w:rsidRDefault="00E50949" w:rsidP="00E50949">
      <w:pPr>
        <w:tabs>
          <w:tab w:val="left" w:pos="0"/>
        </w:tabs>
        <w:spacing w:after="0" w:line="360" w:lineRule="auto"/>
        <w:ind w:firstLine="450"/>
        <w:jc w:val="both"/>
        <w:rPr>
          <w:rFonts w:ascii="GHEA Grapalat" w:eastAsia="Calibri" w:hAnsi="GHEA Grapalat" w:cs="Times New Roman"/>
          <w:b/>
          <w:sz w:val="24"/>
          <w:szCs w:val="24"/>
          <w:lang w:val="hy-AM"/>
        </w:rPr>
      </w:pPr>
      <w:r w:rsidRPr="00E50949">
        <w:rPr>
          <w:rFonts w:ascii="GHEA Grapalat" w:hAnsi="GHEA Grapalat"/>
          <w:b/>
          <w:sz w:val="24"/>
          <w:szCs w:val="24"/>
          <w:lang w:val="hy-AM"/>
        </w:rPr>
        <w:t xml:space="preserve">6. </w:t>
      </w:r>
      <w:r w:rsidRPr="00E50949">
        <w:rPr>
          <w:rFonts w:ascii="GHEA Grapalat" w:hAnsi="GHEA Grapalat" w:cs="Arial"/>
          <w:b/>
          <w:sz w:val="24"/>
          <w:szCs w:val="24"/>
          <w:lang w:val="hy-AM"/>
        </w:rPr>
        <w:t>Կապը</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ռազմավարական</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փաստաթղթերի</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հետ</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Հայաստանի</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վերափոխման</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ռազմավարություն</w:t>
      </w:r>
      <w:r w:rsidRPr="00E50949">
        <w:rPr>
          <w:rFonts w:ascii="GHEA Grapalat" w:hAnsi="GHEA Grapalat"/>
          <w:b/>
          <w:sz w:val="24"/>
          <w:szCs w:val="24"/>
          <w:lang w:val="hy-AM"/>
        </w:rPr>
        <w:t xml:space="preserve"> 2050, </w:t>
      </w:r>
      <w:r w:rsidRPr="00E50949">
        <w:rPr>
          <w:rFonts w:ascii="GHEA Grapalat" w:hAnsi="GHEA Grapalat" w:cs="Arial"/>
          <w:b/>
          <w:sz w:val="24"/>
          <w:szCs w:val="24"/>
          <w:lang w:val="hy-AM"/>
        </w:rPr>
        <w:t>Կառավարության</w:t>
      </w:r>
      <w:r w:rsidRPr="00E50949">
        <w:rPr>
          <w:rFonts w:ascii="GHEA Grapalat" w:hAnsi="GHEA Grapalat"/>
          <w:b/>
          <w:sz w:val="24"/>
          <w:szCs w:val="24"/>
          <w:lang w:val="hy-AM"/>
        </w:rPr>
        <w:t xml:space="preserve"> 2021-2026</w:t>
      </w:r>
      <w:r w:rsidRPr="00E50949">
        <w:rPr>
          <w:rFonts w:ascii="GHEA Grapalat" w:hAnsi="GHEA Grapalat" w:cs="Arial"/>
          <w:b/>
          <w:sz w:val="24"/>
          <w:szCs w:val="24"/>
          <w:lang w:val="hy-AM"/>
        </w:rPr>
        <w:t>թթ</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ծրագիր</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ոլորտային</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և</w:t>
      </w:r>
      <w:r w:rsidRPr="00E50949">
        <w:rPr>
          <w:rFonts w:ascii="GHEA Grapalat" w:hAnsi="GHEA Grapalat"/>
          <w:b/>
          <w:sz w:val="24"/>
          <w:szCs w:val="24"/>
          <w:lang w:val="hy-AM"/>
        </w:rPr>
        <w:t>/</w:t>
      </w:r>
      <w:r w:rsidRPr="00E50949">
        <w:rPr>
          <w:rFonts w:ascii="GHEA Grapalat" w:hAnsi="GHEA Grapalat" w:cs="Arial"/>
          <w:b/>
          <w:sz w:val="24"/>
          <w:szCs w:val="24"/>
          <w:lang w:val="hy-AM"/>
        </w:rPr>
        <w:t>կամ</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այլ</w:t>
      </w:r>
      <w:r w:rsidRPr="00E50949">
        <w:rPr>
          <w:rFonts w:ascii="GHEA Grapalat" w:hAnsi="GHEA Grapalat"/>
          <w:b/>
          <w:sz w:val="24"/>
          <w:szCs w:val="24"/>
          <w:lang w:val="hy-AM"/>
        </w:rPr>
        <w:t xml:space="preserve"> </w:t>
      </w:r>
      <w:r w:rsidRPr="00E50949">
        <w:rPr>
          <w:rFonts w:ascii="GHEA Grapalat" w:hAnsi="GHEA Grapalat" w:cs="Arial"/>
          <w:b/>
          <w:sz w:val="24"/>
          <w:szCs w:val="24"/>
          <w:lang w:val="hy-AM"/>
        </w:rPr>
        <w:t>ռազմավարություններ</w:t>
      </w:r>
      <w:r w:rsidRPr="00E50949">
        <w:rPr>
          <w:rStyle w:val="Heading1"/>
          <w:rFonts w:ascii="GHEA Grapalat" w:hAnsi="GHEA Grapalat"/>
          <w:sz w:val="24"/>
          <w:szCs w:val="24"/>
          <w:u w:val="none"/>
        </w:rPr>
        <w:t>.</w:t>
      </w:r>
    </w:p>
    <w:p w:rsidR="00E50949" w:rsidRDefault="00E50949" w:rsidP="00E50949">
      <w:pPr>
        <w:shd w:val="clear" w:color="auto" w:fill="FFFFFF"/>
        <w:tabs>
          <w:tab w:val="left" w:pos="0"/>
        </w:tabs>
        <w:spacing w:after="0" w:line="360" w:lineRule="auto"/>
        <w:ind w:firstLine="450"/>
        <w:jc w:val="both"/>
        <w:rPr>
          <w:rFonts w:ascii="GHEA Grapalat" w:eastAsiaTheme="minorHAnsi" w:hAnsi="GHEA Grapalat"/>
          <w:bCs/>
          <w:lang w:val="hy-AM"/>
        </w:rPr>
      </w:pPr>
      <w:r>
        <w:rPr>
          <w:rFonts w:ascii="GHEA Grapalat" w:hAnsi="GHEA Grapalat" w:cs="Arial"/>
          <w:sz w:val="24"/>
          <w:szCs w:val="24"/>
          <w:lang w:val="hy-AM"/>
        </w:rPr>
        <w:t>Ներկայացվող</w:t>
      </w:r>
      <w:r>
        <w:rPr>
          <w:rFonts w:ascii="GHEA Grapalat" w:hAnsi="GHEA Grapalat"/>
          <w:sz w:val="24"/>
          <w:szCs w:val="24"/>
          <w:lang w:val="hy-AM"/>
        </w:rPr>
        <w:t xml:space="preserve"> </w:t>
      </w:r>
      <w:r>
        <w:rPr>
          <w:rFonts w:ascii="GHEA Grapalat" w:hAnsi="GHEA Grapalat" w:cs="Arial"/>
          <w:sz w:val="24"/>
          <w:szCs w:val="24"/>
          <w:lang w:val="hy-AM"/>
        </w:rPr>
        <w:t>նախագիծը</w:t>
      </w:r>
      <w:r>
        <w:rPr>
          <w:rFonts w:ascii="GHEA Grapalat" w:hAnsi="GHEA Grapalat"/>
          <w:sz w:val="24"/>
          <w:szCs w:val="24"/>
          <w:lang w:val="hy-AM"/>
        </w:rPr>
        <w:t xml:space="preserve"> </w:t>
      </w:r>
      <w:r>
        <w:rPr>
          <w:rFonts w:ascii="GHEA Grapalat" w:hAnsi="GHEA Grapalat" w:cs="Arial"/>
          <w:sz w:val="24"/>
          <w:szCs w:val="24"/>
          <w:lang w:val="hy-AM"/>
        </w:rPr>
        <w:t>չի</w:t>
      </w:r>
      <w:r>
        <w:rPr>
          <w:rFonts w:ascii="GHEA Grapalat" w:hAnsi="GHEA Grapalat"/>
          <w:sz w:val="24"/>
          <w:szCs w:val="24"/>
          <w:lang w:val="hy-AM"/>
        </w:rPr>
        <w:t xml:space="preserve"> </w:t>
      </w:r>
      <w:r>
        <w:rPr>
          <w:rFonts w:ascii="GHEA Grapalat" w:hAnsi="GHEA Grapalat" w:cs="Arial"/>
          <w:sz w:val="24"/>
          <w:szCs w:val="24"/>
          <w:lang w:val="hy-AM"/>
        </w:rPr>
        <w:t>բխում</w:t>
      </w:r>
      <w:r>
        <w:rPr>
          <w:rFonts w:ascii="GHEA Grapalat" w:hAnsi="GHEA Grapalat"/>
          <w:sz w:val="24"/>
          <w:szCs w:val="24"/>
          <w:lang w:val="hy-AM"/>
        </w:rPr>
        <w:t xml:space="preserve"> </w:t>
      </w:r>
      <w:r>
        <w:rPr>
          <w:rFonts w:ascii="GHEA Grapalat" w:hAnsi="GHEA Grapalat" w:cs="Arial"/>
          <w:sz w:val="24"/>
          <w:szCs w:val="24"/>
          <w:lang w:val="hy-AM"/>
        </w:rPr>
        <w:t>ռազմավարական</w:t>
      </w:r>
      <w:r>
        <w:rPr>
          <w:rFonts w:ascii="GHEA Grapalat" w:hAnsi="GHEA Grapalat"/>
          <w:sz w:val="24"/>
          <w:szCs w:val="24"/>
          <w:lang w:val="hy-AM"/>
        </w:rPr>
        <w:t xml:space="preserve"> </w:t>
      </w:r>
      <w:r>
        <w:rPr>
          <w:rFonts w:ascii="GHEA Grapalat" w:hAnsi="GHEA Grapalat" w:cs="Arial"/>
          <w:sz w:val="24"/>
          <w:szCs w:val="24"/>
          <w:lang w:val="hy-AM"/>
        </w:rPr>
        <w:t>փաստաթղթերից։</w:t>
      </w:r>
    </w:p>
    <w:p w:rsidR="007F7B34" w:rsidRPr="00E50949" w:rsidRDefault="007F7B34">
      <w:pPr>
        <w:rPr>
          <w:rFonts w:ascii="GHEA Grapalat" w:hAnsi="GHEA Grapalat"/>
          <w:color w:val="000000" w:themeColor="text1"/>
          <w:sz w:val="24"/>
          <w:szCs w:val="24"/>
          <w:lang w:val="hy-AM"/>
        </w:rPr>
      </w:pPr>
    </w:p>
    <w:sectPr w:rsidR="007F7B34" w:rsidRPr="00E50949" w:rsidSect="00495D5B">
      <w:pgSz w:w="11906" w:h="16838"/>
      <w:pgMar w:top="899" w:right="707"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l Courier">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372F6"/>
    <w:multiLevelType w:val="hybridMultilevel"/>
    <w:tmpl w:val="53F42544"/>
    <w:lvl w:ilvl="0" w:tplc="44840D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C4B5233"/>
    <w:multiLevelType w:val="hybridMultilevel"/>
    <w:tmpl w:val="53F42544"/>
    <w:lvl w:ilvl="0" w:tplc="44840D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F4BCE"/>
    <w:rsid w:val="00003B2D"/>
    <w:rsid w:val="0000404D"/>
    <w:rsid w:val="00004B27"/>
    <w:rsid w:val="000075E7"/>
    <w:rsid w:val="00011A9A"/>
    <w:rsid w:val="00011E08"/>
    <w:rsid w:val="00013165"/>
    <w:rsid w:val="000148C0"/>
    <w:rsid w:val="00015754"/>
    <w:rsid w:val="00016FF9"/>
    <w:rsid w:val="00020037"/>
    <w:rsid w:val="00026FC5"/>
    <w:rsid w:val="000279EA"/>
    <w:rsid w:val="000315D2"/>
    <w:rsid w:val="00033FD4"/>
    <w:rsid w:val="0003418A"/>
    <w:rsid w:val="0004056D"/>
    <w:rsid w:val="000456D2"/>
    <w:rsid w:val="00046676"/>
    <w:rsid w:val="000466D9"/>
    <w:rsid w:val="0006501A"/>
    <w:rsid w:val="00065470"/>
    <w:rsid w:val="00065E36"/>
    <w:rsid w:val="0006683D"/>
    <w:rsid w:val="00072513"/>
    <w:rsid w:val="0007549B"/>
    <w:rsid w:val="00075BF6"/>
    <w:rsid w:val="0008144E"/>
    <w:rsid w:val="00083976"/>
    <w:rsid w:val="00092267"/>
    <w:rsid w:val="00094A7B"/>
    <w:rsid w:val="00095277"/>
    <w:rsid w:val="0009790B"/>
    <w:rsid w:val="000A4234"/>
    <w:rsid w:val="000B0FAC"/>
    <w:rsid w:val="000B31A7"/>
    <w:rsid w:val="000B447A"/>
    <w:rsid w:val="000C32FA"/>
    <w:rsid w:val="000C6FB9"/>
    <w:rsid w:val="000C72FE"/>
    <w:rsid w:val="000D0637"/>
    <w:rsid w:val="000D3A1C"/>
    <w:rsid w:val="000D520F"/>
    <w:rsid w:val="000D651F"/>
    <w:rsid w:val="000E333F"/>
    <w:rsid w:val="000E451D"/>
    <w:rsid w:val="000F0787"/>
    <w:rsid w:val="000F7ADE"/>
    <w:rsid w:val="00107368"/>
    <w:rsid w:val="00107C02"/>
    <w:rsid w:val="00112689"/>
    <w:rsid w:val="00113181"/>
    <w:rsid w:val="00114EBE"/>
    <w:rsid w:val="001240B8"/>
    <w:rsid w:val="001241D0"/>
    <w:rsid w:val="00131722"/>
    <w:rsid w:val="0014351E"/>
    <w:rsid w:val="001437A3"/>
    <w:rsid w:val="0015513F"/>
    <w:rsid w:val="00167685"/>
    <w:rsid w:val="00176CDF"/>
    <w:rsid w:val="00184AFE"/>
    <w:rsid w:val="001948EF"/>
    <w:rsid w:val="001A1DD8"/>
    <w:rsid w:val="001B7B3D"/>
    <w:rsid w:val="001C02BE"/>
    <w:rsid w:val="001C408F"/>
    <w:rsid w:val="001C4C4E"/>
    <w:rsid w:val="001D35FA"/>
    <w:rsid w:val="001E1205"/>
    <w:rsid w:val="001E15F9"/>
    <w:rsid w:val="001E38D4"/>
    <w:rsid w:val="001E6B59"/>
    <w:rsid w:val="001F36DD"/>
    <w:rsid w:val="0020017B"/>
    <w:rsid w:val="00200BFC"/>
    <w:rsid w:val="0020362F"/>
    <w:rsid w:val="00204013"/>
    <w:rsid w:val="00204B2C"/>
    <w:rsid w:val="00206582"/>
    <w:rsid w:val="002079E0"/>
    <w:rsid w:val="00215139"/>
    <w:rsid w:val="00217CA2"/>
    <w:rsid w:val="00235E43"/>
    <w:rsid w:val="00236EC4"/>
    <w:rsid w:val="0024081A"/>
    <w:rsid w:val="00240846"/>
    <w:rsid w:val="002446CF"/>
    <w:rsid w:val="00263230"/>
    <w:rsid w:val="00264311"/>
    <w:rsid w:val="00280256"/>
    <w:rsid w:val="002A5CCE"/>
    <w:rsid w:val="002B3CBB"/>
    <w:rsid w:val="002B6C60"/>
    <w:rsid w:val="002C1DFA"/>
    <w:rsid w:val="002C7329"/>
    <w:rsid w:val="002D1264"/>
    <w:rsid w:val="002D2D4D"/>
    <w:rsid w:val="002D3B6C"/>
    <w:rsid w:val="002D425E"/>
    <w:rsid w:val="002E515C"/>
    <w:rsid w:val="002F05BB"/>
    <w:rsid w:val="002F4747"/>
    <w:rsid w:val="003044F8"/>
    <w:rsid w:val="00304C1C"/>
    <w:rsid w:val="00304C36"/>
    <w:rsid w:val="003065CD"/>
    <w:rsid w:val="00311880"/>
    <w:rsid w:val="00314659"/>
    <w:rsid w:val="00320C96"/>
    <w:rsid w:val="00323CC3"/>
    <w:rsid w:val="00323F68"/>
    <w:rsid w:val="00340E91"/>
    <w:rsid w:val="0034354D"/>
    <w:rsid w:val="00344BF6"/>
    <w:rsid w:val="003455FC"/>
    <w:rsid w:val="00345DC1"/>
    <w:rsid w:val="00352136"/>
    <w:rsid w:val="003531C4"/>
    <w:rsid w:val="00361414"/>
    <w:rsid w:val="00361764"/>
    <w:rsid w:val="003636BD"/>
    <w:rsid w:val="003669EE"/>
    <w:rsid w:val="0037597C"/>
    <w:rsid w:val="003817DB"/>
    <w:rsid w:val="00390962"/>
    <w:rsid w:val="00394F65"/>
    <w:rsid w:val="00395CBD"/>
    <w:rsid w:val="003B22A7"/>
    <w:rsid w:val="003B6F53"/>
    <w:rsid w:val="003C10A9"/>
    <w:rsid w:val="003C235D"/>
    <w:rsid w:val="003C277B"/>
    <w:rsid w:val="003E3CDD"/>
    <w:rsid w:val="003E72F8"/>
    <w:rsid w:val="003F65F0"/>
    <w:rsid w:val="003F7C67"/>
    <w:rsid w:val="00413DFD"/>
    <w:rsid w:val="004145D9"/>
    <w:rsid w:val="00415A2B"/>
    <w:rsid w:val="004316FE"/>
    <w:rsid w:val="00442EB9"/>
    <w:rsid w:val="00443694"/>
    <w:rsid w:val="004458A6"/>
    <w:rsid w:val="00456232"/>
    <w:rsid w:val="00464A24"/>
    <w:rsid w:val="0047038F"/>
    <w:rsid w:val="00472220"/>
    <w:rsid w:val="00473C71"/>
    <w:rsid w:val="004741D9"/>
    <w:rsid w:val="00495D5B"/>
    <w:rsid w:val="004A3798"/>
    <w:rsid w:val="004A7F4A"/>
    <w:rsid w:val="004B0697"/>
    <w:rsid w:val="004B2BF8"/>
    <w:rsid w:val="004C4767"/>
    <w:rsid w:val="004C4783"/>
    <w:rsid w:val="004C7E19"/>
    <w:rsid w:val="004D3286"/>
    <w:rsid w:val="004F1B3E"/>
    <w:rsid w:val="00501EC7"/>
    <w:rsid w:val="00503E74"/>
    <w:rsid w:val="00513261"/>
    <w:rsid w:val="00525042"/>
    <w:rsid w:val="00530715"/>
    <w:rsid w:val="0054060A"/>
    <w:rsid w:val="00547133"/>
    <w:rsid w:val="005525AD"/>
    <w:rsid w:val="0055618A"/>
    <w:rsid w:val="005669DD"/>
    <w:rsid w:val="005703E2"/>
    <w:rsid w:val="00570B11"/>
    <w:rsid w:val="00573D66"/>
    <w:rsid w:val="00574E2E"/>
    <w:rsid w:val="00575CBD"/>
    <w:rsid w:val="005817EA"/>
    <w:rsid w:val="00584571"/>
    <w:rsid w:val="00586322"/>
    <w:rsid w:val="005B22F2"/>
    <w:rsid w:val="005B2EBF"/>
    <w:rsid w:val="005D24FE"/>
    <w:rsid w:val="005D2B9F"/>
    <w:rsid w:val="005E4735"/>
    <w:rsid w:val="005E592D"/>
    <w:rsid w:val="005F6542"/>
    <w:rsid w:val="00605666"/>
    <w:rsid w:val="00610B79"/>
    <w:rsid w:val="00613645"/>
    <w:rsid w:val="00615998"/>
    <w:rsid w:val="00622705"/>
    <w:rsid w:val="0065652F"/>
    <w:rsid w:val="0066316C"/>
    <w:rsid w:val="006657A8"/>
    <w:rsid w:val="00671289"/>
    <w:rsid w:val="006762BA"/>
    <w:rsid w:val="006764EF"/>
    <w:rsid w:val="00684967"/>
    <w:rsid w:val="00687696"/>
    <w:rsid w:val="00696756"/>
    <w:rsid w:val="006A1906"/>
    <w:rsid w:val="006A207A"/>
    <w:rsid w:val="006B08D4"/>
    <w:rsid w:val="006B7005"/>
    <w:rsid w:val="006C4ABE"/>
    <w:rsid w:val="006D57CB"/>
    <w:rsid w:val="006D600C"/>
    <w:rsid w:val="006E3FA5"/>
    <w:rsid w:val="006F21E0"/>
    <w:rsid w:val="006F46FB"/>
    <w:rsid w:val="006F6D50"/>
    <w:rsid w:val="00702698"/>
    <w:rsid w:val="0070423D"/>
    <w:rsid w:val="00734C5B"/>
    <w:rsid w:val="00740FB1"/>
    <w:rsid w:val="007412FB"/>
    <w:rsid w:val="00751D69"/>
    <w:rsid w:val="00751DCA"/>
    <w:rsid w:val="00753B70"/>
    <w:rsid w:val="007542D9"/>
    <w:rsid w:val="00774863"/>
    <w:rsid w:val="00782C9E"/>
    <w:rsid w:val="007854BC"/>
    <w:rsid w:val="00793F2F"/>
    <w:rsid w:val="007A2122"/>
    <w:rsid w:val="007B20BF"/>
    <w:rsid w:val="007B3548"/>
    <w:rsid w:val="007B741B"/>
    <w:rsid w:val="007C1545"/>
    <w:rsid w:val="007C3007"/>
    <w:rsid w:val="007C4BE6"/>
    <w:rsid w:val="007E79F4"/>
    <w:rsid w:val="007F6F58"/>
    <w:rsid w:val="007F7B34"/>
    <w:rsid w:val="00805520"/>
    <w:rsid w:val="00817646"/>
    <w:rsid w:val="00817799"/>
    <w:rsid w:val="00821CBF"/>
    <w:rsid w:val="008509EA"/>
    <w:rsid w:val="00860870"/>
    <w:rsid w:val="00862BFE"/>
    <w:rsid w:val="008779B3"/>
    <w:rsid w:val="0088546F"/>
    <w:rsid w:val="0088550C"/>
    <w:rsid w:val="008928B5"/>
    <w:rsid w:val="00894022"/>
    <w:rsid w:val="008D1CF6"/>
    <w:rsid w:val="008D57E9"/>
    <w:rsid w:val="008F2147"/>
    <w:rsid w:val="008F3444"/>
    <w:rsid w:val="00901928"/>
    <w:rsid w:val="00902012"/>
    <w:rsid w:val="00913A1A"/>
    <w:rsid w:val="009217D0"/>
    <w:rsid w:val="00924984"/>
    <w:rsid w:val="00927C70"/>
    <w:rsid w:val="00934DE4"/>
    <w:rsid w:val="0094032E"/>
    <w:rsid w:val="0095147A"/>
    <w:rsid w:val="00961458"/>
    <w:rsid w:val="00963EB1"/>
    <w:rsid w:val="0097527A"/>
    <w:rsid w:val="00977A7F"/>
    <w:rsid w:val="00980D00"/>
    <w:rsid w:val="009825D4"/>
    <w:rsid w:val="0098312D"/>
    <w:rsid w:val="00986D9B"/>
    <w:rsid w:val="0099060F"/>
    <w:rsid w:val="009A1DBA"/>
    <w:rsid w:val="009D6F1B"/>
    <w:rsid w:val="009E5451"/>
    <w:rsid w:val="009E653B"/>
    <w:rsid w:val="009F7794"/>
    <w:rsid w:val="00A17A7A"/>
    <w:rsid w:val="00A2631C"/>
    <w:rsid w:val="00A37311"/>
    <w:rsid w:val="00A41E41"/>
    <w:rsid w:val="00A424B7"/>
    <w:rsid w:val="00A43007"/>
    <w:rsid w:val="00A531ED"/>
    <w:rsid w:val="00A5769D"/>
    <w:rsid w:val="00A61990"/>
    <w:rsid w:val="00A64EAC"/>
    <w:rsid w:val="00A676C1"/>
    <w:rsid w:val="00A74BB4"/>
    <w:rsid w:val="00A75CCA"/>
    <w:rsid w:val="00A76112"/>
    <w:rsid w:val="00AA07F2"/>
    <w:rsid w:val="00AA099F"/>
    <w:rsid w:val="00AA3010"/>
    <w:rsid w:val="00AA7889"/>
    <w:rsid w:val="00AB1D3D"/>
    <w:rsid w:val="00AC2F93"/>
    <w:rsid w:val="00AC47EE"/>
    <w:rsid w:val="00AF7370"/>
    <w:rsid w:val="00B00313"/>
    <w:rsid w:val="00B06C11"/>
    <w:rsid w:val="00B13074"/>
    <w:rsid w:val="00B25D64"/>
    <w:rsid w:val="00B30B76"/>
    <w:rsid w:val="00B320C1"/>
    <w:rsid w:val="00B461D5"/>
    <w:rsid w:val="00B47124"/>
    <w:rsid w:val="00B50EB3"/>
    <w:rsid w:val="00B562C6"/>
    <w:rsid w:val="00B57978"/>
    <w:rsid w:val="00B64043"/>
    <w:rsid w:val="00B64F39"/>
    <w:rsid w:val="00B71236"/>
    <w:rsid w:val="00B7137C"/>
    <w:rsid w:val="00B758C2"/>
    <w:rsid w:val="00B828E7"/>
    <w:rsid w:val="00B859EF"/>
    <w:rsid w:val="00B922E0"/>
    <w:rsid w:val="00B9460A"/>
    <w:rsid w:val="00B96EF9"/>
    <w:rsid w:val="00BA4DCF"/>
    <w:rsid w:val="00BA67D8"/>
    <w:rsid w:val="00BA69EA"/>
    <w:rsid w:val="00BB20EB"/>
    <w:rsid w:val="00BB432E"/>
    <w:rsid w:val="00BB6F35"/>
    <w:rsid w:val="00BD4190"/>
    <w:rsid w:val="00BD57A4"/>
    <w:rsid w:val="00BF19D0"/>
    <w:rsid w:val="00BF4555"/>
    <w:rsid w:val="00BF52EF"/>
    <w:rsid w:val="00BF79F1"/>
    <w:rsid w:val="00C00CAE"/>
    <w:rsid w:val="00C01F79"/>
    <w:rsid w:val="00C0346B"/>
    <w:rsid w:val="00C04BE7"/>
    <w:rsid w:val="00C1483D"/>
    <w:rsid w:val="00C20ABC"/>
    <w:rsid w:val="00C229AE"/>
    <w:rsid w:val="00C308DC"/>
    <w:rsid w:val="00C3310B"/>
    <w:rsid w:val="00C3694D"/>
    <w:rsid w:val="00C36A96"/>
    <w:rsid w:val="00C4579B"/>
    <w:rsid w:val="00C534F7"/>
    <w:rsid w:val="00C5371A"/>
    <w:rsid w:val="00C62EE0"/>
    <w:rsid w:val="00C7415B"/>
    <w:rsid w:val="00C74BC7"/>
    <w:rsid w:val="00C82A10"/>
    <w:rsid w:val="00C8348F"/>
    <w:rsid w:val="00C87E6A"/>
    <w:rsid w:val="00C925F1"/>
    <w:rsid w:val="00CA1E4B"/>
    <w:rsid w:val="00CB0820"/>
    <w:rsid w:val="00CB1449"/>
    <w:rsid w:val="00CB30DD"/>
    <w:rsid w:val="00CB6275"/>
    <w:rsid w:val="00CC0136"/>
    <w:rsid w:val="00CC6762"/>
    <w:rsid w:val="00CC73AF"/>
    <w:rsid w:val="00CD2143"/>
    <w:rsid w:val="00CE07EB"/>
    <w:rsid w:val="00CE1B3E"/>
    <w:rsid w:val="00CF4897"/>
    <w:rsid w:val="00CF4BCE"/>
    <w:rsid w:val="00D065DC"/>
    <w:rsid w:val="00D137F5"/>
    <w:rsid w:val="00D14CE3"/>
    <w:rsid w:val="00D17B46"/>
    <w:rsid w:val="00D25851"/>
    <w:rsid w:val="00D37832"/>
    <w:rsid w:val="00D44B3E"/>
    <w:rsid w:val="00D471C0"/>
    <w:rsid w:val="00D47C33"/>
    <w:rsid w:val="00D51937"/>
    <w:rsid w:val="00D535D1"/>
    <w:rsid w:val="00D54BD2"/>
    <w:rsid w:val="00D56D28"/>
    <w:rsid w:val="00D67730"/>
    <w:rsid w:val="00D80EDD"/>
    <w:rsid w:val="00D81485"/>
    <w:rsid w:val="00D903BD"/>
    <w:rsid w:val="00D976B5"/>
    <w:rsid w:val="00DA3169"/>
    <w:rsid w:val="00DA47B3"/>
    <w:rsid w:val="00DC104D"/>
    <w:rsid w:val="00DD1DA5"/>
    <w:rsid w:val="00DE55D3"/>
    <w:rsid w:val="00E05746"/>
    <w:rsid w:val="00E17396"/>
    <w:rsid w:val="00E235AF"/>
    <w:rsid w:val="00E301FC"/>
    <w:rsid w:val="00E3258B"/>
    <w:rsid w:val="00E345CC"/>
    <w:rsid w:val="00E366D7"/>
    <w:rsid w:val="00E403D2"/>
    <w:rsid w:val="00E50949"/>
    <w:rsid w:val="00E54A61"/>
    <w:rsid w:val="00E57929"/>
    <w:rsid w:val="00E6292C"/>
    <w:rsid w:val="00E652EA"/>
    <w:rsid w:val="00E708CA"/>
    <w:rsid w:val="00E7145E"/>
    <w:rsid w:val="00E72197"/>
    <w:rsid w:val="00E74903"/>
    <w:rsid w:val="00E96696"/>
    <w:rsid w:val="00EA2CE5"/>
    <w:rsid w:val="00EA7167"/>
    <w:rsid w:val="00EB141F"/>
    <w:rsid w:val="00EC5DFA"/>
    <w:rsid w:val="00EC6865"/>
    <w:rsid w:val="00ED23A9"/>
    <w:rsid w:val="00ED5207"/>
    <w:rsid w:val="00ED6A39"/>
    <w:rsid w:val="00EE173C"/>
    <w:rsid w:val="00EF0F70"/>
    <w:rsid w:val="00F0162B"/>
    <w:rsid w:val="00F04FFD"/>
    <w:rsid w:val="00F12DDC"/>
    <w:rsid w:val="00F16235"/>
    <w:rsid w:val="00F23B06"/>
    <w:rsid w:val="00F25A81"/>
    <w:rsid w:val="00F34FAF"/>
    <w:rsid w:val="00F56150"/>
    <w:rsid w:val="00F6085D"/>
    <w:rsid w:val="00F61DEE"/>
    <w:rsid w:val="00F62E18"/>
    <w:rsid w:val="00F636B8"/>
    <w:rsid w:val="00F75CB9"/>
    <w:rsid w:val="00F91F48"/>
    <w:rsid w:val="00FA4220"/>
    <w:rsid w:val="00FB31E4"/>
    <w:rsid w:val="00FB3FCD"/>
    <w:rsid w:val="00FC2D9F"/>
    <w:rsid w:val="00FD2331"/>
    <w:rsid w:val="00FD323D"/>
    <w:rsid w:val="00FD411F"/>
    <w:rsid w:val="00FD5E49"/>
    <w:rsid w:val="00FD6D6B"/>
    <w:rsid w:val="00FD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A5029-27C5-4AEC-9814-424DEB80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4BCE"/>
    <w:pPr>
      <w:spacing w:after="0" w:line="360" w:lineRule="auto"/>
      <w:ind w:right="610" w:firstLine="426"/>
      <w:jc w:val="both"/>
    </w:pPr>
    <w:rPr>
      <w:rFonts w:ascii="Dal Courier" w:eastAsia="Times New Roman" w:hAnsi="Dal Courier" w:cs="Times New Roman"/>
      <w:szCs w:val="20"/>
    </w:rPr>
  </w:style>
  <w:style w:type="character" w:customStyle="1" w:styleId="BodyTextIndentChar">
    <w:name w:val="Body Text Indent Char"/>
    <w:basedOn w:val="DefaultParagraphFont"/>
    <w:link w:val="BodyTextIndent"/>
    <w:rsid w:val="00CF4BCE"/>
    <w:rPr>
      <w:rFonts w:ascii="Dal Courier" w:eastAsia="Times New Roman" w:hAnsi="Dal Courier" w:cs="Times New Roman"/>
      <w:szCs w:val="2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Знак Знак,Char Char Char1"/>
    <w:basedOn w:val="Normal"/>
    <w:link w:val="NormalWebChar"/>
    <w:uiPriority w:val="99"/>
    <w:rsid w:val="00CF4B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CF4BCE"/>
    <w:rPr>
      <w:b/>
      <w:bCs/>
    </w:rPr>
  </w:style>
  <w:style w:type="paragraph" w:styleId="BodyText">
    <w:name w:val="Body Text"/>
    <w:basedOn w:val="Normal"/>
    <w:link w:val="BodyTextChar"/>
    <w:uiPriority w:val="99"/>
    <w:semiHidden/>
    <w:unhideWhenUsed/>
    <w:rsid w:val="0065652F"/>
    <w:pPr>
      <w:spacing w:after="120"/>
    </w:pPr>
  </w:style>
  <w:style w:type="character" w:customStyle="1" w:styleId="BodyTextChar">
    <w:name w:val="Body Text Char"/>
    <w:basedOn w:val="DefaultParagraphFont"/>
    <w:link w:val="BodyText"/>
    <w:uiPriority w:val="99"/>
    <w:semiHidden/>
    <w:rsid w:val="0065652F"/>
  </w:style>
  <w:style w:type="paragraph" w:styleId="ListParagraph">
    <w:name w:val="List Paragraph"/>
    <w:basedOn w:val="Normal"/>
    <w:uiPriority w:val="34"/>
    <w:qFormat/>
    <w:rsid w:val="00924984"/>
    <w:pPr>
      <w:ind w:left="720"/>
      <w:contextualSpacing/>
    </w:p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Char Char Char Char,Знак Знак Char"/>
    <w:link w:val="NormalWeb"/>
    <w:uiPriority w:val="99"/>
    <w:locked/>
    <w:rsid w:val="00113181"/>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B22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3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A7"/>
    <w:rPr>
      <w:rFonts w:ascii="Segoe UI" w:hAnsi="Segoe UI" w:cs="Segoe UI"/>
      <w:sz w:val="18"/>
      <w:szCs w:val="18"/>
    </w:rPr>
  </w:style>
  <w:style w:type="character" w:customStyle="1" w:styleId="Heading1">
    <w:name w:val="Heading #1"/>
    <w:basedOn w:val="DefaultParagraphFont"/>
    <w:rsid w:val="00E50949"/>
    <w:rPr>
      <w:rFonts w:ascii="Tahoma" w:eastAsia="Tahoma" w:hAnsi="Tahoma" w:cs="Tahoma" w:hint="default"/>
      <w:b/>
      <w:bCs/>
      <w:i w:val="0"/>
      <w:iCs w:val="0"/>
      <w:smallCaps w:val="0"/>
      <w:color w:val="000000"/>
      <w:spacing w:val="0"/>
      <w:w w:val="100"/>
      <w:position w:val="0"/>
      <w:sz w:val="22"/>
      <w:szCs w:val="22"/>
      <w:u w:val="singl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28390">
      <w:bodyDiv w:val="1"/>
      <w:marLeft w:val="0"/>
      <w:marRight w:val="0"/>
      <w:marTop w:val="0"/>
      <w:marBottom w:val="0"/>
      <w:divBdr>
        <w:top w:val="none" w:sz="0" w:space="0" w:color="auto"/>
        <w:left w:val="none" w:sz="0" w:space="0" w:color="auto"/>
        <w:bottom w:val="none" w:sz="0" w:space="0" w:color="auto"/>
        <w:right w:val="none" w:sz="0" w:space="0" w:color="auto"/>
      </w:divBdr>
    </w:div>
    <w:div w:id="366221292">
      <w:bodyDiv w:val="1"/>
      <w:marLeft w:val="0"/>
      <w:marRight w:val="0"/>
      <w:marTop w:val="0"/>
      <w:marBottom w:val="0"/>
      <w:divBdr>
        <w:top w:val="none" w:sz="0" w:space="0" w:color="auto"/>
        <w:left w:val="none" w:sz="0" w:space="0" w:color="auto"/>
        <w:bottom w:val="none" w:sz="0" w:space="0" w:color="auto"/>
        <w:right w:val="none" w:sz="0" w:space="0" w:color="auto"/>
      </w:divBdr>
    </w:div>
    <w:div w:id="510532490">
      <w:bodyDiv w:val="1"/>
      <w:marLeft w:val="0"/>
      <w:marRight w:val="0"/>
      <w:marTop w:val="0"/>
      <w:marBottom w:val="0"/>
      <w:divBdr>
        <w:top w:val="none" w:sz="0" w:space="0" w:color="auto"/>
        <w:left w:val="none" w:sz="0" w:space="0" w:color="auto"/>
        <w:bottom w:val="none" w:sz="0" w:space="0" w:color="auto"/>
        <w:right w:val="none" w:sz="0" w:space="0" w:color="auto"/>
      </w:divBdr>
    </w:div>
    <w:div w:id="711541130">
      <w:bodyDiv w:val="1"/>
      <w:marLeft w:val="0"/>
      <w:marRight w:val="0"/>
      <w:marTop w:val="0"/>
      <w:marBottom w:val="0"/>
      <w:divBdr>
        <w:top w:val="none" w:sz="0" w:space="0" w:color="auto"/>
        <w:left w:val="none" w:sz="0" w:space="0" w:color="auto"/>
        <w:bottom w:val="none" w:sz="0" w:space="0" w:color="auto"/>
        <w:right w:val="none" w:sz="0" w:space="0" w:color="auto"/>
      </w:divBdr>
    </w:div>
    <w:div w:id="961107901">
      <w:bodyDiv w:val="1"/>
      <w:marLeft w:val="0"/>
      <w:marRight w:val="0"/>
      <w:marTop w:val="0"/>
      <w:marBottom w:val="0"/>
      <w:divBdr>
        <w:top w:val="none" w:sz="0" w:space="0" w:color="auto"/>
        <w:left w:val="none" w:sz="0" w:space="0" w:color="auto"/>
        <w:bottom w:val="none" w:sz="0" w:space="0" w:color="auto"/>
        <w:right w:val="none" w:sz="0" w:space="0" w:color="auto"/>
      </w:divBdr>
    </w:div>
    <w:div w:id="1256089554">
      <w:bodyDiv w:val="1"/>
      <w:marLeft w:val="0"/>
      <w:marRight w:val="0"/>
      <w:marTop w:val="0"/>
      <w:marBottom w:val="0"/>
      <w:divBdr>
        <w:top w:val="none" w:sz="0" w:space="0" w:color="auto"/>
        <w:left w:val="none" w:sz="0" w:space="0" w:color="auto"/>
        <w:bottom w:val="none" w:sz="0" w:space="0" w:color="auto"/>
        <w:right w:val="none" w:sz="0" w:space="0" w:color="auto"/>
      </w:divBdr>
    </w:div>
    <w:div w:id="1485077582">
      <w:bodyDiv w:val="1"/>
      <w:marLeft w:val="0"/>
      <w:marRight w:val="0"/>
      <w:marTop w:val="0"/>
      <w:marBottom w:val="0"/>
      <w:divBdr>
        <w:top w:val="none" w:sz="0" w:space="0" w:color="auto"/>
        <w:left w:val="none" w:sz="0" w:space="0" w:color="auto"/>
        <w:bottom w:val="none" w:sz="0" w:space="0" w:color="auto"/>
        <w:right w:val="none" w:sz="0" w:space="0" w:color="auto"/>
      </w:divBdr>
    </w:div>
    <w:div w:id="1543785080">
      <w:bodyDiv w:val="1"/>
      <w:marLeft w:val="0"/>
      <w:marRight w:val="0"/>
      <w:marTop w:val="0"/>
      <w:marBottom w:val="0"/>
      <w:divBdr>
        <w:top w:val="none" w:sz="0" w:space="0" w:color="auto"/>
        <w:left w:val="none" w:sz="0" w:space="0" w:color="auto"/>
        <w:bottom w:val="none" w:sz="0" w:space="0" w:color="auto"/>
        <w:right w:val="none" w:sz="0" w:space="0" w:color="auto"/>
      </w:divBdr>
    </w:div>
    <w:div w:id="1641886838">
      <w:bodyDiv w:val="1"/>
      <w:marLeft w:val="0"/>
      <w:marRight w:val="0"/>
      <w:marTop w:val="0"/>
      <w:marBottom w:val="0"/>
      <w:divBdr>
        <w:top w:val="none" w:sz="0" w:space="0" w:color="auto"/>
        <w:left w:val="none" w:sz="0" w:space="0" w:color="auto"/>
        <w:bottom w:val="none" w:sz="0" w:space="0" w:color="auto"/>
        <w:right w:val="none" w:sz="0" w:space="0" w:color="auto"/>
      </w:divBdr>
    </w:div>
    <w:div w:id="1656252440">
      <w:bodyDiv w:val="1"/>
      <w:marLeft w:val="0"/>
      <w:marRight w:val="0"/>
      <w:marTop w:val="0"/>
      <w:marBottom w:val="0"/>
      <w:divBdr>
        <w:top w:val="none" w:sz="0" w:space="0" w:color="auto"/>
        <w:left w:val="none" w:sz="0" w:space="0" w:color="auto"/>
        <w:bottom w:val="none" w:sz="0" w:space="0" w:color="auto"/>
        <w:right w:val="none" w:sz="0" w:space="0" w:color="auto"/>
      </w:divBdr>
    </w:div>
    <w:div w:id="1753508575">
      <w:bodyDiv w:val="1"/>
      <w:marLeft w:val="0"/>
      <w:marRight w:val="0"/>
      <w:marTop w:val="0"/>
      <w:marBottom w:val="0"/>
      <w:divBdr>
        <w:top w:val="none" w:sz="0" w:space="0" w:color="auto"/>
        <w:left w:val="none" w:sz="0" w:space="0" w:color="auto"/>
        <w:bottom w:val="none" w:sz="0" w:space="0" w:color="auto"/>
        <w:right w:val="none" w:sz="0" w:space="0" w:color="auto"/>
      </w:divBdr>
    </w:div>
    <w:div w:id="1766881176">
      <w:bodyDiv w:val="1"/>
      <w:marLeft w:val="0"/>
      <w:marRight w:val="0"/>
      <w:marTop w:val="0"/>
      <w:marBottom w:val="0"/>
      <w:divBdr>
        <w:top w:val="none" w:sz="0" w:space="0" w:color="auto"/>
        <w:left w:val="none" w:sz="0" w:space="0" w:color="auto"/>
        <w:bottom w:val="none" w:sz="0" w:space="0" w:color="auto"/>
        <w:right w:val="none" w:sz="0" w:space="0" w:color="auto"/>
      </w:divBdr>
    </w:div>
    <w:div w:id="2075538935">
      <w:bodyDiv w:val="1"/>
      <w:marLeft w:val="0"/>
      <w:marRight w:val="0"/>
      <w:marTop w:val="0"/>
      <w:marBottom w:val="0"/>
      <w:divBdr>
        <w:top w:val="none" w:sz="0" w:space="0" w:color="auto"/>
        <w:left w:val="none" w:sz="0" w:space="0" w:color="auto"/>
        <w:bottom w:val="none" w:sz="0" w:space="0" w:color="auto"/>
        <w:right w:val="none" w:sz="0" w:space="0" w:color="auto"/>
      </w:divBdr>
    </w:div>
    <w:div w:id="21226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AA94-6191-466F-9A9C-FEAEB991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5</Pages>
  <Words>1400</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https://mul-edu.gov.am/tasks/docs/attachment.php?id=323744&amp;fn=nakhagic--.docx&amp;out=1&amp;token=1d671d6e0e6f4f2ac92f</cp:keywords>
  <cp:lastModifiedBy>Acer</cp:lastModifiedBy>
  <cp:revision>249</cp:revision>
  <cp:lastPrinted>2022-01-25T07:24:00Z</cp:lastPrinted>
  <dcterms:created xsi:type="dcterms:W3CDTF">2020-07-15T08:25:00Z</dcterms:created>
  <dcterms:modified xsi:type="dcterms:W3CDTF">2022-05-19T03:40:00Z</dcterms:modified>
</cp:coreProperties>
</file>