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6F0A" w:rsidRDefault="004B6F0A" w:rsidP="004E230E">
      <w:pPr>
        <w:tabs>
          <w:tab w:val="left" w:pos="993"/>
        </w:tabs>
        <w:spacing w:after="0" w:line="360" w:lineRule="auto"/>
        <w:ind w:firstLine="567"/>
        <w:jc w:val="center"/>
        <w:rPr>
          <w:rFonts w:ascii="GHEA Grapalat" w:eastAsia="Times New Roman" w:hAnsi="GHEA Grapalat"/>
          <w:noProof/>
          <w:sz w:val="24"/>
          <w:szCs w:val="24"/>
          <w:lang w:val="hy-AM"/>
        </w:rPr>
      </w:pPr>
      <w:r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ՀԻՄՆԱՎՈՐՈՒՄ</w:t>
      </w:r>
    </w:p>
    <w:p w:rsidR="004B6F0A" w:rsidRDefault="004B6F0A" w:rsidP="004E230E">
      <w:pPr>
        <w:spacing w:line="360" w:lineRule="auto"/>
        <w:ind w:firstLine="720"/>
        <w:jc w:val="center"/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</w:pPr>
      <w:r w:rsidRPr="004B6F0A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«</w:t>
      </w:r>
      <w:r w:rsidR="00B03C89" w:rsidRPr="00B03C89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ՀԱՅԱՍՏԱՆԻ ՀԱՆՐԱՊԵՏՈՒԹՅԱՆ ԿԱՌԱՎԱՐՈՒԹՅԱՆ 2020 ԹՎԱԿԱՆԻ ԱՊՐԻԼԻ 30-Ի N 718-Ն ՈՐՈՇՄԱՆ ՄԵՋ </w:t>
      </w:r>
      <w:r w:rsidR="00473735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ԼՐԱՑՈՒՄ</w:t>
      </w:r>
      <w:r w:rsidR="00B03C89" w:rsidRPr="00B03C89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ԿԱՏԱՐԵԼՈՒ</w:t>
      </w:r>
      <w:r w:rsidR="003F2193" w:rsidRPr="003F2193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</w:t>
      </w:r>
      <w:r w:rsidR="003F2193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ՄԱՍԻՆ</w:t>
      </w:r>
      <w:r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» ՀԱՅԱՍՏԱՆԻ ՀԱՆՐԱՊԵՏՈՒԹՅԱՆ ԿԱՌԱՎԱՐՈՒԹՅԱՆ ՈՐՈՇՄԱՆ </w:t>
      </w:r>
      <w:r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ՆԱԽԱԳԾԻ</w:t>
      </w:r>
      <w:r w:rsidR="00A15A05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 </w:t>
      </w:r>
      <w:r w:rsidR="00A15A05" w:rsidRPr="00A15A05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(ԱՅՍՈՒՀԵՏ` ՆԱԽԱԳԻԾ) ԸՆԴՈՒՆՄԱՆ</w:t>
      </w:r>
    </w:p>
    <w:p w:rsidR="004B6F0A" w:rsidRDefault="004B6F0A" w:rsidP="004E230E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</w:pPr>
      <w:r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 xml:space="preserve">1.  </w:t>
      </w:r>
      <w:r w:rsidR="00473BDF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>Ընթացիկ վիճակը, իրավական ակտի ընդունման անհրաժեշտությունը.</w:t>
      </w:r>
    </w:p>
    <w:p w:rsidR="00473BDF" w:rsidRDefault="00473BDF" w:rsidP="004E230E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</w:pPr>
      <w:r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«Հայաստանի Հանրապետությունում ստուգումների կազմակերպման և անցկացման մասին» օրենքի 3-րդ հոդվածի 1.1-ին մասի  համաձայն՝ բոլոր ստուգումները, բացառությամբ ՏՄՊՊՀ-ի, ինչպես նաև պետական բյուջեի կատարման ուղղությամբ տարվող աշխատանքների` ներառյալ պետական պատվերի տեղադրման (գնումների գործընթացի) ճշտության և օրինականության նկատմամբ հսկողությունը, անցկացվում են բացառապես ստուգաթերթերի հիման վրա, որոնք հաստատում է ՀՀ կառավարությունը: </w:t>
      </w:r>
    </w:p>
    <w:p w:rsidR="00E75571" w:rsidRDefault="004B6F0A" w:rsidP="004E230E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</w:pPr>
      <w:r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Հայաստանի </w:t>
      </w:r>
      <w:r w:rsidRPr="00425E8A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Հանրապետության </w:t>
      </w:r>
      <w:r w:rsidR="008A564D" w:rsidRPr="00425E8A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կառավարության 2020 թվականի ապրիլի 30-ի N 718-Ն որոշմամբ</w:t>
      </w:r>
      <w:r w:rsidR="001D543F" w:rsidRPr="00425E8A">
        <w:rPr>
          <w:lang w:val="hy-AM"/>
        </w:rPr>
        <w:t xml:space="preserve"> </w:t>
      </w:r>
      <w:r w:rsidR="001D543F" w:rsidRPr="00425E8A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հաստատվել են</w:t>
      </w:r>
      <w:r w:rsidR="003F2193" w:rsidRPr="00425E8A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և </w:t>
      </w:r>
      <w:r w:rsidR="008A564D" w:rsidRPr="00425E8A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</w:t>
      </w:r>
      <w:r w:rsidR="003F2193" w:rsidRPr="00425E8A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2020 թվականի օգոստոսի 27</w:t>
      </w:r>
      <w:r w:rsidR="003F2193" w:rsidRPr="00425E8A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-ի N 1437-Ն</w:t>
      </w:r>
      <w:r w:rsidR="00F647E7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, </w:t>
      </w:r>
      <w:r w:rsidR="00F647E7" w:rsidRPr="00425E8A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2020 թվականի </w:t>
      </w:r>
      <w:r w:rsidR="00F647E7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դեկտեմբեր</w:t>
      </w:r>
      <w:r w:rsidR="00F647E7" w:rsidRPr="00425E8A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ի </w:t>
      </w:r>
      <w:r w:rsidR="00F647E7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10</w:t>
      </w:r>
      <w:r w:rsidR="00F647E7" w:rsidRPr="00425E8A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-ի N </w:t>
      </w:r>
      <w:r w:rsidR="00F647E7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2046</w:t>
      </w:r>
      <w:r w:rsidR="00F647E7" w:rsidRPr="00425E8A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-Ն</w:t>
      </w:r>
      <w:r w:rsidR="00F647E7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, </w:t>
      </w:r>
      <w:r w:rsidR="00F647E7" w:rsidRPr="00425E8A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202</w:t>
      </w:r>
      <w:r w:rsidR="00F647E7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1</w:t>
      </w:r>
      <w:r w:rsidR="00F647E7" w:rsidRPr="00425E8A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 թվականի </w:t>
      </w:r>
      <w:r w:rsidR="00F647E7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մայի</w:t>
      </w:r>
      <w:r w:rsidR="00F647E7" w:rsidRPr="00425E8A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սի 27</w:t>
      </w:r>
      <w:r w:rsidR="00F647E7" w:rsidRPr="00425E8A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-ի N </w:t>
      </w:r>
      <w:r w:rsidR="00F647E7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861</w:t>
      </w:r>
      <w:r w:rsidR="00F647E7" w:rsidRPr="00425E8A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-Ն</w:t>
      </w:r>
      <w:r w:rsidR="003F2193" w:rsidRPr="00425E8A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որոշ</w:t>
      </w:r>
      <w:r w:rsidR="00F647E7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ումներով</w:t>
      </w:r>
      <w:r w:rsidR="003F2193" w:rsidRPr="00425E8A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</w:t>
      </w:r>
      <w:r w:rsidR="001D543F" w:rsidRPr="00425E8A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լրացվել </w:t>
      </w:r>
      <w:r w:rsidR="008A564D" w:rsidRPr="00425E8A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են </w:t>
      </w:r>
      <w:r w:rsidR="00E87F3C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Ա</w:t>
      </w:r>
      <w:r w:rsidRPr="00425E8A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ռողջապահական և աշխատանքի տեսչական մարմնի </w:t>
      </w:r>
      <w:r w:rsidR="0065583E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(այսուհետ՝ Տեսչական մարմին) </w:t>
      </w:r>
      <w:r w:rsidRPr="00425E8A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կողմից </w:t>
      </w:r>
      <w:r w:rsidR="00E75571" w:rsidRPr="00425E8A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սանիտարահիգիենիկ և հակահամաճարակային</w:t>
      </w:r>
      <w:r w:rsidR="00E75571" w:rsidRPr="00B21D11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, դեղերի շրջանառության և դեղագործական գործունեության,</w:t>
      </w:r>
      <w:r w:rsidR="00E75571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</w:t>
      </w:r>
      <w:r w:rsidR="00E75571" w:rsidRPr="00B21D11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բժշկական օգնության և սպասարկման, ինչպես նաև աշխատողների առողջության պահպանման և անվտանգության ապահովման </w:t>
      </w:r>
      <w:r w:rsidR="00473BDF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բնագավառներում </w:t>
      </w:r>
      <w:r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իրականացվող </w:t>
      </w:r>
      <w:r w:rsidR="00473BDF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ստուգումների ստուգաթերթեր</w:t>
      </w:r>
      <w:r w:rsidR="003F2193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, </w:t>
      </w:r>
      <w:r w:rsidR="00E87F3C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որոնք </w:t>
      </w:r>
      <w:r w:rsidR="008A564D" w:rsidRPr="008A564D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չեն ներառում </w:t>
      </w:r>
      <w:r w:rsidR="00BD258A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տեսչական մարմնի </w:t>
      </w:r>
      <w:r w:rsidR="008A564D" w:rsidRPr="008A564D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վ</w:t>
      </w:r>
      <w:r w:rsidR="00BD258A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երահսկողության ամբողջ շրջանակը</w:t>
      </w:r>
      <w:r w:rsidR="00E87F3C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 և պարբերաբար անհրաժեշտություն է առաջանում</w:t>
      </w:r>
      <w:r w:rsidR="00BD258A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 </w:t>
      </w:r>
      <w:r w:rsidR="00E75571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որոշման համապատասխան հավելվածներ</w:t>
      </w:r>
      <w:r w:rsidR="00E87F3C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ում</w:t>
      </w:r>
      <w:r w:rsidR="00E75571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 լրացնել առանձին բնագավառներ</w:t>
      </w:r>
      <w:r w:rsidR="00E87F3C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ում</w:t>
      </w:r>
      <w:r w:rsidR="00E75571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 վերահսկողությ</w:t>
      </w:r>
      <w:r w:rsidR="00E87F3C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ու</w:t>
      </w:r>
      <w:r w:rsidR="00E75571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ն</w:t>
      </w:r>
      <w:r w:rsidR="00E87F3C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 իրականացնելու վերաբերյալ</w:t>
      </w:r>
      <w:r w:rsidR="00E75571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 ստուգաթերթերով։</w:t>
      </w:r>
    </w:p>
    <w:p w:rsidR="00F25BA7" w:rsidRDefault="00412D31" w:rsidP="00AC51CB">
      <w:pPr>
        <w:spacing w:after="0" w:line="360" w:lineRule="auto"/>
        <w:ind w:firstLine="720"/>
        <w:jc w:val="both"/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hy-AM"/>
        </w:rPr>
      </w:pPr>
      <w:r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Ս</w:t>
      </w:r>
      <w:r w:rsidRPr="00601E68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անիտարահիգիենիկ և հակահամաճարակային</w:t>
      </w:r>
      <w:r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 </w:t>
      </w:r>
      <w:r w:rsidRPr="00443CBC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բնագավառ</w:t>
      </w:r>
      <w:r w:rsidRPr="00412D31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ում ռիսկի վրա հիմնված ստուգումների </w:t>
      </w:r>
      <w:r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>մ</w:t>
      </w:r>
      <w:r w:rsidRPr="00F25BA7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>շակված</w:t>
      </w:r>
      <w:r w:rsidRPr="00412D31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 ստուգաթերթ</w:t>
      </w:r>
      <w:r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երը</w:t>
      </w:r>
      <w:r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 </w:t>
      </w:r>
      <w:r w:rsidR="00F25BA7" w:rsidRPr="00F25BA7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>տնտեսավարող</w:t>
      </w:r>
      <w:r w:rsidR="00F25BA7" w:rsidRPr="007D38BC">
        <w:rPr>
          <w:rFonts w:ascii="GHEA Grapalat" w:eastAsia="Times New Roman" w:hAnsi="GHEA Grapalat"/>
          <w:color w:val="000000" w:themeColor="text1"/>
          <w:sz w:val="24"/>
          <w:szCs w:val="24"/>
          <w:lang w:val="af-ZA"/>
        </w:rPr>
        <w:t xml:space="preserve"> </w:t>
      </w:r>
      <w:r w:rsidR="00F25BA7" w:rsidRPr="00F25BA7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>սուբյեկտների</w:t>
      </w:r>
      <w:r w:rsidR="00F25BA7" w:rsidRPr="007D38BC">
        <w:rPr>
          <w:rFonts w:ascii="GHEA Grapalat" w:eastAsia="Times New Roman" w:hAnsi="GHEA Grapalat"/>
          <w:color w:val="000000" w:themeColor="text1"/>
          <w:sz w:val="24"/>
          <w:szCs w:val="24"/>
          <w:lang w:val="af-ZA"/>
        </w:rPr>
        <w:t xml:space="preserve"> </w:t>
      </w:r>
      <w:r w:rsidR="00F25BA7" w:rsidRPr="00F25BA7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>մոտ</w:t>
      </w:r>
      <w:r w:rsidR="00F25BA7" w:rsidRPr="007D38BC">
        <w:rPr>
          <w:rFonts w:ascii="GHEA Grapalat" w:eastAsia="Times New Roman" w:hAnsi="GHEA Grapalat"/>
          <w:color w:val="000000" w:themeColor="text1"/>
          <w:sz w:val="24"/>
          <w:szCs w:val="24"/>
          <w:lang w:val="af-ZA"/>
        </w:rPr>
        <w:t xml:space="preserve"> </w:t>
      </w:r>
      <w:r w:rsidR="00F25BA7" w:rsidRPr="00F25BA7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>անցել</w:t>
      </w:r>
      <w:r w:rsidR="00F25BA7" w:rsidRPr="007D38BC">
        <w:rPr>
          <w:rFonts w:ascii="GHEA Grapalat" w:eastAsia="Times New Roman" w:hAnsi="GHEA Grapalat"/>
          <w:color w:val="000000" w:themeColor="text1"/>
          <w:sz w:val="24"/>
          <w:szCs w:val="24"/>
          <w:lang w:val="af-ZA"/>
        </w:rPr>
        <w:t xml:space="preserve"> </w:t>
      </w:r>
      <w:r w:rsidR="00F25BA7" w:rsidRPr="00F25BA7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>են</w:t>
      </w:r>
      <w:r w:rsidR="00F25BA7" w:rsidRPr="007D38BC">
        <w:rPr>
          <w:rFonts w:ascii="GHEA Grapalat" w:eastAsia="Times New Roman" w:hAnsi="GHEA Grapalat"/>
          <w:color w:val="000000" w:themeColor="text1"/>
          <w:sz w:val="24"/>
          <w:szCs w:val="24"/>
          <w:lang w:val="af-ZA"/>
        </w:rPr>
        <w:t xml:space="preserve"> </w:t>
      </w:r>
      <w:r w:rsidR="00F25BA7" w:rsidRPr="00F25BA7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>նախնական</w:t>
      </w:r>
      <w:r w:rsidR="00F25BA7" w:rsidRPr="007D38BC">
        <w:rPr>
          <w:rFonts w:ascii="GHEA Grapalat" w:eastAsia="Times New Roman" w:hAnsi="GHEA Grapalat"/>
          <w:color w:val="000000" w:themeColor="text1"/>
          <w:sz w:val="24"/>
          <w:szCs w:val="24"/>
          <w:lang w:val="af-ZA"/>
        </w:rPr>
        <w:t xml:space="preserve"> </w:t>
      </w:r>
      <w:r w:rsidR="00F25BA7" w:rsidRPr="00F25BA7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>փորձարկում</w:t>
      </w:r>
      <w:r w:rsidR="00F25BA7" w:rsidRPr="007D38BC">
        <w:rPr>
          <w:rFonts w:ascii="GHEA Grapalat" w:eastAsia="Times New Roman" w:hAnsi="GHEA Grapalat"/>
          <w:color w:val="000000" w:themeColor="text1"/>
          <w:sz w:val="24"/>
          <w:szCs w:val="24"/>
          <w:lang w:val="af-ZA"/>
        </w:rPr>
        <w:t xml:space="preserve">, </w:t>
      </w:r>
      <w:r w:rsidR="00F25BA7" w:rsidRPr="00F25BA7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>որոնց</w:t>
      </w:r>
      <w:r w:rsidR="00F25BA7" w:rsidRPr="007D38BC">
        <w:rPr>
          <w:rFonts w:ascii="GHEA Grapalat" w:eastAsia="Times New Roman" w:hAnsi="GHEA Grapalat"/>
          <w:color w:val="000000" w:themeColor="text1"/>
          <w:sz w:val="24"/>
          <w:szCs w:val="24"/>
          <w:lang w:val="af-ZA"/>
        </w:rPr>
        <w:t xml:space="preserve"> </w:t>
      </w:r>
      <w:r w:rsidR="00F25BA7" w:rsidRPr="00F25BA7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>ընթացքում</w:t>
      </w:r>
      <w:r w:rsidR="00F25BA7" w:rsidRPr="007D38BC">
        <w:rPr>
          <w:rFonts w:ascii="GHEA Grapalat" w:eastAsia="Times New Roman" w:hAnsi="GHEA Grapalat"/>
          <w:color w:val="000000" w:themeColor="text1"/>
          <w:sz w:val="24"/>
          <w:szCs w:val="24"/>
          <w:lang w:val="af-ZA"/>
        </w:rPr>
        <w:t xml:space="preserve"> </w:t>
      </w:r>
      <w:r w:rsidR="00F25BA7" w:rsidRPr="00F25BA7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>արձանագրվել</w:t>
      </w:r>
      <w:r w:rsidR="00F25BA7" w:rsidRPr="007D38BC">
        <w:rPr>
          <w:rFonts w:ascii="GHEA Grapalat" w:eastAsia="Times New Roman" w:hAnsi="GHEA Grapalat"/>
          <w:color w:val="000000" w:themeColor="text1"/>
          <w:sz w:val="24"/>
          <w:szCs w:val="24"/>
          <w:lang w:val="af-ZA"/>
        </w:rPr>
        <w:t xml:space="preserve"> </w:t>
      </w:r>
      <w:r w:rsidR="00F25BA7" w:rsidRPr="00F25BA7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>և</w:t>
      </w:r>
      <w:r w:rsidR="00F25BA7" w:rsidRPr="007D38BC">
        <w:rPr>
          <w:rFonts w:ascii="GHEA Grapalat" w:eastAsia="Times New Roman" w:hAnsi="GHEA Grapalat"/>
          <w:color w:val="000000" w:themeColor="text1"/>
          <w:sz w:val="24"/>
          <w:szCs w:val="24"/>
          <w:lang w:val="af-ZA"/>
        </w:rPr>
        <w:t xml:space="preserve"> </w:t>
      </w:r>
      <w:r w:rsidR="00F25BA7" w:rsidRPr="00F25BA7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>հաշվի</w:t>
      </w:r>
      <w:r w:rsidR="00F25BA7" w:rsidRPr="007D38BC">
        <w:rPr>
          <w:rFonts w:ascii="GHEA Grapalat" w:eastAsia="Times New Roman" w:hAnsi="GHEA Grapalat"/>
          <w:color w:val="000000" w:themeColor="text1"/>
          <w:sz w:val="24"/>
          <w:szCs w:val="24"/>
          <w:lang w:val="af-ZA"/>
        </w:rPr>
        <w:t xml:space="preserve"> </w:t>
      </w:r>
      <w:r w:rsidR="00F25BA7" w:rsidRPr="00F25BA7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>են</w:t>
      </w:r>
      <w:r w:rsidR="00F25BA7" w:rsidRPr="007D38BC">
        <w:rPr>
          <w:rFonts w:ascii="GHEA Grapalat" w:eastAsia="Times New Roman" w:hAnsi="GHEA Grapalat"/>
          <w:color w:val="000000" w:themeColor="text1"/>
          <w:sz w:val="24"/>
          <w:szCs w:val="24"/>
          <w:lang w:val="af-ZA"/>
        </w:rPr>
        <w:t xml:space="preserve"> </w:t>
      </w:r>
      <w:r w:rsidR="00F25BA7" w:rsidRPr="00F25BA7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>առնվել</w:t>
      </w:r>
      <w:r w:rsidR="00F25BA7" w:rsidRPr="007D38BC">
        <w:rPr>
          <w:rFonts w:ascii="GHEA Grapalat" w:eastAsia="Times New Roman" w:hAnsi="GHEA Grapalat"/>
          <w:color w:val="000000" w:themeColor="text1"/>
          <w:sz w:val="24"/>
          <w:szCs w:val="24"/>
          <w:lang w:val="af-ZA"/>
        </w:rPr>
        <w:t xml:space="preserve"> </w:t>
      </w:r>
      <w:r w:rsidR="00F25BA7" w:rsidRPr="00F25BA7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lastRenderedPageBreak/>
        <w:t>վերջիններիս</w:t>
      </w:r>
      <w:r w:rsidR="00F25BA7" w:rsidRPr="007D38BC">
        <w:rPr>
          <w:rFonts w:ascii="GHEA Grapalat" w:eastAsia="Times New Roman" w:hAnsi="GHEA Grapalat"/>
          <w:color w:val="000000" w:themeColor="text1"/>
          <w:sz w:val="24"/>
          <w:szCs w:val="24"/>
          <w:lang w:val="af-ZA"/>
        </w:rPr>
        <w:t xml:space="preserve"> </w:t>
      </w:r>
      <w:r w:rsidR="00F25BA7" w:rsidRPr="00F25BA7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>դիտողություններն</w:t>
      </w:r>
      <w:r w:rsidR="00F25BA7" w:rsidRPr="007D38BC">
        <w:rPr>
          <w:rFonts w:ascii="GHEA Grapalat" w:eastAsia="Times New Roman" w:hAnsi="GHEA Grapalat"/>
          <w:color w:val="000000" w:themeColor="text1"/>
          <w:sz w:val="24"/>
          <w:szCs w:val="24"/>
          <w:lang w:val="af-ZA"/>
        </w:rPr>
        <w:t xml:space="preserve"> </w:t>
      </w:r>
      <w:r w:rsidR="00F25BA7" w:rsidRPr="00F25BA7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>ու</w:t>
      </w:r>
      <w:r w:rsidR="00F25BA7" w:rsidRPr="007D38BC">
        <w:rPr>
          <w:rFonts w:ascii="GHEA Grapalat" w:eastAsia="Times New Roman" w:hAnsi="GHEA Grapalat"/>
          <w:color w:val="000000" w:themeColor="text1"/>
          <w:sz w:val="24"/>
          <w:szCs w:val="24"/>
          <w:lang w:val="af-ZA"/>
        </w:rPr>
        <w:t xml:space="preserve"> </w:t>
      </w:r>
      <w:r w:rsidR="00F25BA7" w:rsidRPr="00F25BA7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>առաջարկությունները</w:t>
      </w:r>
      <w:r w:rsidR="00F25BA7" w:rsidRPr="007D38BC">
        <w:rPr>
          <w:rFonts w:ascii="GHEA Grapalat" w:eastAsia="Times New Roman" w:hAnsi="GHEA Grapalat"/>
          <w:color w:val="000000" w:themeColor="text1"/>
          <w:sz w:val="24"/>
          <w:szCs w:val="24"/>
          <w:lang w:val="af-ZA"/>
        </w:rPr>
        <w:t xml:space="preserve">, </w:t>
      </w:r>
      <w:r w:rsidR="00F25BA7" w:rsidRPr="00F25BA7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>ինչի</w:t>
      </w:r>
      <w:r w:rsidR="00F25BA7" w:rsidRPr="007D38BC">
        <w:rPr>
          <w:rFonts w:eastAsia="Times New Roman" w:cs="Calibri"/>
          <w:color w:val="000000" w:themeColor="text1"/>
          <w:sz w:val="24"/>
          <w:szCs w:val="24"/>
          <w:lang w:val="af-ZA"/>
        </w:rPr>
        <w:t> </w:t>
      </w:r>
      <w:r w:rsidR="00F25BA7" w:rsidRPr="007D38BC">
        <w:rPr>
          <w:rFonts w:ascii="GHEA Grapalat" w:eastAsia="Times New Roman" w:hAnsi="GHEA Grapalat"/>
          <w:color w:val="000000" w:themeColor="text1"/>
          <w:sz w:val="24"/>
          <w:szCs w:val="24"/>
          <w:lang w:val="af-ZA"/>
        </w:rPr>
        <w:t xml:space="preserve"> </w:t>
      </w:r>
      <w:r w:rsidR="00F25BA7" w:rsidRPr="00F25BA7"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hy-AM"/>
        </w:rPr>
        <w:t>արդյունքում</w:t>
      </w:r>
      <w:r w:rsidR="00F25BA7" w:rsidRPr="007D38BC">
        <w:rPr>
          <w:rFonts w:ascii="GHEA Grapalat" w:eastAsia="Times New Roman" w:hAnsi="GHEA Grapalat"/>
          <w:color w:val="000000" w:themeColor="text1"/>
          <w:sz w:val="24"/>
          <w:szCs w:val="24"/>
          <w:lang w:val="af-ZA"/>
        </w:rPr>
        <w:t xml:space="preserve"> </w:t>
      </w:r>
      <w:r w:rsidR="00F25BA7" w:rsidRPr="00F25BA7"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hy-AM"/>
        </w:rPr>
        <w:t>ստուգաթերթերում</w:t>
      </w:r>
      <w:r w:rsidR="00F25BA7" w:rsidRPr="007D38BC">
        <w:rPr>
          <w:rFonts w:ascii="GHEA Grapalat" w:eastAsia="Times New Roman" w:hAnsi="GHEA Grapalat"/>
          <w:color w:val="000000" w:themeColor="text1"/>
          <w:sz w:val="24"/>
          <w:szCs w:val="24"/>
          <w:lang w:val="af-ZA"/>
        </w:rPr>
        <w:t xml:space="preserve"> </w:t>
      </w:r>
      <w:r w:rsidR="00F25BA7" w:rsidRPr="00F25BA7"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hy-AM"/>
        </w:rPr>
        <w:t>ներառվել</w:t>
      </w:r>
      <w:r w:rsidR="00F25BA7" w:rsidRPr="007D38BC">
        <w:rPr>
          <w:rFonts w:ascii="GHEA Grapalat" w:eastAsia="Times New Roman" w:hAnsi="GHEA Grapalat"/>
          <w:color w:val="000000" w:themeColor="text1"/>
          <w:sz w:val="24"/>
          <w:szCs w:val="24"/>
          <w:lang w:val="af-ZA"/>
        </w:rPr>
        <w:t xml:space="preserve"> </w:t>
      </w:r>
      <w:r w:rsidR="00F25BA7" w:rsidRPr="00F25BA7"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hy-AM"/>
        </w:rPr>
        <w:t>են</w:t>
      </w:r>
      <w:r w:rsidR="00F25BA7" w:rsidRPr="007D38BC">
        <w:rPr>
          <w:rFonts w:ascii="GHEA Grapalat" w:eastAsia="Times New Roman" w:hAnsi="GHEA Grapalat"/>
          <w:color w:val="000000" w:themeColor="text1"/>
          <w:sz w:val="24"/>
          <w:szCs w:val="24"/>
          <w:lang w:val="af-ZA"/>
        </w:rPr>
        <w:t xml:space="preserve"> </w:t>
      </w:r>
      <w:r w:rsidR="00F25BA7" w:rsidRPr="00F25BA7"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hy-AM"/>
        </w:rPr>
        <w:t>ոլորտ</w:t>
      </w:r>
      <w:r w:rsidR="00F25BA7"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hy-AM"/>
        </w:rPr>
        <w:t>ներ</w:t>
      </w:r>
      <w:r w:rsidR="00F25BA7" w:rsidRPr="00F25BA7"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hy-AM"/>
        </w:rPr>
        <w:t>ի</w:t>
      </w:r>
      <w:r w:rsidR="00F25BA7" w:rsidRPr="007D38BC">
        <w:rPr>
          <w:rFonts w:ascii="GHEA Grapalat" w:eastAsia="Times New Roman" w:hAnsi="GHEA Grapalat"/>
          <w:color w:val="000000" w:themeColor="text1"/>
          <w:sz w:val="24"/>
          <w:szCs w:val="24"/>
          <w:lang w:val="af-ZA"/>
        </w:rPr>
        <w:t xml:space="preserve"> </w:t>
      </w:r>
      <w:r w:rsidR="00F25BA7" w:rsidRPr="00F25BA7"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hy-AM"/>
        </w:rPr>
        <w:t>առավել</w:t>
      </w:r>
      <w:r w:rsidR="00F25BA7" w:rsidRPr="007D38BC">
        <w:rPr>
          <w:rFonts w:ascii="GHEA Grapalat" w:eastAsia="Times New Roman" w:hAnsi="GHEA Grapalat"/>
          <w:color w:val="000000" w:themeColor="text1"/>
          <w:sz w:val="24"/>
          <w:szCs w:val="24"/>
          <w:lang w:val="af-ZA"/>
        </w:rPr>
        <w:t xml:space="preserve"> </w:t>
      </w:r>
      <w:r w:rsidR="00F25BA7" w:rsidRPr="00F25BA7"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hy-AM"/>
        </w:rPr>
        <w:t>ռիսկային</w:t>
      </w:r>
      <w:r w:rsidR="00F25BA7" w:rsidRPr="007D38BC">
        <w:rPr>
          <w:rFonts w:ascii="GHEA Grapalat" w:eastAsia="Times New Roman" w:hAnsi="GHEA Grapalat"/>
          <w:color w:val="000000" w:themeColor="text1"/>
          <w:sz w:val="24"/>
          <w:szCs w:val="24"/>
          <w:lang w:val="af-ZA"/>
        </w:rPr>
        <w:t xml:space="preserve"> </w:t>
      </w:r>
      <w:r w:rsidR="00F25BA7" w:rsidRPr="00F25BA7"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hy-AM"/>
        </w:rPr>
        <w:t>հարցերը։</w:t>
      </w:r>
    </w:p>
    <w:p w:rsidR="00E75571" w:rsidRPr="00E75571" w:rsidRDefault="004B6F0A" w:rsidP="004E230E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</w:pPr>
      <w:r w:rsidRPr="00E75571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 xml:space="preserve">2. </w:t>
      </w:r>
      <w:r w:rsidR="00E75571" w:rsidRPr="00E75571">
        <w:rPr>
          <w:rFonts w:ascii="GHEA Grapalat" w:hAnsi="GHEA Grapalat"/>
          <w:b/>
          <w:color w:val="000000"/>
          <w:sz w:val="24"/>
          <w:szCs w:val="24"/>
          <w:lang w:val="hy-AM"/>
        </w:rPr>
        <w:t>Կարգավորման նպատակը և բնույթը</w:t>
      </w:r>
    </w:p>
    <w:p w:rsidR="00353C0A" w:rsidRPr="00601E68" w:rsidRDefault="004B6F0A" w:rsidP="00601E68">
      <w:pPr>
        <w:tabs>
          <w:tab w:val="left" w:pos="993"/>
          <w:tab w:val="left" w:pos="1276"/>
        </w:tabs>
        <w:spacing w:after="0" w:line="360" w:lineRule="auto"/>
        <w:ind w:firstLine="567"/>
        <w:jc w:val="both"/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</w:pPr>
      <w:r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Նախագծի ընդունման նպատակն է </w:t>
      </w:r>
      <w:r w:rsidR="00E75571" w:rsidRPr="00443CBC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հաստատել </w:t>
      </w:r>
      <w:r w:rsidR="00601E68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ս</w:t>
      </w:r>
      <w:r w:rsidR="00601E68" w:rsidRPr="00601E68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անիտարահիգիենիկ և հակահամաճարակային</w:t>
      </w:r>
      <w:r w:rsidR="00601E68" w:rsidRPr="00443CBC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 </w:t>
      </w:r>
      <w:r w:rsidR="00E75571" w:rsidRPr="00443CBC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բնագավառի </w:t>
      </w:r>
      <w:r w:rsidR="00601E68" w:rsidRPr="00443CBC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հետևյալ </w:t>
      </w:r>
      <w:r w:rsidR="00E75571" w:rsidRPr="00443CBC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ստու</w:t>
      </w:r>
      <w:r w:rsidR="00A23F41" w:rsidRPr="00443CBC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գա</w:t>
      </w:r>
      <w:r w:rsidR="00E75571" w:rsidRPr="00443CBC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թեր</w:t>
      </w:r>
      <w:r w:rsidR="00662B06" w:rsidRPr="00443CBC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թ</w:t>
      </w:r>
      <w:r w:rsidR="00F25BA7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եր</w:t>
      </w:r>
      <w:r w:rsidR="00E75571" w:rsidRPr="00443CBC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ը</w:t>
      </w:r>
      <w:r w:rsidR="00A23F41" w:rsidRPr="00443CBC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.</w:t>
      </w:r>
      <w:r w:rsidRPr="00443CBC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 </w:t>
      </w:r>
    </w:p>
    <w:p w:rsidR="00353C0A" w:rsidRDefault="001640F8" w:rsidP="00F25BA7">
      <w:pPr>
        <w:pStyle w:val="ListParagraph"/>
        <w:numPr>
          <w:ilvl w:val="0"/>
          <w:numId w:val="10"/>
        </w:numPr>
        <w:tabs>
          <w:tab w:val="left" w:pos="993"/>
          <w:tab w:val="left" w:pos="1276"/>
        </w:tabs>
        <w:spacing w:after="0" w:line="360" w:lineRule="auto"/>
        <w:jc w:val="both"/>
        <w:rPr>
          <w:rFonts w:ascii="GHEA Grapalat" w:eastAsia="Times New Roman" w:hAnsi="GHEA Grapalat"/>
          <w:bCs/>
          <w:i/>
          <w:iCs/>
          <w:sz w:val="24"/>
          <w:szCs w:val="24"/>
          <w:lang w:val="hy-AM"/>
        </w:rPr>
      </w:pPr>
      <w:r w:rsidRPr="00F25BA7">
        <w:rPr>
          <w:rFonts w:ascii="GHEA Grapalat" w:eastAsia="Times New Roman" w:hAnsi="GHEA Grapalat"/>
          <w:bCs/>
          <w:i/>
          <w:iCs/>
          <w:sz w:val="24"/>
          <w:szCs w:val="24"/>
          <w:lang w:val="hy-AM"/>
        </w:rPr>
        <w:t>«</w:t>
      </w:r>
      <w:r w:rsidR="00F25BA7" w:rsidRPr="00F25BA7">
        <w:rPr>
          <w:rFonts w:ascii="GHEA Grapalat" w:eastAsia="Times New Roman" w:hAnsi="GHEA Grapalat"/>
          <w:bCs/>
          <w:i/>
          <w:iCs/>
          <w:sz w:val="24"/>
          <w:szCs w:val="24"/>
          <w:lang w:val="hy-AM"/>
        </w:rPr>
        <w:t>Տուբերկուլոզի համաճարակաբանական վերահսկողությ</w:t>
      </w:r>
      <w:r w:rsidR="00F85DB6">
        <w:rPr>
          <w:rFonts w:ascii="GHEA Grapalat" w:eastAsia="Times New Roman" w:hAnsi="GHEA Grapalat"/>
          <w:bCs/>
          <w:i/>
          <w:iCs/>
          <w:sz w:val="24"/>
          <w:szCs w:val="24"/>
          <w:lang w:val="hy-AM"/>
        </w:rPr>
        <w:t>ա</w:t>
      </w:r>
      <w:r w:rsidR="00F25BA7" w:rsidRPr="00F25BA7">
        <w:rPr>
          <w:rFonts w:ascii="GHEA Grapalat" w:eastAsia="Times New Roman" w:hAnsi="GHEA Grapalat"/>
          <w:bCs/>
          <w:i/>
          <w:iCs/>
          <w:sz w:val="24"/>
          <w:szCs w:val="24"/>
          <w:lang w:val="hy-AM"/>
        </w:rPr>
        <w:t>ն</w:t>
      </w:r>
      <w:r w:rsidRPr="00F25BA7">
        <w:rPr>
          <w:rFonts w:ascii="GHEA Grapalat" w:eastAsia="Times New Roman" w:hAnsi="GHEA Grapalat"/>
          <w:bCs/>
          <w:i/>
          <w:iCs/>
          <w:sz w:val="24"/>
          <w:szCs w:val="24"/>
          <w:lang w:val="hy-AM"/>
        </w:rPr>
        <w:t>»</w:t>
      </w:r>
      <w:r w:rsidR="00F25BA7">
        <w:rPr>
          <w:rFonts w:ascii="GHEA Grapalat" w:eastAsia="Times New Roman" w:hAnsi="GHEA Grapalat"/>
          <w:bCs/>
          <w:i/>
          <w:iCs/>
          <w:sz w:val="24"/>
          <w:szCs w:val="24"/>
          <w:lang w:val="hy-AM"/>
        </w:rPr>
        <w:t xml:space="preserve"> </w:t>
      </w:r>
      <w:r w:rsidR="00F25BA7" w:rsidRPr="00F25BA7">
        <w:rPr>
          <w:rFonts w:ascii="GHEA Grapalat" w:eastAsia="Times New Roman" w:hAnsi="GHEA Grapalat"/>
          <w:bCs/>
          <w:i/>
          <w:iCs/>
          <w:sz w:val="24"/>
          <w:szCs w:val="24"/>
          <w:lang w:val="hy-AM"/>
        </w:rPr>
        <w:t>N 1.18 ստուգաթերթը</w:t>
      </w:r>
      <w:r w:rsidRPr="00F25BA7">
        <w:rPr>
          <w:rFonts w:ascii="GHEA Grapalat" w:eastAsia="Times New Roman" w:hAnsi="GHEA Grapalat"/>
          <w:bCs/>
          <w:i/>
          <w:iCs/>
          <w:sz w:val="24"/>
          <w:szCs w:val="24"/>
          <w:lang w:val="hy-AM"/>
        </w:rPr>
        <w:t xml:space="preserve">, </w:t>
      </w:r>
      <w:r w:rsidR="007C5A56" w:rsidRPr="00F25BA7">
        <w:rPr>
          <w:rFonts w:ascii="GHEA Grapalat" w:eastAsia="Times New Roman" w:hAnsi="GHEA Grapalat"/>
          <w:bCs/>
          <w:i/>
          <w:iCs/>
          <w:sz w:val="24"/>
          <w:szCs w:val="24"/>
          <w:lang w:val="hy-AM"/>
        </w:rPr>
        <w:t>որն ընդգրկում է</w:t>
      </w:r>
      <w:r w:rsidR="004814F2" w:rsidRPr="00F25BA7">
        <w:rPr>
          <w:rFonts w:ascii="GHEA Grapalat" w:eastAsia="Times New Roman" w:hAnsi="GHEA Grapalat"/>
          <w:bCs/>
          <w:i/>
          <w:iCs/>
          <w:sz w:val="24"/>
          <w:szCs w:val="24"/>
          <w:lang w:val="hy-AM"/>
        </w:rPr>
        <w:t xml:space="preserve"> </w:t>
      </w:r>
      <w:r w:rsidR="00F25BA7" w:rsidRPr="00F25BA7">
        <w:rPr>
          <w:rFonts w:ascii="GHEA Grapalat" w:eastAsia="Times New Roman" w:hAnsi="GHEA Grapalat"/>
          <w:bCs/>
          <w:i/>
          <w:iCs/>
          <w:sz w:val="24"/>
          <w:szCs w:val="24"/>
          <w:lang w:val="hy-AM"/>
        </w:rPr>
        <w:t>94</w:t>
      </w:r>
      <w:r w:rsidR="007C5A56" w:rsidRPr="00F25BA7">
        <w:rPr>
          <w:rFonts w:ascii="GHEA Grapalat" w:eastAsia="Times New Roman" w:hAnsi="GHEA Grapalat"/>
          <w:bCs/>
          <w:i/>
          <w:iCs/>
          <w:sz w:val="24"/>
          <w:szCs w:val="24"/>
          <w:lang w:val="hy-AM"/>
        </w:rPr>
        <w:t xml:space="preserve"> հարց</w:t>
      </w:r>
      <w:r w:rsidR="00F25BA7" w:rsidRPr="00F25BA7">
        <w:rPr>
          <w:rFonts w:ascii="GHEA Grapalat" w:eastAsia="Times New Roman" w:hAnsi="GHEA Grapalat"/>
          <w:bCs/>
          <w:i/>
          <w:iCs/>
          <w:sz w:val="24"/>
          <w:szCs w:val="24"/>
          <w:lang w:val="hy-AM"/>
        </w:rPr>
        <w:t>,</w:t>
      </w:r>
    </w:p>
    <w:p w:rsidR="00F25BA7" w:rsidRDefault="00F25BA7" w:rsidP="00F25BA7">
      <w:pPr>
        <w:pStyle w:val="ListParagraph"/>
        <w:numPr>
          <w:ilvl w:val="0"/>
          <w:numId w:val="10"/>
        </w:numPr>
        <w:tabs>
          <w:tab w:val="left" w:pos="993"/>
          <w:tab w:val="left" w:pos="1276"/>
        </w:tabs>
        <w:spacing w:after="0" w:line="360" w:lineRule="auto"/>
        <w:jc w:val="both"/>
        <w:rPr>
          <w:rFonts w:ascii="GHEA Grapalat" w:eastAsia="Times New Roman" w:hAnsi="GHEA Grapalat"/>
          <w:bCs/>
          <w:i/>
          <w:iCs/>
          <w:sz w:val="24"/>
          <w:szCs w:val="24"/>
          <w:lang w:val="hy-AM"/>
        </w:rPr>
      </w:pPr>
      <w:r w:rsidRPr="00F25BA7">
        <w:rPr>
          <w:rFonts w:ascii="GHEA Grapalat" w:eastAsia="Times New Roman" w:hAnsi="GHEA Grapalat"/>
          <w:bCs/>
          <w:i/>
          <w:iCs/>
          <w:sz w:val="24"/>
          <w:szCs w:val="24"/>
          <w:lang w:val="hy-AM"/>
        </w:rPr>
        <w:t xml:space="preserve">«Մանկաբարձագինեկոլոգիական ստացիոնարում (բաժանմունքում) ներհիվանդանոցային վարակի կանխարգելման և հակահամաճարակային համալիր միջոցառումների կազմակերպման և իրականացման նկատմամբ </w:t>
      </w:r>
      <w:r>
        <w:rPr>
          <w:rFonts w:ascii="GHEA Grapalat" w:eastAsia="Times New Roman" w:hAnsi="GHEA Grapalat"/>
          <w:bCs/>
          <w:i/>
          <w:iCs/>
          <w:sz w:val="24"/>
          <w:szCs w:val="24"/>
          <w:lang w:val="hy-AM"/>
        </w:rPr>
        <w:t>վերահսկողությ</w:t>
      </w:r>
      <w:r w:rsidR="00F85DB6">
        <w:rPr>
          <w:rFonts w:ascii="GHEA Grapalat" w:eastAsia="Times New Roman" w:hAnsi="GHEA Grapalat"/>
          <w:bCs/>
          <w:i/>
          <w:iCs/>
          <w:sz w:val="24"/>
          <w:szCs w:val="24"/>
          <w:lang w:val="hy-AM"/>
        </w:rPr>
        <w:t>ա</w:t>
      </w:r>
      <w:r w:rsidRPr="00F25BA7">
        <w:rPr>
          <w:rFonts w:ascii="GHEA Grapalat" w:eastAsia="Times New Roman" w:hAnsi="GHEA Grapalat"/>
          <w:bCs/>
          <w:i/>
          <w:iCs/>
          <w:sz w:val="24"/>
          <w:szCs w:val="24"/>
          <w:lang w:val="hy-AM"/>
        </w:rPr>
        <w:t>ն» N 1.1</w:t>
      </w:r>
      <w:r>
        <w:rPr>
          <w:rFonts w:ascii="GHEA Grapalat" w:eastAsia="Times New Roman" w:hAnsi="GHEA Grapalat"/>
          <w:bCs/>
          <w:i/>
          <w:iCs/>
          <w:sz w:val="24"/>
          <w:szCs w:val="24"/>
          <w:lang w:val="hy-AM"/>
        </w:rPr>
        <w:t>9</w:t>
      </w:r>
      <w:r w:rsidRPr="00F25BA7">
        <w:rPr>
          <w:rFonts w:ascii="GHEA Grapalat" w:eastAsia="Times New Roman" w:hAnsi="GHEA Grapalat"/>
          <w:bCs/>
          <w:i/>
          <w:iCs/>
          <w:sz w:val="24"/>
          <w:szCs w:val="24"/>
          <w:lang w:val="hy-AM"/>
        </w:rPr>
        <w:t xml:space="preserve"> ստուգաթերթը, որն ընդգրկում է </w:t>
      </w:r>
      <w:r>
        <w:rPr>
          <w:rFonts w:ascii="GHEA Grapalat" w:eastAsia="Times New Roman" w:hAnsi="GHEA Grapalat"/>
          <w:bCs/>
          <w:i/>
          <w:iCs/>
          <w:sz w:val="24"/>
          <w:szCs w:val="24"/>
          <w:lang w:val="hy-AM"/>
        </w:rPr>
        <w:t>86</w:t>
      </w:r>
      <w:r w:rsidRPr="00F25BA7">
        <w:rPr>
          <w:rFonts w:ascii="GHEA Grapalat" w:eastAsia="Times New Roman" w:hAnsi="GHEA Grapalat"/>
          <w:bCs/>
          <w:i/>
          <w:iCs/>
          <w:sz w:val="24"/>
          <w:szCs w:val="24"/>
          <w:lang w:val="hy-AM"/>
        </w:rPr>
        <w:t xml:space="preserve"> հարց,</w:t>
      </w:r>
    </w:p>
    <w:p w:rsidR="00F25BA7" w:rsidRDefault="00F25BA7" w:rsidP="00F25BA7">
      <w:pPr>
        <w:pStyle w:val="ListParagraph"/>
        <w:numPr>
          <w:ilvl w:val="0"/>
          <w:numId w:val="10"/>
        </w:numPr>
        <w:tabs>
          <w:tab w:val="left" w:pos="993"/>
          <w:tab w:val="left" w:pos="1276"/>
        </w:tabs>
        <w:spacing w:after="0" w:line="360" w:lineRule="auto"/>
        <w:jc w:val="both"/>
        <w:rPr>
          <w:rFonts w:ascii="GHEA Grapalat" w:eastAsia="Times New Roman" w:hAnsi="GHEA Grapalat"/>
          <w:bCs/>
          <w:i/>
          <w:iCs/>
          <w:sz w:val="24"/>
          <w:szCs w:val="24"/>
          <w:lang w:val="hy-AM"/>
        </w:rPr>
      </w:pPr>
      <w:r w:rsidRPr="00F25BA7">
        <w:rPr>
          <w:rFonts w:ascii="GHEA Grapalat" w:eastAsia="Times New Roman" w:hAnsi="GHEA Grapalat"/>
          <w:bCs/>
          <w:i/>
          <w:iCs/>
          <w:sz w:val="24"/>
          <w:szCs w:val="24"/>
          <w:lang w:val="hy-AM"/>
        </w:rPr>
        <w:t>«Բժշկական օգնություն և սպասարկում իրականացնող կազմակերպություններում իմունականխարգելման գործընթացի կազմակերպման և իրականացման նկատմամբ վերահսկողությ</w:t>
      </w:r>
      <w:r w:rsidR="00F85DB6">
        <w:rPr>
          <w:rFonts w:ascii="GHEA Grapalat" w:eastAsia="Times New Roman" w:hAnsi="GHEA Grapalat"/>
          <w:bCs/>
          <w:i/>
          <w:iCs/>
          <w:sz w:val="24"/>
          <w:szCs w:val="24"/>
          <w:lang w:val="hy-AM"/>
        </w:rPr>
        <w:t>ա</w:t>
      </w:r>
      <w:r w:rsidRPr="00F25BA7">
        <w:rPr>
          <w:rFonts w:ascii="GHEA Grapalat" w:eastAsia="Times New Roman" w:hAnsi="GHEA Grapalat"/>
          <w:bCs/>
          <w:i/>
          <w:iCs/>
          <w:sz w:val="24"/>
          <w:szCs w:val="24"/>
          <w:lang w:val="hy-AM"/>
        </w:rPr>
        <w:t>ն» N 1.</w:t>
      </w:r>
      <w:r>
        <w:rPr>
          <w:rFonts w:ascii="GHEA Grapalat" w:eastAsia="Times New Roman" w:hAnsi="GHEA Grapalat"/>
          <w:bCs/>
          <w:i/>
          <w:iCs/>
          <w:sz w:val="24"/>
          <w:szCs w:val="24"/>
          <w:lang w:val="hy-AM"/>
        </w:rPr>
        <w:t>20</w:t>
      </w:r>
      <w:r w:rsidRPr="00F25BA7">
        <w:rPr>
          <w:rFonts w:ascii="GHEA Grapalat" w:eastAsia="Times New Roman" w:hAnsi="GHEA Grapalat"/>
          <w:bCs/>
          <w:i/>
          <w:iCs/>
          <w:sz w:val="24"/>
          <w:szCs w:val="24"/>
          <w:lang w:val="hy-AM"/>
        </w:rPr>
        <w:t xml:space="preserve"> ստուգաթերթը, որն ընդգրկում է </w:t>
      </w:r>
      <w:r>
        <w:rPr>
          <w:rFonts w:ascii="GHEA Grapalat" w:eastAsia="Times New Roman" w:hAnsi="GHEA Grapalat"/>
          <w:bCs/>
          <w:i/>
          <w:iCs/>
          <w:sz w:val="24"/>
          <w:szCs w:val="24"/>
          <w:lang w:val="hy-AM"/>
        </w:rPr>
        <w:t>5</w:t>
      </w:r>
      <w:r w:rsidR="00B1324F">
        <w:rPr>
          <w:rFonts w:ascii="GHEA Grapalat" w:eastAsia="Times New Roman" w:hAnsi="GHEA Grapalat"/>
          <w:bCs/>
          <w:i/>
          <w:iCs/>
          <w:sz w:val="24"/>
          <w:szCs w:val="24"/>
          <w:lang w:val="hy-AM"/>
        </w:rPr>
        <w:t>6</w:t>
      </w:r>
      <w:bookmarkStart w:id="0" w:name="_GoBack"/>
      <w:bookmarkEnd w:id="0"/>
      <w:r w:rsidRPr="00F25BA7">
        <w:rPr>
          <w:rFonts w:ascii="GHEA Grapalat" w:eastAsia="Times New Roman" w:hAnsi="GHEA Grapalat"/>
          <w:bCs/>
          <w:i/>
          <w:iCs/>
          <w:sz w:val="24"/>
          <w:szCs w:val="24"/>
          <w:lang w:val="hy-AM"/>
        </w:rPr>
        <w:t xml:space="preserve"> հարց,</w:t>
      </w:r>
    </w:p>
    <w:p w:rsidR="00F25BA7" w:rsidRDefault="00F25BA7" w:rsidP="00F25BA7">
      <w:pPr>
        <w:pStyle w:val="ListParagraph"/>
        <w:numPr>
          <w:ilvl w:val="0"/>
          <w:numId w:val="10"/>
        </w:numPr>
        <w:tabs>
          <w:tab w:val="left" w:pos="993"/>
          <w:tab w:val="left" w:pos="1276"/>
        </w:tabs>
        <w:spacing w:after="0" w:line="360" w:lineRule="auto"/>
        <w:jc w:val="both"/>
        <w:rPr>
          <w:rFonts w:ascii="GHEA Grapalat" w:eastAsia="Times New Roman" w:hAnsi="GHEA Grapalat"/>
          <w:bCs/>
          <w:i/>
          <w:iCs/>
          <w:sz w:val="24"/>
          <w:szCs w:val="24"/>
          <w:lang w:val="hy-AM"/>
        </w:rPr>
      </w:pPr>
      <w:r w:rsidRPr="00F25BA7">
        <w:rPr>
          <w:rFonts w:ascii="GHEA Grapalat" w:eastAsia="Times New Roman" w:hAnsi="GHEA Grapalat"/>
          <w:bCs/>
          <w:i/>
          <w:iCs/>
          <w:sz w:val="24"/>
          <w:szCs w:val="24"/>
          <w:lang w:val="hy-AM"/>
        </w:rPr>
        <w:t>«</w:t>
      </w:r>
      <w:r w:rsidRPr="00F85DB6">
        <w:rPr>
          <w:rFonts w:ascii="GHEA Grapalat" w:eastAsia="Times New Roman" w:hAnsi="GHEA Grapalat"/>
          <w:bCs/>
          <w:i/>
          <w:iCs/>
          <w:sz w:val="24"/>
          <w:szCs w:val="24"/>
          <w:lang w:val="hy-AM"/>
        </w:rPr>
        <w:t xml:space="preserve">Դեղատներին և դեղատնային կրպակներին ներկայացվող սանիտարական կանոնների </w:t>
      </w:r>
      <w:r w:rsidR="00F85DB6">
        <w:rPr>
          <w:rFonts w:ascii="GHEA Grapalat" w:eastAsia="Times New Roman" w:hAnsi="GHEA Grapalat"/>
          <w:bCs/>
          <w:i/>
          <w:iCs/>
          <w:sz w:val="24"/>
          <w:szCs w:val="24"/>
          <w:lang w:val="hy-AM"/>
        </w:rPr>
        <w:t>վերահսկողությա</w:t>
      </w:r>
      <w:r w:rsidRPr="00F85DB6">
        <w:rPr>
          <w:rFonts w:ascii="GHEA Grapalat" w:eastAsia="Times New Roman" w:hAnsi="GHEA Grapalat"/>
          <w:bCs/>
          <w:i/>
          <w:iCs/>
          <w:sz w:val="24"/>
          <w:szCs w:val="24"/>
          <w:lang w:val="hy-AM"/>
        </w:rPr>
        <w:t>ն</w:t>
      </w:r>
      <w:r w:rsidRPr="00F25BA7">
        <w:rPr>
          <w:rFonts w:ascii="GHEA Grapalat" w:eastAsia="Times New Roman" w:hAnsi="GHEA Grapalat"/>
          <w:bCs/>
          <w:i/>
          <w:iCs/>
          <w:sz w:val="24"/>
          <w:szCs w:val="24"/>
          <w:lang w:val="hy-AM"/>
        </w:rPr>
        <w:t>»</w:t>
      </w:r>
      <w:r w:rsidR="00F85DB6" w:rsidRPr="00F85DB6">
        <w:rPr>
          <w:rFonts w:ascii="GHEA Grapalat" w:eastAsia="Times New Roman" w:hAnsi="GHEA Grapalat"/>
          <w:bCs/>
          <w:i/>
          <w:iCs/>
          <w:sz w:val="24"/>
          <w:szCs w:val="24"/>
          <w:lang w:val="hy-AM"/>
        </w:rPr>
        <w:t xml:space="preserve"> </w:t>
      </w:r>
      <w:r w:rsidR="00F85DB6" w:rsidRPr="00F25BA7">
        <w:rPr>
          <w:rFonts w:ascii="GHEA Grapalat" w:eastAsia="Times New Roman" w:hAnsi="GHEA Grapalat"/>
          <w:bCs/>
          <w:i/>
          <w:iCs/>
          <w:sz w:val="24"/>
          <w:szCs w:val="24"/>
          <w:lang w:val="hy-AM"/>
        </w:rPr>
        <w:t>N 1.</w:t>
      </w:r>
      <w:r w:rsidR="00F85DB6">
        <w:rPr>
          <w:rFonts w:ascii="GHEA Grapalat" w:eastAsia="Times New Roman" w:hAnsi="GHEA Grapalat"/>
          <w:bCs/>
          <w:i/>
          <w:iCs/>
          <w:sz w:val="24"/>
          <w:szCs w:val="24"/>
          <w:lang w:val="hy-AM"/>
        </w:rPr>
        <w:t>21</w:t>
      </w:r>
      <w:r w:rsidR="00F85DB6" w:rsidRPr="00F25BA7">
        <w:rPr>
          <w:rFonts w:ascii="GHEA Grapalat" w:eastAsia="Times New Roman" w:hAnsi="GHEA Grapalat"/>
          <w:bCs/>
          <w:i/>
          <w:iCs/>
          <w:sz w:val="24"/>
          <w:szCs w:val="24"/>
          <w:lang w:val="hy-AM"/>
        </w:rPr>
        <w:t xml:space="preserve"> ստուգաթերթը</w:t>
      </w:r>
      <w:r w:rsidRPr="00F25BA7">
        <w:rPr>
          <w:rFonts w:ascii="GHEA Grapalat" w:eastAsia="Times New Roman" w:hAnsi="GHEA Grapalat"/>
          <w:bCs/>
          <w:i/>
          <w:iCs/>
          <w:sz w:val="24"/>
          <w:szCs w:val="24"/>
          <w:lang w:val="hy-AM"/>
        </w:rPr>
        <w:t xml:space="preserve">, որն ընդգրկում է </w:t>
      </w:r>
      <w:r w:rsidR="00F85DB6">
        <w:rPr>
          <w:rFonts w:ascii="GHEA Grapalat" w:eastAsia="Times New Roman" w:hAnsi="GHEA Grapalat"/>
          <w:bCs/>
          <w:i/>
          <w:iCs/>
          <w:sz w:val="24"/>
          <w:szCs w:val="24"/>
          <w:lang w:val="hy-AM"/>
        </w:rPr>
        <w:t>53</w:t>
      </w:r>
      <w:r w:rsidRPr="00F25BA7">
        <w:rPr>
          <w:rFonts w:ascii="GHEA Grapalat" w:eastAsia="Times New Roman" w:hAnsi="GHEA Grapalat"/>
          <w:bCs/>
          <w:i/>
          <w:iCs/>
          <w:sz w:val="24"/>
          <w:szCs w:val="24"/>
          <w:lang w:val="hy-AM"/>
        </w:rPr>
        <w:t xml:space="preserve"> հարց,</w:t>
      </w:r>
    </w:p>
    <w:p w:rsidR="00F25BA7" w:rsidRPr="00F25BA7" w:rsidRDefault="00F25BA7" w:rsidP="00F25BA7">
      <w:pPr>
        <w:pStyle w:val="ListParagraph"/>
        <w:numPr>
          <w:ilvl w:val="0"/>
          <w:numId w:val="10"/>
        </w:numPr>
        <w:tabs>
          <w:tab w:val="left" w:pos="993"/>
          <w:tab w:val="left" w:pos="1276"/>
        </w:tabs>
        <w:spacing w:after="0" w:line="360" w:lineRule="auto"/>
        <w:jc w:val="both"/>
        <w:rPr>
          <w:rFonts w:ascii="GHEA Grapalat" w:eastAsia="Times New Roman" w:hAnsi="GHEA Grapalat"/>
          <w:bCs/>
          <w:i/>
          <w:iCs/>
          <w:sz w:val="24"/>
          <w:szCs w:val="24"/>
          <w:lang w:val="hy-AM"/>
        </w:rPr>
      </w:pPr>
      <w:r w:rsidRPr="00F25BA7">
        <w:rPr>
          <w:rFonts w:ascii="GHEA Grapalat" w:eastAsia="Times New Roman" w:hAnsi="GHEA Grapalat"/>
          <w:bCs/>
          <w:i/>
          <w:iCs/>
          <w:sz w:val="24"/>
          <w:szCs w:val="24"/>
          <w:lang w:val="hy-AM"/>
        </w:rPr>
        <w:t>«</w:t>
      </w:r>
      <w:r w:rsidR="006C3CC4" w:rsidRPr="006C3CC4">
        <w:rPr>
          <w:rFonts w:ascii="GHEA Grapalat" w:eastAsia="Times New Roman" w:hAnsi="GHEA Grapalat"/>
          <w:bCs/>
          <w:i/>
          <w:iCs/>
          <w:sz w:val="24"/>
          <w:szCs w:val="24"/>
          <w:lang w:val="hy-AM"/>
        </w:rPr>
        <w:t>Վիրուսային հեպատիտներ Բ-ի, Ց-ի համակցված համաճարակաբանական հսկողության նկատմամբ վերահսկողության</w:t>
      </w:r>
      <w:r w:rsidRPr="00F25BA7">
        <w:rPr>
          <w:rFonts w:ascii="GHEA Grapalat" w:eastAsia="Times New Roman" w:hAnsi="GHEA Grapalat"/>
          <w:bCs/>
          <w:i/>
          <w:iCs/>
          <w:sz w:val="24"/>
          <w:szCs w:val="24"/>
          <w:lang w:val="hy-AM"/>
        </w:rPr>
        <w:t>»</w:t>
      </w:r>
      <w:r w:rsidR="006C3CC4" w:rsidRPr="006C3CC4">
        <w:rPr>
          <w:rFonts w:ascii="GHEA Grapalat" w:eastAsia="Times New Roman" w:hAnsi="GHEA Grapalat"/>
          <w:bCs/>
          <w:i/>
          <w:iCs/>
          <w:sz w:val="24"/>
          <w:szCs w:val="24"/>
          <w:lang w:val="hy-AM"/>
        </w:rPr>
        <w:t xml:space="preserve"> </w:t>
      </w:r>
      <w:r w:rsidR="006C3CC4" w:rsidRPr="00F25BA7">
        <w:rPr>
          <w:rFonts w:ascii="GHEA Grapalat" w:eastAsia="Times New Roman" w:hAnsi="GHEA Grapalat"/>
          <w:bCs/>
          <w:i/>
          <w:iCs/>
          <w:sz w:val="24"/>
          <w:szCs w:val="24"/>
          <w:lang w:val="hy-AM"/>
        </w:rPr>
        <w:t>N 1.</w:t>
      </w:r>
      <w:r w:rsidR="006C3CC4">
        <w:rPr>
          <w:rFonts w:ascii="GHEA Grapalat" w:eastAsia="Times New Roman" w:hAnsi="GHEA Grapalat"/>
          <w:bCs/>
          <w:i/>
          <w:iCs/>
          <w:sz w:val="24"/>
          <w:szCs w:val="24"/>
          <w:lang w:val="hy-AM"/>
        </w:rPr>
        <w:t>22</w:t>
      </w:r>
      <w:r w:rsidR="006C3CC4" w:rsidRPr="00F25BA7">
        <w:rPr>
          <w:rFonts w:ascii="GHEA Grapalat" w:eastAsia="Times New Roman" w:hAnsi="GHEA Grapalat"/>
          <w:bCs/>
          <w:i/>
          <w:iCs/>
          <w:sz w:val="24"/>
          <w:szCs w:val="24"/>
          <w:lang w:val="hy-AM"/>
        </w:rPr>
        <w:t xml:space="preserve"> ստուգաթերթը</w:t>
      </w:r>
      <w:r w:rsidRPr="00F25BA7">
        <w:rPr>
          <w:rFonts w:ascii="GHEA Grapalat" w:eastAsia="Times New Roman" w:hAnsi="GHEA Grapalat"/>
          <w:bCs/>
          <w:i/>
          <w:iCs/>
          <w:sz w:val="24"/>
          <w:szCs w:val="24"/>
          <w:lang w:val="hy-AM"/>
        </w:rPr>
        <w:t xml:space="preserve">, որն ընդգրկում է </w:t>
      </w:r>
      <w:r w:rsidR="006C3CC4">
        <w:rPr>
          <w:rFonts w:ascii="GHEA Grapalat" w:eastAsia="Times New Roman" w:hAnsi="GHEA Grapalat"/>
          <w:bCs/>
          <w:i/>
          <w:iCs/>
          <w:sz w:val="24"/>
          <w:szCs w:val="24"/>
          <w:lang w:val="hy-AM"/>
        </w:rPr>
        <w:t>27</w:t>
      </w:r>
      <w:r w:rsidRPr="00F25BA7">
        <w:rPr>
          <w:rFonts w:ascii="GHEA Grapalat" w:eastAsia="Times New Roman" w:hAnsi="GHEA Grapalat"/>
          <w:bCs/>
          <w:i/>
          <w:iCs/>
          <w:sz w:val="24"/>
          <w:szCs w:val="24"/>
          <w:lang w:val="hy-AM"/>
        </w:rPr>
        <w:t xml:space="preserve"> հարց:</w:t>
      </w:r>
    </w:p>
    <w:p w:rsidR="00E75571" w:rsidRPr="0065583E" w:rsidRDefault="00E510FC" w:rsidP="004E230E">
      <w:pPr>
        <w:tabs>
          <w:tab w:val="left" w:pos="993"/>
          <w:tab w:val="left" w:pos="1276"/>
        </w:tabs>
        <w:spacing w:after="0" w:line="360" w:lineRule="auto"/>
        <w:ind w:firstLine="567"/>
        <w:jc w:val="both"/>
        <w:rPr>
          <w:rFonts w:ascii="GHEA Grapalat" w:eastAsia="Times New Roman" w:hAnsi="GHEA Grapalat"/>
          <w:bCs/>
          <w:iCs/>
          <w:sz w:val="24"/>
          <w:szCs w:val="24"/>
          <w:lang w:val="hy-AM"/>
        </w:rPr>
      </w:pPr>
      <w:r w:rsidRPr="00E510FC">
        <w:rPr>
          <w:rFonts w:ascii="GHEA Grapalat" w:eastAsia="Times New Roman" w:hAnsi="GHEA Grapalat"/>
          <w:bCs/>
          <w:iCs/>
          <w:sz w:val="24"/>
          <w:szCs w:val="24"/>
          <w:lang w:val="hy-AM"/>
        </w:rPr>
        <w:t>«Հայաստանի Հանրապետությունում ստուգումների կազմակերպման և անցկացման մասին»</w:t>
      </w:r>
      <w:r w:rsidR="00E75571" w:rsidRPr="0065583E">
        <w:rPr>
          <w:rFonts w:ascii="GHEA Grapalat" w:eastAsia="Times New Roman" w:hAnsi="GHEA Grapalat"/>
          <w:bCs/>
          <w:iCs/>
          <w:sz w:val="24"/>
          <w:szCs w:val="24"/>
          <w:lang w:val="hy-AM"/>
        </w:rPr>
        <w:t xml:space="preserve"> օրենքի 3-րդ հոդվածի 1.1-ին մասի համաձայն Ստուգաթերթերի հարցերը ձևավորվում են նվազագույն բավարարության սկզբունքի համաձայն և չեն ընդգրկում այն պահանջները, որոնց պահպանումը չի նպաստում տնտեսավարող սուբյեկտի գործունեությունից առաջացող ռիսկերի նվազեցմանը:</w:t>
      </w:r>
    </w:p>
    <w:p w:rsidR="007215E5" w:rsidRPr="0065583E" w:rsidRDefault="007215E5" w:rsidP="004E230E">
      <w:pPr>
        <w:tabs>
          <w:tab w:val="left" w:pos="993"/>
          <w:tab w:val="left" w:pos="1276"/>
        </w:tabs>
        <w:spacing w:after="0" w:line="360" w:lineRule="auto"/>
        <w:ind w:firstLine="567"/>
        <w:jc w:val="both"/>
        <w:rPr>
          <w:rFonts w:ascii="GHEA Grapalat" w:eastAsia="Times New Roman" w:hAnsi="GHEA Grapalat"/>
          <w:bCs/>
          <w:iCs/>
          <w:sz w:val="24"/>
          <w:szCs w:val="24"/>
          <w:lang w:val="hy-AM"/>
        </w:rPr>
      </w:pPr>
      <w:r w:rsidRPr="0065583E">
        <w:rPr>
          <w:rFonts w:ascii="GHEA Grapalat" w:eastAsia="Times New Roman" w:hAnsi="GHEA Grapalat"/>
          <w:bCs/>
          <w:iCs/>
          <w:sz w:val="24"/>
          <w:szCs w:val="24"/>
          <w:lang w:val="hy-AM"/>
        </w:rPr>
        <w:t xml:space="preserve">Ստուգաթերթի հարցերն ընդգրկում են տնտեսավարող սուբյեկտների նկատմամբ Հայաստանի Հանրապետության օրենքներով և այլ նորմատիվ իրավական ակտերով սահմանված այն պահանջների սպառիչ ցանկը, որոնց խախտումը կարող է վնաս </w:t>
      </w:r>
      <w:r w:rsidRPr="0065583E">
        <w:rPr>
          <w:rFonts w:ascii="GHEA Grapalat" w:eastAsia="Times New Roman" w:hAnsi="GHEA Grapalat"/>
          <w:bCs/>
          <w:iCs/>
          <w:sz w:val="24"/>
          <w:szCs w:val="24"/>
          <w:lang w:val="hy-AM"/>
        </w:rPr>
        <w:lastRenderedPageBreak/>
        <w:t>հասցնել մարդու կյանքին կամ առողջությանը, կենդանիներին, շրջակա միջավայրին, քաղաքացիների, իրավաբանական անձանց կամ պետության գույքային իրավունքներին:</w:t>
      </w:r>
    </w:p>
    <w:p w:rsidR="00D25A13" w:rsidRPr="0065583E" w:rsidRDefault="00833476" w:rsidP="00D25A13">
      <w:pPr>
        <w:tabs>
          <w:tab w:val="left" w:pos="993"/>
          <w:tab w:val="left" w:pos="1276"/>
        </w:tabs>
        <w:spacing w:after="0" w:line="360" w:lineRule="auto"/>
        <w:ind w:firstLine="567"/>
        <w:jc w:val="both"/>
        <w:rPr>
          <w:rFonts w:ascii="GHEA Grapalat" w:eastAsia="Times New Roman" w:hAnsi="GHEA Grapalat"/>
          <w:bCs/>
          <w:iCs/>
          <w:sz w:val="24"/>
          <w:szCs w:val="24"/>
          <w:lang w:val="hy-AM"/>
        </w:rPr>
      </w:pPr>
      <w:r w:rsidRPr="0065583E">
        <w:rPr>
          <w:rFonts w:ascii="GHEA Grapalat" w:eastAsia="Times New Roman" w:hAnsi="GHEA Grapalat"/>
          <w:bCs/>
          <w:iCs/>
          <w:sz w:val="24"/>
          <w:szCs w:val="24"/>
          <w:lang w:val="hy-AM"/>
        </w:rPr>
        <w:t>Ռիսկը տնտեսավարող սուբյեկտի գործունեության արդյունքում մարդու կյանքին, առողջությանը, շրջակա միջավայրին, պետության, իրավաբանական և ֆիզիկական անձանց գույքային շահերին, բնական և էներգետիկ պաշարների խնայողությանը վնաս հասցնելու հավանականությունն է` հաշվի առնելով այդ վնասի ծանրության աստիճանը:</w:t>
      </w:r>
    </w:p>
    <w:p w:rsidR="00833476" w:rsidRPr="00005A88" w:rsidRDefault="00833476" w:rsidP="004E230E">
      <w:pPr>
        <w:tabs>
          <w:tab w:val="left" w:pos="993"/>
          <w:tab w:val="left" w:pos="1276"/>
        </w:tabs>
        <w:spacing w:after="0" w:line="360" w:lineRule="auto"/>
        <w:ind w:firstLine="567"/>
        <w:jc w:val="both"/>
        <w:rPr>
          <w:rFonts w:ascii="GHEA Grapalat" w:eastAsia="Times New Roman" w:hAnsi="GHEA Grapalat"/>
          <w:bCs/>
          <w:iCs/>
          <w:sz w:val="24"/>
          <w:szCs w:val="24"/>
          <w:lang w:val="hy-AM"/>
        </w:rPr>
      </w:pPr>
      <w:r w:rsidRPr="0065583E">
        <w:rPr>
          <w:rFonts w:ascii="GHEA Grapalat" w:eastAsia="Times New Roman" w:hAnsi="GHEA Grapalat"/>
          <w:bCs/>
          <w:iCs/>
          <w:sz w:val="24"/>
          <w:szCs w:val="24"/>
          <w:lang w:val="hy-AM"/>
        </w:rPr>
        <w:t>Ռիսկի վրա հիմնված ստուգումների համակարգի միջոցով ստուգում իրականացնող մարմինը ստուգումները նպատակաուղղում է դեպի այն ոլորտները և վերահսկման օբյեկտները, որոնք առավել ռիսկային են:</w:t>
      </w:r>
    </w:p>
    <w:p w:rsidR="004B6F0A" w:rsidRDefault="000D1140" w:rsidP="004E230E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</w:pPr>
      <w:r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>3</w:t>
      </w:r>
      <w:r w:rsidR="004B6F0A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>. Ակնկալվող արդյունքը</w:t>
      </w:r>
    </w:p>
    <w:p w:rsidR="004B6F0A" w:rsidRDefault="004B6F0A" w:rsidP="004E230E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</w:pPr>
      <w:r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Նախագծի ընդունման արդյունքում ակնկալվում է ապահովել տեսչական մարմնի բնականոն գործունեության ընթացքի հետ կապված իրավական հիմքերը:</w:t>
      </w:r>
    </w:p>
    <w:p w:rsidR="004B6F0A" w:rsidRDefault="000D1140" w:rsidP="004E230E">
      <w:pPr>
        <w:spacing w:after="0" w:line="360" w:lineRule="auto"/>
        <w:ind w:firstLine="720"/>
        <w:jc w:val="both"/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</w:pPr>
      <w:r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>4</w:t>
      </w:r>
      <w:r w:rsidR="004B6F0A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 xml:space="preserve">. </w:t>
      </w:r>
      <w:r w:rsidR="004B6F0A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>Նախագծի մշակման գործընթացում ներգրավված ինստիտուտները և անձինք</w:t>
      </w:r>
    </w:p>
    <w:p w:rsidR="004B6F0A" w:rsidRDefault="004B6F0A" w:rsidP="004E230E">
      <w:pPr>
        <w:spacing w:after="0" w:line="360" w:lineRule="auto"/>
        <w:ind w:firstLine="720"/>
        <w:jc w:val="both"/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Նախագիծը մշակվել է </w:t>
      </w:r>
      <w:r w:rsidR="00471F2A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ՀՀ վարչապետի աշխատակազմի տեսչական մարմինների աշխատանքների համակարգման գրասենյակի </w:t>
      </w:r>
      <w:r w:rsidR="007F6485" w:rsidRPr="004415BE">
        <w:rPr>
          <w:rFonts w:ascii="GHEA Grapalat" w:eastAsia="Times New Roman" w:hAnsi="GHEA Grapalat" w:cs="Arial Unicode"/>
          <w:color w:val="000000"/>
          <w:sz w:val="24"/>
          <w:szCs w:val="24"/>
          <w:shd w:val="clear" w:color="auto" w:fill="FFFFFF"/>
          <w:lang w:val="hy-AM"/>
        </w:rPr>
        <w:t>և Տեսչական մարմնի</w:t>
      </w:r>
      <w:r w:rsidR="007F6485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 </w:t>
      </w:r>
      <w:r w:rsidR="00471F2A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կողմից</w:t>
      </w:r>
      <w:r w:rsidR="00F25BA7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 համատեղ</w:t>
      </w:r>
      <w:r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:</w:t>
      </w:r>
    </w:p>
    <w:p w:rsidR="00A15A05" w:rsidRPr="00A15A05" w:rsidRDefault="00A15A05" w:rsidP="00A15A05">
      <w:pPr>
        <w:spacing w:after="0" w:line="360" w:lineRule="auto"/>
        <w:ind w:firstLine="720"/>
        <w:jc w:val="both"/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</w:pPr>
      <w:r w:rsidRPr="00A15A05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>5. Այլ իրավական ակտերում փոփոխությունների և/կամ լրացումների անհրաժեշտությունը.</w:t>
      </w:r>
    </w:p>
    <w:p w:rsidR="00A15A05" w:rsidRDefault="00A15A05" w:rsidP="00A15A05">
      <w:pPr>
        <w:spacing w:after="0" w:line="360" w:lineRule="auto"/>
        <w:ind w:firstLine="851"/>
        <w:jc w:val="both"/>
        <w:rPr>
          <w:rFonts w:ascii="GHEA Grapalat" w:hAnsi="GHEA Grapalat" w:cs="Sylfaen"/>
          <w:noProof/>
          <w:sz w:val="24"/>
          <w:szCs w:val="24"/>
          <w:lang w:val="hy-AM"/>
        </w:rPr>
      </w:pPr>
      <w:r w:rsidRPr="000333ED">
        <w:rPr>
          <w:rFonts w:ascii="GHEA Grapalat" w:hAnsi="GHEA Grapalat" w:cs="Sylfaen"/>
          <w:noProof/>
          <w:sz w:val="24"/>
          <w:szCs w:val="24"/>
          <w:lang w:val="hy-AM"/>
        </w:rPr>
        <w:t xml:space="preserve">Նախագծի ընդունման դեպքում այլ իրավական ակտերում փոփոխություններ և/կամ լրացումներ կատարելու անհրաժեշտությունը բացակայում է: </w:t>
      </w:r>
    </w:p>
    <w:p w:rsidR="00A15A05" w:rsidRPr="00A15A05" w:rsidRDefault="00A15A05" w:rsidP="00A15A05">
      <w:pPr>
        <w:spacing w:after="0" w:line="360" w:lineRule="auto"/>
        <w:ind w:firstLine="720"/>
        <w:jc w:val="both"/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</w:pPr>
      <w:r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 xml:space="preserve">6. </w:t>
      </w:r>
      <w:r w:rsidRPr="00A15A05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 xml:space="preserve">Պետական կամ տեղական ինքնակառավարման մարմնի բյուջեում ծախսերի </w:t>
      </w:r>
      <w:r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>և</w:t>
      </w:r>
      <w:r w:rsidRPr="00A15A05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 xml:space="preserve"> եկամուտների էական ավելացման կամ նվազեցման մասին</w:t>
      </w:r>
      <w:r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>.</w:t>
      </w:r>
    </w:p>
    <w:p w:rsidR="00A15A05" w:rsidRDefault="00A15A05" w:rsidP="00A15A05">
      <w:pPr>
        <w:spacing w:after="0" w:line="360" w:lineRule="auto"/>
        <w:ind w:firstLine="720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0333ED">
        <w:rPr>
          <w:rFonts w:ascii="GHEA Grapalat" w:eastAsia="Times New Roman" w:hAnsi="GHEA Grapalat"/>
          <w:sz w:val="24"/>
          <w:szCs w:val="24"/>
          <w:lang w:val="hy-AM" w:eastAsia="ru-RU"/>
        </w:rPr>
        <w:t>Նախագիծը ՀՀ պետական բյուջեում (կամ տեղական ինքնակառավարման մարմնի բյուջեում) ծախսերի կամ եկամուտների էական ավելացման կամ նվազեցման չի հանգեցնում:</w:t>
      </w:r>
    </w:p>
    <w:p w:rsidR="00C95195" w:rsidRPr="009B594C" w:rsidRDefault="00C95195" w:rsidP="00C95195">
      <w:pPr>
        <w:spacing w:after="0" w:line="360" w:lineRule="auto"/>
        <w:ind w:firstLine="720"/>
        <w:jc w:val="both"/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</w:pPr>
      <w:r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 xml:space="preserve">7. </w:t>
      </w:r>
      <w:r w:rsidRPr="009B594C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>Կապը ռազմավարական փաստաթղթերի հետ. «Հայաստանի վերափոխման ռազմավարություն 2050, Կառավարության 2021-2026թթ. ծրագիր, ոլորտային և/կամ այլ ռազմավարություններ</w:t>
      </w:r>
    </w:p>
    <w:p w:rsidR="00E60EE1" w:rsidRDefault="00C95195" w:rsidP="00E60EE1">
      <w:pPr>
        <w:tabs>
          <w:tab w:val="left" w:pos="567"/>
        </w:tabs>
        <w:spacing w:after="0" w:line="360" w:lineRule="auto"/>
        <w:jc w:val="both"/>
        <w:rPr>
          <w:rFonts w:ascii="GHEA Grapalat" w:hAnsi="GHEA Grapalat"/>
          <w:sz w:val="24"/>
          <w:lang w:val="hy-AM"/>
        </w:rPr>
      </w:pPr>
      <w:r>
        <w:rPr>
          <w:rFonts w:ascii="GHEA Grapalat" w:eastAsia="Times New Roman" w:hAnsi="GHEA Grapalat"/>
          <w:sz w:val="24"/>
          <w:szCs w:val="24"/>
          <w:lang w:val="hy-AM"/>
        </w:rPr>
        <w:lastRenderedPageBreak/>
        <w:tab/>
      </w:r>
      <w:r w:rsidR="00E60EE1">
        <w:rPr>
          <w:rFonts w:ascii="GHEA Grapalat" w:hAnsi="GHEA Grapalat"/>
          <w:sz w:val="24"/>
          <w:lang w:val="hy-AM"/>
        </w:rPr>
        <w:t>Ն</w:t>
      </w:r>
      <w:r w:rsidR="00E60EE1" w:rsidRPr="00136E7F">
        <w:rPr>
          <w:rFonts w:ascii="GHEA Grapalat" w:hAnsi="GHEA Grapalat"/>
          <w:sz w:val="24"/>
          <w:lang w:val="hy-AM"/>
        </w:rPr>
        <w:t>ախագիծը չի բխում «Հայաստանի վերափոխման ռազմավարություն 2050» ռազմավարական փաստաթղթից, Կառավարության 2021-2026 թթ. ծրագրից, ոլորտային և/կամ այլ ռազմավարություններից։</w:t>
      </w:r>
    </w:p>
    <w:p w:rsidR="00C95195" w:rsidRPr="000333ED" w:rsidRDefault="00C95195" w:rsidP="00A15A05">
      <w:pPr>
        <w:spacing w:after="0" w:line="360" w:lineRule="auto"/>
        <w:ind w:firstLine="720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</w:p>
    <w:p w:rsidR="004E4B69" w:rsidRPr="00A15A05" w:rsidRDefault="004E4B69" w:rsidP="004E230E">
      <w:pPr>
        <w:spacing w:after="0" w:line="360" w:lineRule="auto"/>
        <w:ind w:firstLine="720"/>
        <w:jc w:val="both"/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</w:pPr>
    </w:p>
    <w:p w:rsidR="00AF259E" w:rsidRDefault="00AF259E" w:rsidP="004E230E">
      <w:pPr>
        <w:spacing w:after="0" w:line="360" w:lineRule="auto"/>
        <w:ind w:firstLine="720"/>
        <w:jc w:val="both"/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</w:pPr>
    </w:p>
    <w:p w:rsidR="004B6F0A" w:rsidRDefault="004B6F0A" w:rsidP="004E230E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/>
          <w:iCs/>
          <w:noProof/>
          <w:sz w:val="10"/>
          <w:szCs w:val="24"/>
          <w:lang w:val="hy-AM"/>
        </w:rPr>
      </w:pPr>
    </w:p>
    <w:sectPr w:rsidR="004B6F0A" w:rsidSect="004E4B69">
      <w:pgSz w:w="12240" w:h="15840"/>
      <w:pgMar w:top="1134" w:right="850" w:bottom="709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altName w:val="Arial"/>
    <w:charset w:val="CC"/>
    <w:family w:val="swiss"/>
    <w:pitch w:val="variable"/>
    <w:sig w:usb0="00000001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F554B"/>
    <w:multiLevelType w:val="hybridMultilevel"/>
    <w:tmpl w:val="0054FA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EC389F"/>
    <w:multiLevelType w:val="hybridMultilevel"/>
    <w:tmpl w:val="D3364F4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C16449"/>
    <w:multiLevelType w:val="hybridMultilevel"/>
    <w:tmpl w:val="126659B0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AD60E2F"/>
    <w:multiLevelType w:val="hybridMultilevel"/>
    <w:tmpl w:val="126659B0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1F81746"/>
    <w:multiLevelType w:val="hybridMultilevel"/>
    <w:tmpl w:val="9720233C"/>
    <w:lvl w:ilvl="0" w:tplc="5B6E0CFC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5" w15:restartNumberingAfterBreak="0">
    <w:nsid w:val="5B0C22C6"/>
    <w:multiLevelType w:val="hybridMultilevel"/>
    <w:tmpl w:val="52A84FC2"/>
    <w:lvl w:ilvl="0" w:tplc="94E20C54">
      <w:start w:val="1"/>
      <w:numFmt w:val="decimal"/>
      <w:lvlText w:val="%1."/>
      <w:lvlJc w:val="left"/>
      <w:pPr>
        <w:ind w:left="735" w:hanging="360"/>
      </w:pPr>
      <w:rPr>
        <w:rFonts w:cs="Sylfaen" w:hint="default"/>
        <w:b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55" w:hanging="360"/>
      </w:pPr>
    </w:lvl>
    <w:lvl w:ilvl="2" w:tplc="0809001B" w:tentative="1">
      <w:start w:val="1"/>
      <w:numFmt w:val="lowerRoman"/>
      <w:lvlText w:val="%3."/>
      <w:lvlJc w:val="right"/>
      <w:pPr>
        <w:ind w:left="2175" w:hanging="180"/>
      </w:pPr>
    </w:lvl>
    <w:lvl w:ilvl="3" w:tplc="0809000F" w:tentative="1">
      <w:start w:val="1"/>
      <w:numFmt w:val="decimal"/>
      <w:lvlText w:val="%4."/>
      <w:lvlJc w:val="left"/>
      <w:pPr>
        <w:ind w:left="2895" w:hanging="360"/>
      </w:pPr>
    </w:lvl>
    <w:lvl w:ilvl="4" w:tplc="08090019" w:tentative="1">
      <w:start w:val="1"/>
      <w:numFmt w:val="lowerLetter"/>
      <w:lvlText w:val="%5."/>
      <w:lvlJc w:val="left"/>
      <w:pPr>
        <w:ind w:left="3615" w:hanging="360"/>
      </w:pPr>
    </w:lvl>
    <w:lvl w:ilvl="5" w:tplc="0809001B" w:tentative="1">
      <w:start w:val="1"/>
      <w:numFmt w:val="lowerRoman"/>
      <w:lvlText w:val="%6."/>
      <w:lvlJc w:val="right"/>
      <w:pPr>
        <w:ind w:left="4335" w:hanging="180"/>
      </w:pPr>
    </w:lvl>
    <w:lvl w:ilvl="6" w:tplc="0809000F" w:tentative="1">
      <w:start w:val="1"/>
      <w:numFmt w:val="decimal"/>
      <w:lvlText w:val="%7."/>
      <w:lvlJc w:val="left"/>
      <w:pPr>
        <w:ind w:left="5055" w:hanging="360"/>
      </w:pPr>
    </w:lvl>
    <w:lvl w:ilvl="7" w:tplc="08090019" w:tentative="1">
      <w:start w:val="1"/>
      <w:numFmt w:val="lowerLetter"/>
      <w:lvlText w:val="%8."/>
      <w:lvlJc w:val="left"/>
      <w:pPr>
        <w:ind w:left="5775" w:hanging="360"/>
      </w:pPr>
    </w:lvl>
    <w:lvl w:ilvl="8" w:tplc="08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6" w15:restartNumberingAfterBreak="0">
    <w:nsid w:val="5E7A2C51"/>
    <w:multiLevelType w:val="hybridMultilevel"/>
    <w:tmpl w:val="A63032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29480B"/>
    <w:multiLevelType w:val="hybridMultilevel"/>
    <w:tmpl w:val="5E8CB536"/>
    <w:lvl w:ilvl="0" w:tplc="6A70D27C">
      <w:start w:val="6"/>
      <w:numFmt w:val="decimal"/>
      <w:lvlText w:val="%1."/>
      <w:lvlJc w:val="left"/>
      <w:pPr>
        <w:ind w:left="1080" w:hanging="360"/>
      </w:pPr>
      <w:rPr>
        <w:rFonts w:eastAsia="Times New Roman" w:hint="default"/>
        <w:b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B9332A6"/>
    <w:multiLevelType w:val="hybridMultilevel"/>
    <w:tmpl w:val="F7341E6A"/>
    <w:lvl w:ilvl="0" w:tplc="0D34E90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9B90718"/>
    <w:multiLevelType w:val="hybridMultilevel"/>
    <w:tmpl w:val="DB0282CA"/>
    <w:lvl w:ilvl="0" w:tplc="C7CC87F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3"/>
  </w:num>
  <w:num w:numId="5">
    <w:abstractNumId w:val="2"/>
  </w:num>
  <w:num w:numId="6">
    <w:abstractNumId w:val="8"/>
  </w:num>
  <w:num w:numId="7">
    <w:abstractNumId w:val="0"/>
  </w:num>
  <w:num w:numId="8">
    <w:abstractNumId w:val="7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FBD"/>
    <w:rsid w:val="00054F08"/>
    <w:rsid w:val="000A7804"/>
    <w:rsid w:val="000D1140"/>
    <w:rsid w:val="000D6E33"/>
    <w:rsid w:val="000E7E81"/>
    <w:rsid w:val="00102B81"/>
    <w:rsid w:val="0011213E"/>
    <w:rsid w:val="00132DD0"/>
    <w:rsid w:val="00154130"/>
    <w:rsid w:val="001640F8"/>
    <w:rsid w:val="00173EDB"/>
    <w:rsid w:val="00175B3B"/>
    <w:rsid w:val="001D543F"/>
    <w:rsid w:val="00204BA0"/>
    <w:rsid w:val="00353C0A"/>
    <w:rsid w:val="00360346"/>
    <w:rsid w:val="00383BD8"/>
    <w:rsid w:val="003F1CF6"/>
    <w:rsid w:val="003F2193"/>
    <w:rsid w:val="003F66B9"/>
    <w:rsid w:val="00412D31"/>
    <w:rsid w:val="00412F93"/>
    <w:rsid w:val="00425E8A"/>
    <w:rsid w:val="00443CBC"/>
    <w:rsid w:val="00453C84"/>
    <w:rsid w:val="0046524C"/>
    <w:rsid w:val="00471F2A"/>
    <w:rsid w:val="00473735"/>
    <w:rsid w:val="00473BDF"/>
    <w:rsid w:val="004814F2"/>
    <w:rsid w:val="004A1A4D"/>
    <w:rsid w:val="004B6F0A"/>
    <w:rsid w:val="004E230E"/>
    <w:rsid w:val="004E4B69"/>
    <w:rsid w:val="005106B7"/>
    <w:rsid w:val="005474E0"/>
    <w:rsid w:val="005D19CD"/>
    <w:rsid w:val="005E4272"/>
    <w:rsid w:val="005F4DD3"/>
    <w:rsid w:val="00601E68"/>
    <w:rsid w:val="00616624"/>
    <w:rsid w:val="00641304"/>
    <w:rsid w:val="0065583E"/>
    <w:rsid w:val="00662B06"/>
    <w:rsid w:val="006B4940"/>
    <w:rsid w:val="006C3CC4"/>
    <w:rsid w:val="00715BA5"/>
    <w:rsid w:val="007215E5"/>
    <w:rsid w:val="00747F8F"/>
    <w:rsid w:val="0075170A"/>
    <w:rsid w:val="00792BFE"/>
    <w:rsid w:val="007C5A56"/>
    <w:rsid w:val="007F6485"/>
    <w:rsid w:val="007F693B"/>
    <w:rsid w:val="00801FD3"/>
    <w:rsid w:val="008137A8"/>
    <w:rsid w:val="00833476"/>
    <w:rsid w:val="008A564D"/>
    <w:rsid w:val="008E5805"/>
    <w:rsid w:val="009138BA"/>
    <w:rsid w:val="00925DD8"/>
    <w:rsid w:val="009464BF"/>
    <w:rsid w:val="0097389F"/>
    <w:rsid w:val="00995F39"/>
    <w:rsid w:val="009B2386"/>
    <w:rsid w:val="009B3D97"/>
    <w:rsid w:val="009E23C0"/>
    <w:rsid w:val="009F6C3B"/>
    <w:rsid w:val="00A15A05"/>
    <w:rsid w:val="00A23F41"/>
    <w:rsid w:val="00A43EA1"/>
    <w:rsid w:val="00A61CD8"/>
    <w:rsid w:val="00AA4580"/>
    <w:rsid w:val="00AC51CB"/>
    <w:rsid w:val="00AF16E0"/>
    <w:rsid w:val="00AF259E"/>
    <w:rsid w:val="00B03C89"/>
    <w:rsid w:val="00B1324F"/>
    <w:rsid w:val="00B21D11"/>
    <w:rsid w:val="00B22629"/>
    <w:rsid w:val="00BD258A"/>
    <w:rsid w:val="00C209B4"/>
    <w:rsid w:val="00C21520"/>
    <w:rsid w:val="00C25091"/>
    <w:rsid w:val="00C63A67"/>
    <w:rsid w:val="00C94D63"/>
    <w:rsid w:val="00C95195"/>
    <w:rsid w:val="00CA54E0"/>
    <w:rsid w:val="00CF6BB2"/>
    <w:rsid w:val="00D252A4"/>
    <w:rsid w:val="00D25A13"/>
    <w:rsid w:val="00D42A30"/>
    <w:rsid w:val="00E32830"/>
    <w:rsid w:val="00E510FC"/>
    <w:rsid w:val="00E60EE1"/>
    <w:rsid w:val="00E75571"/>
    <w:rsid w:val="00E87F3C"/>
    <w:rsid w:val="00EA5FA3"/>
    <w:rsid w:val="00EB0FBD"/>
    <w:rsid w:val="00EC2154"/>
    <w:rsid w:val="00F161CF"/>
    <w:rsid w:val="00F25BA7"/>
    <w:rsid w:val="00F2700B"/>
    <w:rsid w:val="00F57540"/>
    <w:rsid w:val="00F647E7"/>
    <w:rsid w:val="00F85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09B012"/>
  <w15:docId w15:val="{A43A2598-3D32-4763-9209-13F287FB5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6F0A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8A564D"/>
    <w:rPr>
      <w:b/>
      <w:bCs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,Знак"/>
    <w:basedOn w:val="Normal"/>
    <w:link w:val="NormalWebChar"/>
    <w:uiPriority w:val="99"/>
    <w:unhideWhenUsed/>
    <w:qFormat/>
    <w:rsid w:val="00B21D1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Normal"/>
    <w:link w:val="ListParagraphChar"/>
    <w:uiPriority w:val="34"/>
    <w:qFormat/>
    <w:rsid w:val="00E75571"/>
    <w:pPr>
      <w:ind w:left="720"/>
      <w:contextualSpacing/>
    </w:pPr>
    <w:rPr>
      <w:rFonts w:asciiTheme="minorHAnsi" w:eastAsiaTheme="minorHAnsi" w:hAnsiTheme="minorHAnsi" w:cstheme="minorBidi"/>
      <w:lang w:val="en-US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Paragraphe de liste PBLH Char"/>
    <w:link w:val="ListParagraph"/>
    <w:uiPriority w:val="34"/>
    <w:rsid w:val="00E75571"/>
  </w:style>
  <w:style w:type="character" w:styleId="Emphasis">
    <w:name w:val="Emphasis"/>
    <w:uiPriority w:val="20"/>
    <w:qFormat/>
    <w:rsid w:val="00801FD3"/>
    <w:rPr>
      <w:i/>
      <w:iCs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,Знак Char"/>
    <w:link w:val="NormalWeb"/>
    <w:uiPriority w:val="99"/>
    <w:locked/>
    <w:rsid w:val="00801FD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473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4</Pages>
  <Words>754</Words>
  <Characters>4300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Uesr</dc:creator>
  <cp:lastModifiedBy>Syuzanna Gevorgyan</cp:lastModifiedBy>
  <cp:revision>162</cp:revision>
  <dcterms:created xsi:type="dcterms:W3CDTF">2021-05-21T05:56:00Z</dcterms:created>
  <dcterms:modified xsi:type="dcterms:W3CDTF">2022-05-10T13:46:00Z</dcterms:modified>
</cp:coreProperties>
</file>