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 name="Shape 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AFBFC"/>
                        </a:solidFill>
                      </wps:spPr>
                      <wps:bodyPr/>
                    </wps:wsp>
                  </a:graphicData>
                </a:graphic>
              </wp:anchor>
            </w:drawing>
          </mc:Choice>
          <mc:Fallback>
            <w:pict>
              <v:rect style="position:absolute;margin-left:0;margin-top:0;width:595.pt;height:842.pt;z-index:-251658240;mso-position-horizontal-relative:page;mso-position-vertical-relative:page;z-index:-251658752" fillcolor="#FAFBFC" stroked="f"/>
            </w:pict>
          </mc:Fallback>
        </mc:AlternateContent>
      </w:r>
    </w:p>
    <w:p>
      <w:pPr>
        <w:widowControl w:val="0"/>
        <w:spacing w:line="360" w:lineRule="exact"/>
      </w:pPr>
      <w:r>
        <w:drawing>
          <wp:anchor distT="0" distB="0" distL="0" distR="0" simplePos="0" relativeHeight="62914691" behindDoc="1" locked="0" layoutInCell="1" allowOverlap="1">
            <wp:simplePos x="0" y="0"/>
            <wp:positionH relativeFrom="page">
              <wp:posOffset>3463925</wp:posOffset>
            </wp:positionH>
            <wp:positionV relativeFrom="margin">
              <wp:posOffset>0</wp:posOffset>
            </wp:positionV>
            <wp:extent cx="871855" cy="1085215"/>
            <wp:wrapNone/>
            <wp:docPr id="2" name="Shape 2"/>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5"/>
                    <a:stretch/>
                  </pic:blipFill>
                  <pic:spPr>
                    <a:xfrm>
                      <a:ext cx="871855" cy="1085215"/>
                    </a:xfrm>
                    <a:prstGeom prst="rect"/>
                  </pic:spPr>
                </pic:pic>
              </a:graphicData>
            </a:graphic>
          </wp:anchor>
        </w:drawing>
      </w:r>
    </w:p>
    <w:p>
      <w:pPr>
        <w:widowControl w:val="0"/>
        <w:spacing w:line="360" w:lineRule="exact"/>
      </w:pPr>
    </w:p>
    <w:p>
      <w:pPr>
        <w:widowControl w:val="0"/>
        <w:spacing w:line="360" w:lineRule="exact"/>
      </w:pPr>
    </w:p>
    <w:p>
      <w:pPr>
        <w:widowControl w:val="0"/>
        <w:spacing w:after="623" w:line="1" w:lineRule="exact"/>
      </w:pPr>
    </w:p>
    <w:p>
      <w:pPr>
        <w:widowControl w:val="0"/>
        <w:spacing w:line="1" w:lineRule="exact"/>
        <w:sectPr>
          <w:footnotePr>
            <w:pos w:val="pageBottom"/>
            <w:numFmt w:val="decimal"/>
            <w:numRestart w:val="continuous"/>
          </w:footnotePr>
          <w:pgSz w:w="11900" w:h="16840"/>
          <w:pgMar w:top="973" w:right="790" w:bottom="1546" w:left="929" w:header="545" w:footer="1118" w:gutter="0"/>
          <w:pgNumType w:start="1"/>
          <w:cols w:space="720"/>
          <w:noEndnote/>
          <w:rtlGutter w:val="0"/>
          <w:docGrid w:linePitch="360"/>
        </w:sectPr>
      </w:pPr>
    </w:p>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spacing w:val="0"/>
          <w:w w:val="100"/>
          <w:position w:val="0"/>
        </w:rPr>
        <w:t>ԵՐԵՎԱՆԻ ՔԱՂԱՔԱՊԵՏ</w:t>
      </w:r>
      <w:bookmarkEnd w:id="0"/>
      <w:bookmarkEnd w:id="1"/>
      <w:bookmarkEnd w:id="2"/>
    </w:p>
    <w:p>
      <w:pPr>
        <w:pStyle w:val="Style6"/>
        <w:keepNext w:val="0"/>
        <w:keepLines w:val="0"/>
        <w:widowControl w:val="0"/>
        <w:shd w:val="clear" w:color="auto" w:fill="auto"/>
        <w:bidi w:val="0"/>
        <w:spacing w:before="0" w:line="240" w:lineRule="auto"/>
        <w:ind w:left="0" w:right="0"/>
        <w:jc w:val="both"/>
        <w:rPr>
          <w:sz w:val="18"/>
          <w:szCs w:val="18"/>
        </w:rPr>
      </w:pPr>
      <w:r>
        <w:rPr>
          <w:spacing w:val="0"/>
          <w:w w:val="100"/>
          <w:position w:val="0"/>
          <w:sz w:val="20"/>
          <w:szCs w:val="20"/>
          <w:vertAlign w:val="superscript"/>
        </w:rPr>
        <w:t>ՀՀ</w:t>
      </w:r>
      <w:r>
        <w:rPr>
          <w:spacing w:val="0"/>
          <w:w w:val="100"/>
          <w:position w:val="0"/>
          <w:sz w:val="20"/>
          <w:szCs w:val="20"/>
        </w:rPr>
        <w:t xml:space="preserve">&gt; 0015, </w:t>
      </w:r>
      <w:r>
        <w:rPr>
          <w:rFonts w:ascii="Tahoma" w:eastAsia="Tahoma" w:hAnsi="Tahoma" w:cs="Tahoma"/>
          <w:spacing w:val="0"/>
          <w:w w:val="100"/>
          <w:position w:val="0"/>
          <w:sz w:val="18"/>
          <w:szCs w:val="18"/>
        </w:rPr>
        <w:t xml:space="preserve">ք. Երևան, Արգիշաիի </w:t>
      </w:r>
      <w:r>
        <w:rPr>
          <w:spacing w:val="0"/>
          <w:w w:val="100"/>
          <w:position w:val="0"/>
          <w:sz w:val="20"/>
          <w:szCs w:val="20"/>
        </w:rPr>
        <w:t xml:space="preserve">1, </w:t>
      </w:r>
      <w:r>
        <w:rPr>
          <w:rFonts w:ascii="Tahoma" w:eastAsia="Tahoma" w:hAnsi="Tahoma" w:cs="Tahoma"/>
          <w:spacing w:val="0"/>
          <w:w w:val="100"/>
          <w:position w:val="0"/>
          <w:sz w:val="18"/>
          <w:szCs w:val="18"/>
        </w:rPr>
        <w:t xml:space="preserve">հեռ. </w:t>
      </w:r>
      <w:r>
        <w:rPr>
          <w:spacing w:val="0"/>
          <w:w w:val="100"/>
          <w:position w:val="0"/>
          <w:sz w:val="20"/>
          <w:szCs w:val="20"/>
        </w:rPr>
        <w:t xml:space="preserve">(+374 11) 514 200, </w:t>
      </w:r>
      <w:r>
        <w:rPr>
          <w:rFonts w:ascii="Tahoma" w:eastAsia="Tahoma" w:hAnsi="Tahoma" w:cs="Tahoma"/>
          <w:spacing w:val="0"/>
          <w:w w:val="100"/>
          <w:position w:val="0"/>
          <w:sz w:val="18"/>
          <w:szCs w:val="18"/>
        </w:rPr>
        <w:t xml:space="preserve">ֆաքս </w:t>
      </w:r>
      <w:r>
        <w:rPr>
          <w:spacing w:val="0"/>
          <w:w w:val="100"/>
          <w:position w:val="0"/>
          <w:sz w:val="20"/>
          <w:szCs w:val="20"/>
        </w:rPr>
        <w:t xml:space="preserve">(+374 11) 514 004, </w:t>
      </w:r>
      <w:r>
        <w:rPr>
          <w:rFonts w:ascii="Tahoma" w:eastAsia="Tahoma" w:hAnsi="Tahoma" w:cs="Tahoma"/>
          <w:spacing w:val="0"/>
          <w:w w:val="100"/>
          <w:position w:val="0"/>
          <w:sz w:val="18"/>
          <w:szCs w:val="18"/>
        </w:rPr>
        <w:t>էլ.փոստ՝ րո</w:t>
      </w:r>
      <w:r>
        <w:rPr>
          <w:spacing w:val="0"/>
          <w:w w:val="100"/>
          <w:position w:val="0"/>
          <w:sz w:val="20"/>
          <w:szCs w:val="20"/>
        </w:rPr>
        <w:t>37</w:t>
      </w:r>
      <w:r>
        <w:rPr>
          <w:rFonts w:ascii="Tahoma" w:eastAsia="Tahoma" w:hAnsi="Tahoma" w:cs="Tahoma"/>
          <w:spacing w:val="0"/>
          <w:w w:val="100"/>
          <w:position w:val="0"/>
          <w:sz w:val="18"/>
          <w:szCs w:val="18"/>
        </w:rPr>
        <w:t>օր@</w:t>
      </w:r>
      <w:r>
        <w:rPr>
          <w:spacing w:val="0"/>
          <w:w w:val="100"/>
          <w:position w:val="0"/>
          <w:sz w:val="20"/>
          <w:szCs w:val="20"/>
        </w:rPr>
        <w:t>78</w:t>
      </w:r>
      <w:r>
        <w:rPr>
          <w:rFonts w:ascii="Tahoma" w:eastAsia="Tahoma" w:hAnsi="Tahoma" w:cs="Tahoma"/>
          <w:spacing w:val="0"/>
          <w:w w:val="100"/>
          <w:position w:val="0"/>
          <w:sz w:val="18"/>
          <w:szCs w:val="18"/>
        </w:rPr>
        <w:t>ր</w:t>
      </w:r>
      <w:r>
        <w:rPr>
          <w:spacing w:val="0"/>
          <w:w w:val="100"/>
          <w:position w:val="0"/>
          <w:sz w:val="20"/>
          <w:szCs w:val="20"/>
        </w:rPr>
        <w:t>673</w:t>
      </w:r>
      <w:r>
        <w:rPr>
          <w:rFonts w:ascii="Tahoma" w:eastAsia="Tahoma" w:hAnsi="Tahoma" w:cs="Tahoma"/>
          <w:spacing w:val="0"/>
          <w:w w:val="100"/>
          <w:position w:val="0"/>
          <w:sz w:val="18"/>
          <w:szCs w:val="18"/>
        </w:rPr>
        <w:t>ո.տռւ</w:t>
      </w:r>
    </w:p>
    <w:p>
      <w:pPr>
        <w:pStyle w:val="Style9"/>
        <w:keepNext w:val="0"/>
        <w:keepLines w:val="0"/>
        <w:widowControl w:val="0"/>
        <w:shd w:val="clear" w:color="auto" w:fill="auto"/>
        <w:tabs>
          <w:tab w:pos="2304" w:val="left"/>
        </w:tabs>
        <w:bidi w:val="0"/>
        <w:spacing w:before="0" w:line="240" w:lineRule="auto"/>
        <w:ind w:left="0" w:right="0" w:firstLine="0"/>
        <w:jc w:val="right"/>
      </w:pPr>
      <w:r>
        <w:rPr>
          <w:rFonts w:ascii="Tahoma" w:eastAsia="Tahoma" w:hAnsi="Tahoma" w:cs="Tahoma"/>
          <w:spacing w:val="0"/>
          <w:w w:val="100"/>
          <w:position w:val="0"/>
        </w:rPr>
        <w:t xml:space="preserve">« </w:t>
      </w:r>
      <w:r>
        <w:rPr>
          <w:rFonts w:ascii="Tahoma" w:eastAsia="Tahoma" w:hAnsi="Tahoma" w:cs="Tahoma"/>
          <w:color w:val="545CAD"/>
          <w:spacing w:val="0"/>
          <w:w w:val="100"/>
          <w:position w:val="0"/>
        </w:rPr>
        <w:t xml:space="preserve">ճճԼ </w:t>
      </w:r>
      <w:r>
        <w:rPr>
          <w:rFonts w:ascii="Tahoma" w:eastAsia="Tahoma" w:hAnsi="Tahoma" w:cs="Tahoma"/>
          <w:spacing w:val="0"/>
          <w:w w:val="100"/>
          <w:position w:val="0"/>
        </w:rPr>
        <w:t>»</w:t>
        <w:tab/>
      </w:r>
      <w:r>
        <w:rPr>
          <w:rFonts w:ascii="Times New Roman" w:eastAsia="Times New Roman" w:hAnsi="Times New Roman" w:cs="Times New Roman"/>
          <w:spacing w:val="0"/>
          <w:w w:val="100"/>
          <w:position w:val="0"/>
          <w:sz w:val="20"/>
          <w:szCs w:val="20"/>
        </w:rPr>
        <w:t>2022</w:t>
      </w:r>
      <w:r>
        <w:rPr>
          <w:rFonts w:ascii="Tahoma" w:eastAsia="Tahoma" w:hAnsi="Tahoma" w:cs="Tahoma"/>
          <w:spacing w:val="0"/>
          <w:w w:val="100"/>
          <w:position w:val="0"/>
        </w:rPr>
        <w:t>թ.</w:t>
      </w:r>
    </w:p>
    <w:p>
      <w:pPr>
        <w:pStyle w:val="Style13"/>
        <w:keepNext w:val="0"/>
        <w:keepLines w:val="0"/>
        <w:widowControl w:val="0"/>
        <w:shd w:val="clear" w:color="auto" w:fill="auto"/>
        <w:bidi w:val="0"/>
        <w:spacing w:before="0" w:after="1120" w:line="322" w:lineRule="auto"/>
        <w:ind w:left="5620" w:right="0" w:firstLine="0"/>
        <w:jc w:val="right"/>
      </w:pPr>
      <w:r>
        <w:rPr>
          <w:rFonts w:ascii="Tahoma" w:eastAsia="Tahoma" w:hAnsi="Tahoma" w:cs="Tahoma"/>
          <w:b/>
          <w:bCs/>
          <w:spacing w:val="0"/>
          <w:w w:val="100"/>
          <w:position w:val="0"/>
        </w:rPr>
        <w:t>ՀՀ ՏԱՐԱԾՔԱՅԻՆ ԿԱՌԱՎԱՐՄԱՆ ԵՎ ԵՆԹԱԿԱՌՈԻՑՎԱԾՔՆԵՐԻ ՆԱԽԱՐԱՐ ՊԱՐՈՆ ԳՆԵԼ ՍԱՆՈՍՅԱՆԻՆ</w:t>
      </w:r>
    </w:p>
    <w:p>
      <w:pPr>
        <w:pStyle w:val="Style16"/>
        <w:keepNext/>
        <w:keepLines/>
        <w:widowControl w:val="0"/>
        <w:shd w:val="clear" w:color="auto" w:fill="auto"/>
        <w:bidi w:val="0"/>
        <w:spacing w:before="0" w:after="0" w:line="329" w:lineRule="auto"/>
        <w:ind w:left="1220" w:right="0" w:firstLine="0"/>
        <w:jc w:val="both"/>
      </w:pPr>
      <w:bookmarkStart w:id="3" w:name="bookmark3"/>
      <w:bookmarkStart w:id="4" w:name="bookmark4"/>
      <w:bookmarkStart w:id="5" w:name="bookmark5"/>
      <w:r>
        <w:rPr>
          <w:rFonts w:ascii="Tahoma" w:eastAsia="Tahoma" w:hAnsi="Tahoma" w:cs="Tahoma"/>
          <w:spacing w:val="0"/>
          <w:w w:val="100"/>
          <w:position w:val="0"/>
        </w:rPr>
        <w:t>Հարգելխ պարոն Սանոսյան,</w:t>
      </w:r>
      <w:bookmarkEnd w:id="3"/>
      <w:bookmarkEnd w:id="4"/>
      <w:bookmarkEnd w:id="5"/>
    </w:p>
    <w:p>
      <w:pPr>
        <w:pStyle w:val="Style13"/>
        <w:keepNext w:val="0"/>
        <w:keepLines w:val="0"/>
        <w:widowControl w:val="0"/>
        <w:shd w:val="clear" w:color="auto" w:fill="auto"/>
        <w:bidi w:val="0"/>
        <w:spacing w:before="0" w:after="0" w:line="329" w:lineRule="auto"/>
        <w:ind w:left="360" w:right="0" w:firstLine="720"/>
        <w:jc w:val="both"/>
      </w:pPr>
      <w:r>
        <w:drawing>
          <wp:anchor distT="0" distB="0" distL="758825" distR="1048385" simplePos="0" relativeHeight="125829378" behindDoc="0" locked="0" layoutInCell="1" allowOverlap="1">
            <wp:simplePos x="0" y="0"/>
            <wp:positionH relativeFrom="page">
              <wp:posOffset>2049780</wp:posOffset>
            </wp:positionH>
            <wp:positionV relativeFrom="paragraph">
              <wp:posOffset>1231900</wp:posOffset>
            </wp:positionV>
            <wp:extent cx="3767455" cy="1725295"/>
            <wp:wrapTight wrapText="left">
              <wp:wrapPolygon>
                <wp:start x="10171" y="0"/>
                <wp:lineTo x="21600" y="0"/>
                <wp:lineTo x="21600" y="2213"/>
                <wp:lineTo x="18647" y="2213"/>
                <wp:lineTo x="18647" y="9960"/>
                <wp:lineTo x="10520" y="9960"/>
                <wp:lineTo x="10520" y="21600"/>
                <wp:lineTo x="0" y="21600"/>
                <wp:lineTo x="0" y="18013"/>
                <wp:lineTo x="1625" y="18013"/>
                <wp:lineTo x="1625" y="16295"/>
                <wp:lineTo x="2674" y="16295"/>
                <wp:lineTo x="2674" y="7480"/>
                <wp:lineTo x="7882" y="7480"/>
                <wp:lineTo x="7882" y="4503"/>
                <wp:lineTo x="10171" y="4503"/>
                <wp:lineTo x="10171" y="0"/>
              </wp:wrapPolygon>
            </wp:wrapTight>
            <wp:docPr id="4" name="Shape 4"/>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7"/>
                    <a:stretch/>
                  </pic:blipFill>
                  <pic:spPr>
                    <a:xfrm>
                      <a:ext cx="3767455" cy="172529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1290955</wp:posOffset>
                </wp:positionH>
                <wp:positionV relativeFrom="paragraph">
                  <wp:posOffset>2039620</wp:posOffset>
                </wp:positionV>
                <wp:extent cx="1045210" cy="179705"/>
                <wp:wrapNone/>
                <wp:docPr id="6" name="Shape 6"/>
                <a:graphic xmlns:a="http://schemas.openxmlformats.org/drawingml/2006/main">
                  <a:graphicData uri="http://schemas.microsoft.com/office/word/2010/wordprocessingShape">
                    <wps:wsp>
                      <wps:cNvSpPr txBox="1"/>
                      <wps:spPr>
                        <a:xfrm>
                          <a:ext cx="104521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ahoma" w:eastAsia="Tahoma" w:hAnsi="Tahoma" w:cs="Tahoma"/>
                                <w:spacing w:val="0"/>
                                <w:w w:val="100"/>
                                <w:position w:val="0"/>
                              </w:rPr>
                              <w:t>ՀԱՐԳԱՆՔՈՎ՝</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101.65000000000001pt;margin-top:160.59999999999999pt;width:82.299999999999997pt;height:14.1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ahoma" w:eastAsia="Tahoma" w:hAnsi="Tahoma" w:cs="Tahoma"/>
                          <w:spacing w:val="0"/>
                          <w:w w:val="100"/>
                          <w:position w:val="0"/>
                        </w:rPr>
                        <w:t>ՀԱՐԳԱՆՔՈՎ՝</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5307965</wp:posOffset>
                </wp:positionH>
                <wp:positionV relativeFrom="paragraph">
                  <wp:posOffset>2015490</wp:posOffset>
                </wp:positionV>
                <wp:extent cx="1557655" cy="179705"/>
                <wp:wrapNone/>
                <wp:docPr id="8" name="Shape 8"/>
                <a:graphic xmlns:a="http://schemas.openxmlformats.org/drawingml/2006/main">
                  <a:graphicData uri="http://schemas.microsoft.com/office/word/2010/wordprocessingShape">
                    <wps:wsp>
                      <wps:cNvSpPr txBox="1"/>
                      <wps:spPr>
                        <a:xfrm>
                          <a:ext cx="155765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ahoma" w:eastAsia="Tahoma" w:hAnsi="Tahoma" w:cs="Tahoma"/>
                                <w:spacing w:val="0"/>
                                <w:w w:val="100"/>
                                <w:position w:val="0"/>
                              </w:rPr>
                              <w:t>ՀՐԱՉՅԱ ՍԱՐԳՍՅԱՆ</w:t>
                            </w:r>
                          </w:p>
                        </w:txbxContent>
                      </wps:txbx>
                      <wps:bodyPr lIns="0" tIns="0" rIns="0" bIns="0">
                        <a:noAutoFit/>
                      </wps:bodyPr>
                    </wps:wsp>
                  </a:graphicData>
                </a:graphic>
              </wp:anchor>
            </w:drawing>
          </mc:Choice>
          <mc:Fallback>
            <w:pict>
              <v:shape id="_x0000_s1034" type="#_x0000_t202" style="position:absolute;margin-left:417.94999999999999pt;margin-top:158.70000000000002pt;width:122.65000000000001pt;height:14.1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ahoma" w:eastAsia="Tahoma" w:hAnsi="Tahoma" w:cs="Tahoma"/>
                          <w:spacing w:val="0"/>
                          <w:w w:val="100"/>
                          <w:position w:val="0"/>
                        </w:rPr>
                        <w:t>ՀՐԱՉՅԱ ՍԱՐԳՍՅԱՆ</w:t>
                      </w:r>
                    </w:p>
                  </w:txbxContent>
                </v:textbox>
                <w10:wrap anchorx="page"/>
              </v:shape>
            </w:pict>
          </mc:Fallback>
        </mc:AlternateContent>
      </w:r>
      <w:r>
        <w:rPr>
          <w:rFonts w:ascii="Tahoma" w:eastAsia="Tahoma" w:hAnsi="Tahoma" w:cs="Tahoma"/>
          <w:spacing w:val="0"/>
          <w:w w:val="100"/>
          <w:position w:val="0"/>
        </w:rPr>
        <w:t xml:space="preserve">Հիմք ընդունելով ՀՀ կառավարության </w:t>
      </w:r>
      <w:r>
        <w:rPr>
          <w:rFonts w:ascii="Tahoma" w:eastAsia="Tahoma" w:hAnsi="Tahoma" w:cs="Tahoma"/>
          <w:spacing w:val="0"/>
          <w:w w:val="100"/>
          <w:position w:val="0"/>
          <w:sz w:val="24"/>
          <w:szCs w:val="24"/>
        </w:rPr>
        <w:t xml:space="preserve">2021 </w:t>
      </w:r>
      <w:r>
        <w:rPr>
          <w:rFonts w:ascii="Tahoma" w:eastAsia="Tahoma" w:hAnsi="Tahoma" w:cs="Tahoma"/>
          <w:spacing w:val="0"/>
          <w:w w:val="100"/>
          <w:position w:val="0"/>
        </w:rPr>
        <w:t xml:space="preserve">թվականի փետրվարի </w:t>
      </w:r>
      <w:r>
        <w:rPr>
          <w:rFonts w:ascii="Tahoma" w:eastAsia="Tahoma" w:hAnsi="Tahoma" w:cs="Tahoma"/>
          <w:spacing w:val="0"/>
          <w:w w:val="100"/>
          <w:position w:val="0"/>
          <w:sz w:val="24"/>
          <w:szCs w:val="24"/>
        </w:rPr>
        <w:t>2-</w:t>
      </w:r>
      <w:r>
        <w:rPr>
          <w:rFonts w:ascii="Tahoma" w:eastAsia="Tahoma" w:hAnsi="Tahoma" w:cs="Tahoma"/>
          <w:spacing w:val="0"/>
          <w:w w:val="100"/>
          <w:position w:val="0"/>
        </w:rPr>
        <w:t xml:space="preserve">ի «Հայաստանի Հանրապետության կառավարության աշխատակարգը հաստատելու մասին» թիվ </w:t>
      </w:r>
      <w:r>
        <w:rPr>
          <w:rFonts w:ascii="Tahoma" w:eastAsia="Tahoma" w:hAnsi="Tahoma" w:cs="Tahoma"/>
          <w:spacing w:val="0"/>
          <w:w w:val="100"/>
          <w:position w:val="0"/>
          <w:sz w:val="24"/>
          <w:szCs w:val="24"/>
        </w:rPr>
        <w:t>252-</w:t>
      </w:r>
      <w:r>
        <w:rPr>
          <w:rFonts w:ascii="Tahoma" w:eastAsia="Tahoma" w:hAnsi="Tahoma" w:cs="Tahoma"/>
          <w:spacing w:val="0"/>
          <w:w w:val="100"/>
          <w:position w:val="0"/>
        </w:rPr>
        <w:t xml:space="preserve">Լ որոշմամբ հաստատված հավելվածի </w:t>
      </w:r>
      <w:r>
        <w:rPr>
          <w:rFonts w:ascii="Tahoma" w:eastAsia="Tahoma" w:hAnsi="Tahoma" w:cs="Tahoma"/>
          <w:spacing w:val="0"/>
          <w:w w:val="100"/>
          <w:position w:val="0"/>
          <w:sz w:val="24"/>
          <w:szCs w:val="24"/>
        </w:rPr>
        <w:t>14-</w:t>
      </w:r>
      <w:r>
        <w:rPr>
          <w:rFonts w:ascii="Tahoma" w:eastAsia="Tahoma" w:hAnsi="Tahoma" w:cs="Tahoma"/>
          <w:spacing w:val="0"/>
          <w:w w:val="100"/>
          <w:position w:val="0"/>
        </w:rPr>
        <w:t>րդ կետը կից ներկայացվում է «Վարչական իրավախախտումների վերաբերյալ Հայաստանի Հանրապետության օրենսգրքում լրացումներ կատարելու մասին» օրենքի նախագծի փաթեթը՝ ՀՀ կառավարության քննարկմանը ներկայացնելու համար։</w:t>
      </w:r>
    </w:p>
    <w:p>
      <w:pPr>
        <w:pStyle w:val="Style13"/>
        <w:keepNext w:val="0"/>
        <w:keepLines w:val="0"/>
        <w:widowControl w:val="0"/>
        <w:shd w:val="clear" w:color="auto" w:fill="auto"/>
        <w:bidi w:val="0"/>
        <w:spacing w:before="0" w:after="4480" w:line="329" w:lineRule="auto"/>
        <w:ind w:left="1060" w:right="0" w:firstLine="0"/>
        <w:jc w:val="both"/>
      </w:pPr>
      <w:r>
        <w:rPr>
          <w:rFonts w:ascii="Tahoma" w:eastAsia="Tahoma" w:hAnsi="Tahoma" w:cs="Tahoma"/>
          <w:spacing w:val="0"/>
          <w:w w:val="100"/>
          <w:position w:val="0"/>
        </w:rPr>
        <w:t xml:space="preserve">Առդիր՝ « </w:t>
      </w:r>
      <w:r>
        <w:rPr>
          <w:rFonts w:ascii="Tahoma" w:eastAsia="Tahoma" w:hAnsi="Tahoma" w:cs="Tahoma"/>
          <w:spacing w:val="0"/>
          <w:w w:val="100"/>
          <w:position w:val="0"/>
          <w:sz w:val="24"/>
          <w:szCs w:val="24"/>
        </w:rPr>
        <w:t xml:space="preserve">4 </w:t>
      </w:r>
      <w:r>
        <w:rPr>
          <w:rFonts w:ascii="Tahoma" w:eastAsia="Tahoma" w:hAnsi="Tahoma" w:cs="Tahoma"/>
          <w:spacing w:val="0"/>
          <w:w w:val="100"/>
          <w:position w:val="0"/>
        </w:rPr>
        <w:t>«թերթ։</w:t>
      </w:r>
    </w:p>
    <w:p>
      <w:pPr>
        <w:pStyle w:val="Style19"/>
        <w:keepNext w:val="0"/>
        <w:keepLines w:val="0"/>
        <w:widowControl w:val="0"/>
        <w:shd w:val="clear" w:color="auto" w:fill="auto"/>
        <w:bidi w:val="0"/>
        <w:spacing w:before="0" w:after="40" w:line="240" w:lineRule="auto"/>
        <w:ind w:left="0" w:right="0" w:firstLine="0"/>
        <w:jc w:val="both"/>
      </w:pPr>
      <w:r>
        <w:rPr>
          <w:rFonts w:ascii="Tahoma" w:eastAsia="Tahoma" w:hAnsi="Tahoma" w:cs="Tahoma"/>
          <w:spacing w:val="0"/>
          <w:w w:val="100"/>
          <w:position w:val="0"/>
        </w:rPr>
        <w:t>Իրավաբանական վարչություն</w:t>
      </w:r>
    </w:p>
    <w:p>
      <w:pPr>
        <w:pStyle w:val="Style19"/>
        <w:keepNext w:val="0"/>
        <w:keepLines w:val="0"/>
        <w:widowControl w:val="0"/>
        <w:shd w:val="clear" w:color="auto" w:fill="auto"/>
        <w:bidi w:val="0"/>
        <w:spacing w:before="0" w:after="340" w:line="240" w:lineRule="auto"/>
        <w:ind w:left="0" w:right="0" w:firstLine="0"/>
        <w:jc w:val="both"/>
      </w:pPr>
      <w:r>
        <w:rPr>
          <w:rFonts w:ascii="Tahoma" w:eastAsia="Tahoma" w:hAnsi="Tahoma" w:cs="Tahoma"/>
          <w:spacing w:val="0"/>
          <w:w w:val="100"/>
          <w:position w:val="0"/>
        </w:rPr>
        <w:t xml:space="preserve">Կաւո՝ Տ.Մարգարյան,Կ.Դանիելյան, հեռ. </w:t>
      </w:r>
      <w:r>
        <w:rPr>
          <w:rFonts w:ascii="Times New Roman" w:eastAsia="Times New Roman" w:hAnsi="Times New Roman" w:cs="Times New Roman"/>
          <w:spacing w:val="0"/>
          <w:w w:val="100"/>
          <w:position w:val="0"/>
        </w:rPr>
        <w:t>011-514-175</w:t>
      </w:r>
      <w:r>
        <w:br w:type="page"/>
      </w:r>
    </w:p>
    <w:p>
      <w:pPr>
        <w:pStyle w:val="Style16"/>
        <w:keepNext/>
        <w:keepLines/>
        <w:widowControl w:val="0"/>
        <w:shd w:val="clear" w:color="auto" w:fill="auto"/>
        <w:bidi w:val="0"/>
        <w:spacing w:before="0" w:after="460" w:line="240" w:lineRule="auto"/>
        <w:ind w:left="0" w:right="260" w:firstLine="0"/>
        <w:jc w:val="right"/>
      </w:pPr>
      <w:bookmarkStart w:id="6" w:name="bookmark6"/>
      <w:bookmarkStart w:id="7" w:name="bookmark7"/>
      <w:bookmarkStart w:id="8" w:name="bookmark8"/>
      <w:r>
        <w:rPr>
          <w:rFonts w:ascii="Tahoma" w:eastAsia="Tahoma" w:hAnsi="Tahoma" w:cs="Tahoma"/>
          <w:spacing w:val="0"/>
          <w:w w:val="100"/>
          <w:position w:val="0"/>
        </w:rPr>
        <w:t>ՆԱԽԱԳԻԾ</w:t>
      </w:r>
      <w:bookmarkEnd w:id="6"/>
      <w:bookmarkEnd w:id="7"/>
      <w:bookmarkEnd w:id="8"/>
    </w:p>
    <w:p>
      <w:pPr>
        <w:pStyle w:val="Style16"/>
        <w:keepNext/>
        <w:keepLines/>
        <w:widowControl w:val="0"/>
        <w:shd w:val="clear" w:color="auto" w:fill="auto"/>
        <w:bidi w:val="0"/>
        <w:spacing w:before="0" w:after="0"/>
        <w:ind w:left="0" w:right="0" w:firstLine="0"/>
        <w:jc w:val="center"/>
      </w:pPr>
      <w:bookmarkStart w:id="10" w:name="bookmark10"/>
      <w:bookmarkStart w:id="11" w:name="bookmark11"/>
      <w:bookmarkStart w:id="9" w:name="bookmark9"/>
      <w:r>
        <w:rPr>
          <w:rFonts w:ascii="Tahoma" w:eastAsia="Tahoma" w:hAnsi="Tahoma" w:cs="Tahoma"/>
          <w:spacing w:val="0"/>
          <w:w w:val="100"/>
          <w:position w:val="0"/>
        </w:rPr>
        <w:t>ՀԱՅԱՍՏԱՆԻ ՀԱՆՐԱՊԵՏՈՒԹՅԱՆ</w:t>
      </w:r>
      <w:bookmarkEnd w:id="10"/>
      <w:bookmarkEnd w:id="11"/>
      <w:bookmarkEnd w:id="9"/>
    </w:p>
    <w:p>
      <w:pPr>
        <w:pStyle w:val="Style16"/>
        <w:keepNext/>
        <w:keepLines/>
        <w:widowControl w:val="0"/>
        <w:shd w:val="clear" w:color="auto" w:fill="auto"/>
        <w:bidi w:val="0"/>
        <w:spacing w:before="0" w:after="360"/>
        <w:ind w:left="0" w:right="0" w:firstLine="0"/>
        <w:jc w:val="center"/>
      </w:pPr>
      <w:bookmarkStart w:id="10" w:name="bookmark10"/>
      <w:bookmarkStart w:id="12" w:name="bookmark12"/>
      <w:bookmarkStart w:id="9" w:name="bookmark9"/>
      <w:r>
        <w:rPr>
          <w:rFonts w:ascii="Tahoma" w:eastAsia="Tahoma" w:hAnsi="Tahoma" w:cs="Tahoma"/>
          <w:spacing w:val="0"/>
          <w:w w:val="100"/>
          <w:position w:val="0"/>
        </w:rPr>
        <w:t>ՕՐԵՆՔԸ</w:t>
      </w:r>
      <w:bookmarkEnd w:id="10"/>
      <w:bookmarkEnd w:id="12"/>
      <w:bookmarkEnd w:id="9"/>
    </w:p>
    <w:p>
      <w:pPr>
        <w:pStyle w:val="Style16"/>
        <w:keepNext/>
        <w:keepLines/>
        <w:widowControl w:val="0"/>
        <w:shd w:val="clear" w:color="auto" w:fill="auto"/>
        <w:bidi w:val="0"/>
        <w:spacing w:before="0" w:after="0"/>
        <w:ind w:left="0" w:right="0" w:firstLine="0"/>
        <w:jc w:val="center"/>
      </w:pPr>
      <w:bookmarkStart w:id="13" w:name="bookmark13"/>
      <w:bookmarkStart w:id="14" w:name="bookmark14"/>
      <w:bookmarkStart w:id="15" w:name="bookmark15"/>
      <w:r>
        <w:rPr>
          <w:rFonts w:ascii="Tahoma" w:eastAsia="Tahoma" w:hAnsi="Tahoma" w:cs="Tahoma"/>
          <w:spacing w:val="0"/>
          <w:w w:val="100"/>
          <w:position w:val="0"/>
        </w:rPr>
        <w:t>ՎԱՐՉԱԿԱՆ ԻՐԱՎԱԽԱԽՏՈՒՄՆԵՐԻ ՎԵՐԱԲԵՐՅԱԼ ՀԱՅԱՍՏԱՆԻ</w:t>
        <w:br/>
        <w:t>ՀԱՆՐԱՊԵՏՈՒԹՅԱՆ ՕՐԵՆՍԳՐՔՈՒՄ ԼՐԱՑՈՒՄՆԵՐ</w:t>
      </w:r>
      <w:bookmarkEnd w:id="13"/>
      <w:bookmarkEnd w:id="14"/>
      <w:bookmarkEnd w:id="15"/>
    </w:p>
    <w:p>
      <w:pPr>
        <w:pStyle w:val="Style16"/>
        <w:keepNext/>
        <w:keepLines/>
        <w:widowControl w:val="0"/>
        <w:shd w:val="clear" w:color="auto" w:fill="auto"/>
        <w:bidi w:val="0"/>
        <w:spacing w:before="0" w:after="360"/>
        <w:ind w:left="0" w:right="0" w:firstLine="0"/>
        <w:jc w:val="center"/>
      </w:pPr>
      <w:bookmarkStart w:id="13" w:name="bookmark13"/>
      <w:bookmarkStart w:id="14" w:name="bookmark14"/>
      <w:bookmarkStart w:id="16" w:name="bookmark16"/>
      <w:r>
        <w:rPr>
          <w:rFonts w:ascii="Tahoma" w:eastAsia="Tahoma" w:hAnsi="Tahoma" w:cs="Tahoma"/>
          <w:spacing w:val="0"/>
          <w:w w:val="100"/>
          <w:position w:val="0"/>
        </w:rPr>
        <w:t>ԿԱՏԱՐԵԼՈՒ ՄԱՍԻՆ</w:t>
      </w:r>
      <w:bookmarkEnd w:id="13"/>
      <w:bookmarkEnd w:id="14"/>
      <w:bookmarkEnd w:id="16"/>
    </w:p>
    <w:p>
      <w:pPr>
        <w:pStyle w:val="Style13"/>
        <w:keepNext w:val="0"/>
        <w:keepLines w:val="0"/>
        <w:widowControl w:val="0"/>
        <w:shd w:val="clear" w:color="auto" w:fill="auto"/>
        <w:bidi w:val="0"/>
        <w:spacing w:before="0" w:after="0" w:line="334" w:lineRule="auto"/>
        <w:ind w:left="400" w:right="0" w:firstLine="740"/>
        <w:jc w:val="both"/>
      </w:pPr>
      <w:r>
        <w:rPr>
          <w:rFonts w:ascii="Tahoma" w:eastAsia="Tahoma" w:hAnsi="Tahoma" w:cs="Tahoma"/>
          <w:b/>
          <w:bCs/>
          <w:spacing w:val="0"/>
          <w:w w:val="100"/>
          <w:position w:val="0"/>
        </w:rPr>
        <w:t xml:space="preserve">Հոդված </w:t>
      </w:r>
      <w:r>
        <w:rPr>
          <w:rFonts w:ascii="Tahoma" w:eastAsia="Tahoma" w:hAnsi="Tahoma" w:cs="Tahoma"/>
          <w:b/>
          <w:bCs/>
          <w:spacing w:val="0"/>
          <w:w w:val="100"/>
          <w:position w:val="0"/>
          <w:sz w:val="22"/>
          <w:szCs w:val="22"/>
        </w:rPr>
        <w:t xml:space="preserve">1. </w:t>
      </w:r>
      <w:r>
        <w:rPr>
          <w:rFonts w:ascii="Tahoma" w:eastAsia="Tahoma" w:hAnsi="Tahoma" w:cs="Tahoma"/>
          <w:spacing w:val="0"/>
          <w:w w:val="100"/>
          <w:position w:val="0"/>
        </w:rPr>
        <w:t xml:space="preserve">Վարչական իրավախախտումների վերաբերյալ Հայաստանի Հանրապետության </w:t>
      </w:r>
      <w:r>
        <w:rPr>
          <w:rFonts w:ascii="Tahoma" w:eastAsia="Tahoma" w:hAnsi="Tahoma" w:cs="Tahoma"/>
          <w:spacing w:val="0"/>
          <w:w w:val="100"/>
          <w:position w:val="0"/>
          <w:sz w:val="24"/>
          <w:szCs w:val="24"/>
        </w:rPr>
        <w:t xml:space="preserve">1985 </w:t>
      </w:r>
      <w:r>
        <w:rPr>
          <w:rFonts w:ascii="Tahoma" w:eastAsia="Tahoma" w:hAnsi="Tahoma" w:cs="Tahoma"/>
          <w:spacing w:val="0"/>
          <w:w w:val="100"/>
          <w:position w:val="0"/>
        </w:rPr>
        <w:t xml:space="preserve">թվականի դեկտեմբերի </w:t>
      </w:r>
      <w:r>
        <w:rPr>
          <w:rFonts w:ascii="Tahoma" w:eastAsia="Tahoma" w:hAnsi="Tahoma" w:cs="Tahoma"/>
          <w:spacing w:val="0"/>
          <w:w w:val="100"/>
          <w:position w:val="0"/>
          <w:sz w:val="24"/>
          <w:szCs w:val="24"/>
        </w:rPr>
        <w:t>6-</w:t>
      </w:r>
      <w:r>
        <w:rPr>
          <w:rFonts w:ascii="Tahoma" w:eastAsia="Tahoma" w:hAnsi="Tahoma" w:cs="Tahoma"/>
          <w:spacing w:val="0"/>
          <w:w w:val="100"/>
          <w:position w:val="0"/>
        </w:rPr>
        <w:t xml:space="preserve">ի օրենսգրքի (այսուհետ՝ Օրենսգիրք) </w:t>
      </w:r>
      <w:r>
        <w:rPr>
          <w:rFonts w:ascii="Tahoma" w:eastAsia="Tahoma" w:hAnsi="Tahoma" w:cs="Tahoma"/>
          <w:spacing w:val="0"/>
          <w:w w:val="100"/>
          <w:position w:val="0"/>
          <w:sz w:val="24"/>
          <w:szCs w:val="24"/>
        </w:rPr>
        <w:t>154.1-</w:t>
      </w:r>
      <w:r>
        <w:rPr>
          <w:rFonts w:ascii="Tahoma" w:eastAsia="Tahoma" w:hAnsi="Tahoma" w:cs="Tahoma"/>
          <w:spacing w:val="0"/>
          <w:w w:val="100"/>
          <w:position w:val="0"/>
        </w:rPr>
        <w:t xml:space="preserve">ին հոդվածի </w:t>
      </w:r>
      <w:r>
        <w:rPr>
          <w:rFonts w:ascii="Tahoma" w:eastAsia="Tahoma" w:hAnsi="Tahoma" w:cs="Tahoma"/>
          <w:spacing w:val="0"/>
          <w:w w:val="100"/>
          <w:position w:val="0"/>
          <w:sz w:val="24"/>
          <w:szCs w:val="24"/>
        </w:rPr>
        <w:t>1-</w:t>
      </w:r>
      <w:r>
        <w:rPr>
          <w:rFonts w:ascii="Tahoma" w:eastAsia="Tahoma" w:hAnsi="Tahoma" w:cs="Tahoma"/>
          <w:spacing w:val="0"/>
          <w:w w:val="100"/>
          <w:position w:val="0"/>
        </w:rPr>
        <w:t xml:space="preserve">ին և </w:t>
      </w:r>
      <w:r>
        <w:rPr>
          <w:rFonts w:ascii="Tahoma" w:eastAsia="Tahoma" w:hAnsi="Tahoma" w:cs="Tahoma"/>
          <w:spacing w:val="0"/>
          <w:w w:val="100"/>
          <w:position w:val="0"/>
          <w:sz w:val="24"/>
          <w:szCs w:val="24"/>
        </w:rPr>
        <w:t>2-</w:t>
      </w:r>
      <w:r>
        <w:rPr>
          <w:rFonts w:ascii="Tahoma" w:eastAsia="Tahoma" w:hAnsi="Tahoma" w:cs="Tahoma"/>
          <w:spacing w:val="0"/>
          <w:w w:val="100"/>
          <w:position w:val="0"/>
        </w:rPr>
        <w:t>րդ մասերը «չափով։» բառից հետո լրացնել նոր նախադասությամբ հետևյալ բովանդակությամբ.</w:t>
      </w:r>
    </w:p>
    <w:p>
      <w:pPr>
        <w:pStyle w:val="Style13"/>
        <w:keepNext w:val="0"/>
        <w:keepLines w:val="0"/>
        <w:widowControl w:val="0"/>
        <w:shd w:val="clear" w:color="auto" w:fill="auto"/>
        <w:bidi w:val="0"/>
        <w:spacing w:before="0" w:after="0" w:line="334" w:lineRule="auto"/>
        <w:ind w:left="400" w:right="0" w:firstLine="740"/>
        <w:jc w:val="both"/>
      </w:pPr>
      <w:r>
        <w:rPr>
          <w:rFonts w:ascii="Tahoma" w:eastAsia="Tahoma" w:hAnsi="Tahoma" w:cs="Tahoma"/>
          <w:spacing w:val="0"/>
          <w:w w:val="100"/>
          <w:position w:val="0"/>
        </w:rPr>
        <w:t>«Ընդ որում նախահաշվային արժեք է համարվում շինարարական աշխատանքների տեսակների արժեքների խոշորացված ցուցանիշների վերաբերյալ պաշտոնապես հրապարակված տեղեկագրերով սահմանված դրույքաչափերին համապատասխան կատարված հաշվարկը։» բառերով։</w:t>
      </w:r>
    </w:p>
    <w:p>
      <w:pPr>
        <w:pStyle w:val="Style13"/>
        <w:keepNext w:val="0"/>
        <w:keepLines w:val="0"/>
        <w:widowControl w:val="0"/>
        <w:shd w:val="clear" w:color="auto" w:fill="auto"/>
        <w:bidi w:val="0"/>
        <w:spacing w:before="0" w:after="0" w:line="319" w:lineRule="auto"/>
        <w:ind w:left="400" w:right="0" w:firstLine="740"/>
        <w:jc w:val="both"/>
      </w:pPr>
      <w:r>
        <w:rPr>
          <w:rFonts w:ascii="Tahoma" w:eastAsia="Tahoma" w:hAnsi="Tahoma" w:cs="Tahoma"/>
          <w:b/>
          <w:bCs/>
          <w:spacing w:val="0"/>
          <w:w w:val="100"/>
          <w:position w:val="0"/>
        </w:rPr>
        <w:t xml:space="preserve">Հոդված </w:t>
      </w:r>
      <w:r>
        <w:rPr>
          <w:rFonts w:ascii="Tahoma" w:eastAsia="Tahoma" w:hAnsi="Tahoma" w:cs="Tahoma"/>
          <w:b/>
          <w:bCs/>
          <w:spacing w:val="0"/>
          <w:w w:val="100"/>
          <w:position w:val="0"/>
          <w:sz w:val="22"/>
          <w:szCs w:val="22"/>
        </w:rPr>
        <w:t xml:space="preserve">2. </w:t>
      </w:r>
      <w:r>
        <w:rPr>
          <w:rFonts w:ascii="Tahoma" w:eastAsia="Tahoma" w:hAnsi="Tahoma" w:cs="Tahoma"/>
          <w:spacing w:val="0"/>
          <w:w w:val="100"/>
          <w:position w:val="0"/>
        </w:rPr>
        <w:t xml:space="preserve">Օրենսգրքի </w:t>
      </w:r>
      <w:r>
        <w:rPr>
          <w:rFonts w:ascii="Tahoma" w:eastAsia="Tahoma" w:hAnsi="Tahoma" w:cs="Tahoma"/>
          <w:spacing w:val="0"/>
          <w:w w:val="100"/>
          <w:position w:val="0"/>
          <w:sz w:val="24"/>
          <w:szCs w:val="24"/>
        </w:rPr>
        <w:t>154.1-</w:t>
      </w:r>
      <w:r>
        <w:rPr>
          <w:rFonts w:ascii="Tahoma" w:eastAsia="Tahoma" w:hAnsi="Tahoma" w:cs="Tahoma"/>
          <w:spacing w:val="0"/>
          <w:w w:val="100"/>
          <w:position w:val="0"/>
        </w:rPr>
        <w:t xml:space="preserve">ին հոդվածը լրացնել հետևյալ բովանդակությամբ </w:t>
      </w:r>
      <w:r>
        <w:rPr>
          <w:rFonts w:ascii="Tahoma" w:eastAsia="Tahoma" w:hAnsi="Tahoma" w:cs="Tahoma"/>
          <w:spacing w:val="0"/>
          <w:w w:val="100"/>
          <w:position w:val="0"/>
          <w:sz w:val="24"/>
          <w:szCs w:val="24"/>
        </w:rPr>
        <w:t>3-</w:t>
      </w:r>
      <w:r>
        <w:rPr>
          <w:rFonts w:ascii="Tahoma" w:eastAsia="Tahoma" w:hAnsi="Tahoma" w:cs="Tahoma"/>
          <w:spacing w:val="0"/>
          <w:w w:val="100"/>
          <w:position w:val="0"/>
        </w:rPr>
        <w:t>րդ մասով.</w:t>
      </w:r>
    </w:p>
    <w:p>
      <w:pPr>
        <w:pStyle w:val="Style13"/>
        <w:keepNext w:val="0"/>
        <w:keepLines w:val="0"/>
        <w:widowControl w:val="0"/>
        <w:shd w:val="clear" w:color="auto" w:fill="auto"/>
        <w:bidi w:val="0"/>
        <w:spacing w:before="0" w:after="0" w:line="329" w:lineRule="auto"/>
        <w:ind w:left="400" w:right="0" w:firstLine="740"/>
        <w:jc w:val="both"/>
      </w:pPr>
      <w:r>
        <w:rPr>
          <w:rFonts w:ascii="Tahoma" w:eastAsia="Tahoma" w:hAnsi="Tahoma" w:cs="Tahoma"/>
          <w:spacing w:val="0"/>
          <w:w w:val="100"/>
          <w:position w:val="0"/>
          <w:sz w:val="24"/>
          <w:szCs w:val="24"/>
        </w:rPr>
        <w:t xml:space="preserve">«3. </w:t>
      </w:r>
      <w:r>
        <w:rPr>
          <w:rFonts w:ascii="Tahoma" w:eastAsia="Tahoma" w:hAnsi="Tahoma" w:cs="Tahoma"/>
          <w:spacing w:val="0"/>
          <w:w w:val="100"/>
          <w:position w:val="0"/>
        </w:rPr>
        <w:t>Շինարարության թույլտվության հիման վրա կառուցվող (վերակառուցվող) օբյեկտն առանց պետական լիազոր մարմնում դրա նկատմամբ իրավունքների պետական գրանցման կամ ինքնակամ կառուցված օբյեկտը շահագործելն առաջացնում է վարչական պատասխանատվություն՝ սահմանված նվազագույն աշխատավարձի երկուհարյուրապատիկի չափով։</w:t>
      </w:r>
    </w:p>
    <w:p>
      <w:pPr>
        <w:pStyle w:val="Style13"/>
        <w:keepNext w:val="0"/>
        <w:keepLines w:val="0"/>
        <w:widowControl w:val="0"/>
        <w:shd w:val="clear" w:color="auto" w:fill="auto"/>
        <w:bidi w:val="0"/>
        <w:spacing w:before="0" w:after="0" w:line="334" w:lineRule="auto"/>
        <w:ind w:left="400" w:right="0" w:firstLine="740"/>
        <w:jc w:val="both"/>
      </w:pPr>
      <w:r>
        <w:rPr>
          <w:rFonts w:ascii="Tahoma" w:eastAsia="Tahoma" w:hAnsi="Tahoma" w:cs="Tahoma"/>
          <w:spacing w:val="0"/>
          <w:w w:val="100"/>
          <w:position w:val="0"/>
        </w:rPr>
        <w:t>Սույն հոդվածի երրորդ մասով նախատեսված արարքը տուգանք նշանակելու որոշման կայացումից մեկ ամիս հետո կրկին կատարելը</w:t>
      </w:r>
    </w:p>
    <w:p>
      <w:pPr>
        <w:pStyle w:val="Style13"/>
        <w:keepNext w:val="0"/>
        <w:keepLines w:val="0"/>
        <w:widowControl w:val="0"/>
        <w:shd w:val="clear" w:color="auto" w:fill="auto"/>
        <w:bidi w:val="0"/>
        <w:spacing w:before="0" w:after="0" w:line="334" w:lineRule="auto"/>
        <w:ind w:left="400" w:right="0" w:firstLine="740"/>
        <w:jc w:val="both"/>
      </w:pPr>
      <w:r>
        <w:rPr>
          <w:rFonts w:ascii="Tahoma" w:eastAsia="Tahoma" w:hAnsi="Tahoma" w:cs="Tahoma"/>
          <w:spacing w:val="0"/>
          <w:w w:val="100"/>
          <w:position w:val="0"/>
        </w:rPr>
        <w:t>- առաջացնում է տուգանքի նշանակում՝ սահմանված նվազագույն աշխատավարձի հինգհարյուրապատիկի չափով։</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0" name="Shape 10"/>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9FBFD"/>
                        </a:solidFill>
                      </wps:spPr>
                      <wps:bodyPr/>
                    </wps:wsp>
                  </a:graphicData>
                </a:graphic>
              </wp:anchor>
            </w:drawing>
          </mc:Choice>
          <mc:Fallback>
            <w:pict>
              <v:rect style="position:absolute;margin-left:0;margin-top:0;width:595.pt;height:842.pt;z-index:-251658240;mso-position-horizontal-relative:page;mso-position-vertical-relative:page;z-index:-251658750" fillcolor="#F9FBFD" stroked="f"/>
            </w:pict>
          </mc:Fallback>
        </mc:AlternateContent>
      </w:r>
    </w:p>
    <w:p>
      <w:pPr>
        <w:pStyle w:val="Style13"/>
        <w:keepNext w:val="0"/>
        <w:keepLines w:val="0"/>
        <w:widowControl w:val="0"/>
        <w:shd w:val="clear" w:color="auto" w:fill="auto"/>
        <w:bidi w:val="0"/>
        <w:spacing w:before="0" w:after="0" w:line="334" w:lineRule="auto"/>
        <w:ind w:left="400" w:right="0" w:firstLine="740"/>
        <w:jc w:val="both"/>
        <w:sectPr>
          <w:footnotePr>
            <w:pos w:val="pageBottom"/>
            <w:numFmt w:val="decimal"/>
            <w:numRestart w:val="continuous"/>
          </w:footnotePr>
          <w:type w:val="continuous"/>
          <w:pgSz w:w="11900" w:h="16840"/>
          <w:pgMar w:top="1260" w:right="774" w:bottom="1538" w:left="946" w:header="832" w:footer="1110" w:gutter="0"/>
          <w:cols w:space="720"/>
          <w:noEndnote/>
          <w:rtlGutter w:val="0"/>
          <w:docGrid w:linePitch="360"/>
        </w:sectPr>
      </w:pPr>
      <w:r>
        <w:rPr>
          <w:rFonts w:ascii="Tahoma" w:eastAsia="Tahoma" w:hAnsi="Tahoma" w:cs="Tahoma"/>
          <w:b/>
          <w:bCs/>
          <w:spacing w:val="0"/>
          <w:w w:val="100"/>
          <w:position w:val="0"/>
        </w:rPr>
        <w:t xml:space="preserve">Հոդված </w:t>
      </w:r>
      <w:r>
        <w:rPr>
          <w:rFonts w:ascii="Tahoma" w:eastAsia="Tahoma" w:hAnsi="Tahoma" w:cs="Tahoma"/>
          <w:b/>
          <w:bCs/>
          <w:spacing w:val="0"/>
          <w:w w:val="100"/>
          <w:position w:val="0"/>
          <w:sz w:val="22"/>
          <w:szCs w:val="22"/>
        </w:rPr>
        <w:t xml:space="preserve">3. </w:t>
      </w:r>
      <w:r>
        <w:rPr>
          <w:rFonts w:ascii="Tahoma" w:eastAsia="Tahoma" w:hAnsi="Tahoma" w:cs="Tahoma"/>
          <w:spacing w:val="0"/>
          <w:w w:val="100"/>
          <w:position w:val="0"/>
        </w:rPr>
        <w:t>Սույն օրենքն ուժի մեջ է մտնում պաշտոնական հրապարակման օրվան հաջորդող տասներորդ օրը։</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1" name="Shape 1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8F9FB"/>
                        </a:solidFill>
                      </wps:spPr>
                      <wps:bodyPr/>
                    </wps:wsp>
                  </a:graphicData>
                </a:graphic>
              </wp:anchor>
            </w:drawing>
          </mc:Choice>
          <mc:Fallback>
            <w:pict>
              <v:rect style="position:absolute;margin-left:0;margin-top:0;width:595.pt;height:842.pt;z-index:-251658240;mso-position-horizontal-relative:page;mso-position-vertical-relative:page;z-index:-251658749" fillcolor="#F8F9FB" stroked="f"/>
            </w:pict>
          </mc:Fallback>
        </mc:AlternateContent>
      </w:r>
    </w:p>
    <w:p>
      <w:pPr>
        <w:pStyle w:val="Style16"/>
        <w:keepNext/>
        <w:keepLines/>
        <w:widowControl w:val="0"/>
        <w:shd w:val="clear" w:color="auto" w:fill="auto"/>
        <w:bidi w:val="0"/>
        <w:spacing w:before="0" w:after="360" w:line="240" w:lineRule="auto"/>
        <w:ind w:left="0" w:right="0" w:firstLine="0"/>
        <w:jc w:val="center"/>
      </w:pPr>
      <w:bookmarkStart w:id="17" w:name="bookmark17"/>
      <w:bookmarkStart w:id="18" w:name="bookmark18"/>
      <w:bookmarkStart w:id="19" w:name="bookmark19"/>
      <w:r>
        <w:rPr>
          <w:rFonts w:ascii="Tahoma" w:eastAsia="Tahoma" w:hAnsi="Tahoma" w:cs="Tahoma"/>
          <w:spacing w:val="0"/>
          <w:w w:val="100"/>
          <w:position w:val="0"/>
        </w:rPr>
        <w:t>ՀԻՄՆԱՎՈՐՈՒՄ</w:t>
      </w:r>
      <w:bookmarkEnd w:id="17"/>
      <w:bookmarkEnd w:id="18"/>
      <w:bookmarkEnd w:id="19"/>
      <w:r>
        <w:rPr>
          <w:rFonts w:ascii="Tahoma" w:eastAsia="Tahoma" w:hAnsi="Tahoma" w:cs="Tahoma"/>
          <w:spacing w:val="0"/>
          <w:w w:val="100"/>
          <w:position w:val="0"/>
        </w:rPr>
        <w:br/>
      </w:r>
      <w:r>
        <w:rPr>
          <w:rStyle w:val="CharStyle14"/>
        </w:rPr>
        <w:t>«ՎԱՐՉԱԿԱՆ ԻՐԱՎԱԽԱԽՏՈՒՄՆԵՐԻ ՎԵՐԱԲԵՐՅԱԼ ՀԱՅԱՍՏԱՆԻ</w:t>
        <w:br/>
        <w:t>ՀԱՆՐԱՊԵՏՈՒԹՅԱՆ ՕՐԵՆՍԳՐՔՈՒՄ ԼՐԱՑՈՒՄՆԵՐ ԿԱՏԱՐԵԼՈՒ ՄԱՍԻՆ»</w:t>
        <w:br/>
        <w:t>ՕՐԵՆՔԻ ՆԱԽԱԳԾԻ ԸՆԴՈՒՆՄԱՆ ՎԵՐԱԲԵՐՅԱԼ</w:t>
      </w:r>
    </w:p>
    <w:p>
      <w:pPr>
        <w:pStyle w:val="Style16"/>
        <w:keepNext/>
        <w:keepLines/>
        <w:widowControl w:val="0"/>
        <w:shd w:val="clear" w:color="auto" w:fill="auto"/>
        <w:bidi w:val="0"/>
        <w:spacing w:before="0" w:after="120" w:line="338" w:lineRule="auto"/>
        <w:ind w:left="1360" w:right="0" w:firstLine="0"/>
        <w:jc w:val="both"/>
      </w:pPr>
      <w:bookmarkStart w:id="20" w:name="bookmark20"/>
      <w:bookmarkStart w:id="21" w:name="bookmark21"/>
      <w:bookmarkStart w:id="22" w:name="bookmark22"/>
      <w:r>
        <w:rPr>
          <w:rFonts w:ascii="Tahoma" w:eastAsia="Tahoma" w:hAnsi="Tahoma" w:cs="Tahoma"/>
          <w:spacing w:val="0"/>
          <w:w w:val="100"/>
          <w:position w:val="0"/>
        </w:rPr>
        <w:t>Ընթացիկ վիճակը և իրավական ակտի ընդունման անհրաժեշտությունը.</w:t>
      </w:r>
      <w:bookmarkEnd w:id="20"/>
      <w:bookmarkEnd w:id="21"/>
      <w:bookmarkEnd w:id="22"/>
    </w:p>
    <w:p>
      <w:pPr>
        <w:pStyle w:val="Style13"/>
        <w:keepNext w:val="0"/>
        <w:keepLines w:val="0"/>
        <w:widowControl w:val="0"/>
        <w:shd w:val="clear" w:color="auto" w:fill="auto"/>
        <w:bidi w:val="0"/>
        <w:spacing w:before="0" w:after="0"/>
        <w:ind w:left="640" w:right="0" w:firstLine="740"/>
        <w:jc w:val="both"/>
      </w:pPr>
      <w:r>
        <w:rPr>
          <w:rFonts w:ascii="Tahoma" w:eastAsia="Tahoma" w:hAnsi="Tahoma" w:cs="Tahoma"/>
          <w:spacing w:val="0"/>
          <w:w w:val="100"/>
          <w:position w:val="0"/>
        </w:rPr>
        <w:t xml:space="preserve">Վարչական իրավախախտումների վերաբերյալ Հայաստանի Հանրապետության օրենսգրքի </w:t>
      </w:r>
      <w:r>
        <w:rPr>
          <w:rFonts w:ascii="Tahoma" w:eastAsia="Tahoma" w:hAnsi="Tahoma" w:cs="Tahoma"/>
          <w:spacing w:val="0"/>
          <w:w w:val="100"/>
          <w:position w:val="0"/>
          <w:sz w:val="24"/>
          <w:szCs w:val="24"/>
        </w:rPr>
        <w:t>154.1-</w:t>
      </w:r>
      <w:r>
        <w:rPr>
          <w:rFonts w:ascii="Tahoma" w:eastAsia="Tahoma" w:hAnsi="Tahoma" w:cs="Tahoma"/>
          <w:spacing w:val="0"/>
          <w:w w:val="100"/>
          <w:position w:val="0"/>
        </w:rPr>
        <w:t xml:space="preserve">ին հոդվածի </w:t>
      </w:r>
      <w:r>
        <w:rPr>
          <w:rFonts w:ascii="Tahoma" w:eastAsia="Tahoma" w:hAnsi="Tahoma" w:cs="Tahoma"/>
          <w:spacing w:val="0"/>
          <w:w w:val="100"/>
          <w:position w:val="0"/>
          <w:sz w:val="24"/>
          <w:szCs w:val="24"/>
        </w:rPr>
        <w:t>1-</w:t>
      </w:r>
      <w:r>
        <w:rPr>
          <w:rFonts w:ascii="Tahoma" w:eastAsia="Tahoma" w:hAnsi="Tahoma" w:cs="Tahoma"/>
          <w:spacing w:val="0"/>
          <w:w w:val="100"/>
          <w:position w:val="0"/>
        </w:rPr>
        <w:t xml:space="preserve">ին և </w:t>
      </w:r>
      <w:r>
        <w:rPr>
          <w:rFonts w:ascii="Tahoma" w:eastAsia="Tahoma" w:hAnsi="Tahoma" w:cs="Tahoma"/>
          <w:spacing w:val="0"/>
          <w:w w:val="100"/>
          <w:position w:val="0"/>
          <w:sz w:val="24"/>
          <w:szCs w:val="24"/>
        </w:rPr>
        <w:t>2-</w:t>
      </w:r>
      <w:r>
        <w:rPr>
          <w:rFonts w:ascii="Tahoma" w:eastAsia="Tahoma" w:hAnsi="Tahoma" w:cs="Tahoma"/>
          <w:spacing w:val="0"/>
          <w:w w:val="100"/>
          <w:position w:val="0"/>
        </w:rPr>
        <w:t xml:space="preserve">րդ մասերում օգտագործվող «շինարարության նախահաշվային արժեք» եզրույթն աշխատանքային կիրառման գործընթացում առաջ է բերում խնդիրներ, ինչը կայանում է հետևյալում, որ գործնականում շատ հաճախ տվյալ վարչական իրավախախտումների հիմքով կայացված վարչական ակտերը վիճարկվում են դատական կարգով՝ հիմքում դնելով այն դատողությունը, որ վարչական մարմինը վարչական ակտը կայացնելիս պետք է հիմք ընդուներ և առաջնորդվեր ՀՀ քաղաքացիական օրենսգրքով սահմանված կապալի պայմանագրի ոլորտը կանոնակարգող իրավանորմերով, ինչն անթույլատրելի է, քանի որ կապալի պայմանագրի կնքումն իր էությամբ հանդիսանում է մասնավոր տիպի իրավահարաբերություն, և, որ ամենակարևորն է, նմանօրինակ պայմանագրում կողմերի կողմից կարող են նշվել ցանկացած արժեք, ինչը խոչընդոտ է հանդիսանում Վարչական իրավախախտումների վերաբերյալ Հայաստանի Հանրապետության օրենսգրքի </w:t>
      </w:r>
      <w:r>
        <w:rPr>
          <w:rFonts w:ascii="Tahoma" w:eastAsia="Tahoma" w:hAnsi="Tahoma" w:cs="Tahoma"/>
          <w:spacing w:val="0"/>
          <w:w w:val="100"/>
          <w:position w:val="0"/>
          <w:sz w:val="24"/>
          <w:szCs w:val="24"/>
        </w:rPr>
        <w:t>154.</w:t>
      </w:r>
      <w:r>
        <w:rPr>
          <w:rFonts w:ascii="Tahoma" w:eastAsia="Tahoma" w:hAnsi="Tahoma" w:cs="Tahoma"/>
          <w:spacing w:val="0"/>
          <w:w w:val="100"/>
          <w:position w:val="0"/>
        </w:rPr>
        <w:t>Իրդ հոդվածով նախատեսված վարչական իրավախախտումների կանխարգելման գործընթացին։</w:t>
      </w:r>
    </w:p>
    <w:p>
      <w:pPr>
        <w:pStyle w:val="Style13"/>
        <w:keepNext w:val="0"/>
        <w:keepLines w:val="0"/>
        <w:widowControl w:val="0"/>
        <w:shd w:val="clear" w:color="auto" w:fill="auto"/>
        <w:bidi w:val="0"/>
        <w:spacing w:before="0" w:after="0"/>
        <w:ind w:left="640" w:right="0" w:firstLine="740"/>
        <w:jc w:val="both"/>
      </w:pPr>
      <w:r>
        <w:rPr>
          <w:rFonts w:ascii="Tahoma" w:eastAsia="Tahoma" w:hAnsi="Tahoma" w:cs="Tahoma"/>
          <w:spacing w:val="0"/>
          <w:w w:val="100"/>
          <w:position w:val="0"/>
        </w:rPr>
        <w:t>Հարկ է նշել, որ նման հստակ կանոնակարգման բացակայությունը հնարավորություն է տալիս նաև դատարաններին՝ համաձայնվել այդպիսի հիմնավորումների հետ, որի արդյունքում կրկին խաթարվում է նշված նորմի կանխարգելիչ գործառույթը։</w:t>
      </w:r>
    </w:p>
    <w:p>
      <w:pPr>
        <w:pStyle w:val="Style13"/>
        <w:keepNext w:val="0"/>
        <w:keepLines w:val="0"/>
        <w:widowControl w:val="0"/>
        <w:shd w:val="clear" w:color="auto" w:fill="auto"/>
        <w:bidi w:val="0"/>
        <w:spacing w:before="0" w:after="0"/>
        <w:ind w:left="640" w:right="0" w:firstLine="740"/>
        <w:jc w:val="both"/>
      </w:pPr>
      <w:r>
        <w:rPr>
          <w:rFonts w:ascii="Tahoma" w:eastAsia="Tahoma" w:hAnsi="Tahoma" w:cs="Tahoma"/>
          <w:spacing w:val="0"/>
          <w:w w:val="100"/>
          <w:position w:val="0"/>
        </w:rPr>
        <w:t>Հատկանշական է նաև, որ օրենսդիրը նշված տույժի չափն ուղղակիորեն կապել է նախահաշվարկի դրամային արժեքի հետ, սակայն այդ արժեքի որոշումը չի կարող լինել կամայական, այն պետք է հաշվարկված լինի համապատասխան իրավակարգավորումներին համապատասխան, իսկ դրանց բացակայության պայմաններում՝ իրավահարաբերության ծագման պահին առկա շուկայական արժեքներով։</w:t>
      </w:r>
    </w:p>
    <w:p>
      <w:pPr>
        <w:pStyle w:val="Style13"/>
        <w:keepNext w:val="0"/>
        <w:keepLines w:val="0"/>
        <w:widowControl w:val="0"/>
        <w:shd w:val="clear" w:color="auto" w:fill="auto"/>
        <w:bidi w:val="0"/>
        <w:spacing w:before="0" w:after="0"/>
        <w:ind w:left="640" w:right="0" w:firstLine="740"/>
        <w:jc w:val="both"/>
      </w:pPr>
      <w:r>
        <w:rPr>
          <w:rFonts w:ascii="Tahoma" w:eastAsia="Tahoma" w:hAnsi="Tahoma" w:cs="Tahoma"/>
          <w:spacing w:val="0"/>
          <w:w w:val="100"/>
          <w:position w:val="0"/>
        </w:rPr>
        <w:t xml:space="preserve">Վարչական իրավախախտումների վերաբերյալ Հայաստանի Հանրապետության օրենսգրքի </w:t>
      </w:r>
      <w:r>
        <w:rPr>
          <w:rFonts w:ascii="Tahoma" w:eastAsia="Tahoma" w:hAnsi="Tahoma" w:cs="Tahoma"/>
          <w:spacing w:val="0"/>
          <w:w w:val="100"/>
          <w:position w:val="0"/>
          <w:sz w:val="24"/>
          <w:szCs w:val="24"/>
        </w:rPr>
        <w:t>154.1-</w:t>
      </w:r>
      <w:r>
        <w:rPr>
          <w:rFonts w:ascii="Tahoma" w:eastAsia="Tahoma" w:hAnsi="Tahoma" w:cs="Tahoma"/>
          <w:spacing w:val="0"/>
          <w:w w:val="100"/>
          <w:position w:val="0"/>
        </w:rPr>
        <w:t>րդ հոդվածը տառացի կերպով սահմանում է «շինարարության նախահաշվային արժեք» հասկացությունն, այսինքն՝ պատասխանատվության միջոցը պետք է կիրառվի իրական նախահաշվային արժեքով, այլ ոչ թե կամայական արժեքով։</w:t>
      </w:r>
    </w:p>
    <w:p>
      <w:pPr>
        <w:pStyle w:val="Style13"/>
        <w:keepNext w:val="0"/>
        <w:keepLines w:val="0"/>
        <w:widowControl w:val="0"/>
        <w:shd w:val="clear" w:color="auto" w:fill="auto"/>
        <w:bidi w:val="0"/>
        <w:spacing w:before="0" w:after="0"/>
        <w:ind w:left="640" w:right="0" w:firstLine="740"/>
        <w:jc w:val="both"/>
      </w:pPr>
      <w:r>
        <w:rPr>
          <w:rFonts w:ascii="Tahoma" w:eastAsia="Tahoma" w:hAnsi="Tahoma" w:cs="Tahoma"/>
          <w:spacing w:val="0"/>
          <w:w w:val="100"/>
          <w:position w:val="0"/>
        </w:rPr>
        <w:t>Աշխատանքային գործընթացում հաճախ պատահում են դեպքեր, երբ քաղաքաշինական բնագավառում իրականացվող գործունեության նկատմամբ հսկողություն իրականացնող վարչական մարմինների կողմից հայտնաբերվում են</w:t>
        <w:br w:type="page"/>
      </w:r>
      <w:r>
        <w:rPr>
          <w:rFonts w:ascii="Tahoma" w:eastAsia="Tahoma" w:hAnsi="Tahoma" w:cs="Tahoma"/>
          <w:spacing w:val="0"/>
          <w:w w:val="100"/>
          <w:position w:val="0"/>
        </w:rPr>
        <w:t>համապատասխան շինարարության թույլտվության հիման վրա կառուցվող օբյեկտների, առանց համապատասխան ավարտական ակտի Լւ շահագործման թույլտվության առկայության, ինչպես նաև ինքնակամ կառուցված օբյեկտների փաստացի շահագործման դեպքեր, որոնք էության մեջ խաթարում են քաղաքաշինեության բնագավառում առաջ եկող հասարակական հարաբերությունները։</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2" name="Shape 12"/>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8FAFB"/>
                        </a:solidFill>
                      </wps:spPr>
                      <wps:bodyPr/>
                    </wps:wsp>
                  </a:graphicData>
                </a:graphic>
              </wp:anchor>
            </w:drawing>
          </mc:Choice>
          <mc:Fallback>
            <w:pict>
              <v:rect style="position:absolute;margin-left:0;margin-top:0;width:595.pt;height:842.pt;z-index:-251658240;mso-position-horizontal-relative:page;mso-position-vertical-relative:page;z-index:-251658748" fillcolor="#F8FAFB" stroked="f"/>
            </w:pict>
          </mc:Fallback>
        </mc:AlternateConten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spacing w:val="0"/>
          <w:w w:val="100"/>
          <w:position w:val="0"/>
        </w:rPr>
        <w:t>Հատկանշական է, որ նման պայմաններում այդօրինակ օբյեկտների շահագործումը կարող է սպառնալ ինչպես բնակչության առողջությանը՝ պայմանավորված շինությունը պատշաճ և ամբողջական կառուցված չլինելու ռիսկերի հետ, այնպես էլ քաղաքաշինական բնագավառի վերահսկմանը, որն իրենից ենթադրում է հանրորեն վտանգավոր արարք։</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spacing w:val="0"/>
          <w:w w:val="100"/>
          <w:position w:val="0"/>
        </w:rPr>
        <w:t>Առկա են նաև դեպքեր, երբ օբյեկտի ավարտական ակտի կամ շահագործման թույլտվության առկայության պայմաններում առանց պետական լիազոր մարմնում դրա նկատմամբ իրավունքների պետական գրանցման այն շահագործվում է, որի արդյունքում անձինք խուսափում են գույքահարկի վճարումից։</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spacing w:val="0"/>
          <w:w w:val="100"/>
          <w:position w:val="0"/>
        </w:rPr>
        <w:t>Նման պայմաններում, հաշվի առնելով այդպիսի դեպքերի շարունակական աճն, անհրաժեշտ է սահմանել վարչական պատասխանատվություն նշված արարքի համար՝ որպես կանխարգելիչ միջոց։</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b/>
          <w:bCs/>
          <w:spacing w:val="0"/>
          <w:w w:val="100"/>
          <w:position w:val="0"/>
        </w:rPr>
        <w:t>Նախագծի մշակման գործընթացում ներգրավված ինստիտուտները և անձինք.</w:t>
      </w:r>
    </w:p>
    <w:p>
      <w:pPr>
        <w:pStyle w:val="Style13"/>
        <w:keepNext w:val="0"/>
        <w:keepLines w:val="0"/>
        <w:widowControl w:val="0"/>
        <w:shd w:val="clear" w:color="auto" w:fill="auto"/>
        <w:bidi w:val="0"/>
        <w:spacing w:before="0" w:after="0"/>
        <w:ind w:left="1360" w:right="0" w:firstLine="0"/>
        <w:jc w:val="both"/>
      </w:pPr>
      <w:r>
        <w:rPr>
          <w:rFonts w:ascii="Tahoma" w:eastAsia="Tahoma" w:hAnsi="Tahoma" w:cs="Tahoma"/>
          <w:spacing w:val="0"/>
          <w:w w:val="100"/>
          <w:position w:val="0"/>
        </w:rPr>
        <w:t>Նախագիծը մշակվել է Երևանի քաղաքապետարանի աշխատակազմի կողմից։</w:t>
      </w:r>
    </w:p>
    <w:p>
      <w:pPr>
        <w:pStyle w:val="Style13"/>
        <w:keepNext w:val="0"/>
        <w:keepLines w:val="0"/>
        <w:widowControl w:val="0"/>
        <w:shd w:val="clear" w:color="auto" w:fill="auto"/>
        <w:bidi w:val="0"/>
        <w:spacing w:before="0" w:after="0"/>
        <w:ind w:left="0" w:right="0" w:firstLine="0"/>
        <w:jc w:val="center"/>
      </w:pPr>
      <w:r>
        <w:rPr>
          <w:rFonts w:ascii="Tahoma" w:eastAsia="Tahoma" w:hAnsi="Tahoma" w:cs="Tahoma"/>
          <w:b/>
          <w:bCs/>
          <w:spacing w:val="0"/>
          <w:w w:val="100"/>
          <w:position w:val="0"/>
        </w:rPr>
        <w:t>Իրավական ակտի կիրառման դեպքում ակնկալվող արդյունքը.</w:t>
      </w:r>
    </w:p>
    <w:p>
      <w:pPr>
        <w:pStyle w:val="Style13"/>
        <w:keepNext w:val="0"/>
        <w:keepLines w:val="0"/>
        <w:widowControl w:val="0"/>
        <w:shd w:val="clear" w:color="auto" w:fill="auto"/>
        <w:bidi w:val="0"/>
        <w:spacing w:before="0" w:after="0" w:line="336" w:lineRule="auto"/>
        <w:ind w:left="560" w:right="0" w:firstLine="740"/>
        <w:jc w:val="both"/>
      </w:pPr>
      <w:r>
        <w:rPr>
          <w:rFonts w:ascii="Tahoma" w:eastAsia="Tahoma" w:hAnsi="Tahoma" w:cs="Tahoma"/>
          <w:spacing w:val="0"/>
          <w:w w:val="100"/>
          <w:position w:val="0"/>
        </w:rPr>
        <w:t xml:space="preserve">Նախագծի ընդունումն էապես կնպաստի շինարարության թույլտվության հիման վրա կառուցվող օբյեկտների՝ առանց համապատասխան ավարտական ակտի և շահագործման թույլտվության առկայության, և ինքնակամ կառուցված օբյեկտների փաստացի շահագործման դեպքեր կանխարգելմանը, իչպես նաև Վարչական իրավախախտումների վերաբերյալ Հայպստանի Հանրապետության օրենսգրքի </w:t>
      </w:r>
      <w:r>
        <w:rPr>
          <w:rFonts w:ascii="Tahoma" w:eastAsia="Tahoma" w:hAnsi="Tahoma" w:cs="Tahoma"/>
          <w:spacing w:val="0"/>
          <w:w w:val="100"/>
          <w:position w:val="0"/>
          <w:sz w:val="24"/>
          <w:szCs w:val="24"/>
        </w:rPr>
        <w:t>154.1-</w:t>
      </w:r>
      <w:r>
        <w:rPr>
          <w:rFonts w:ascii="Tahoma" w:eastAsia="Tahoma" w:hAnsi="Tahoma" w:cs="Tahoma"/>
          <w:spacing w:val="0"/>
          <w:w w:val="100"/>
          <w:position w:val="0"/>
        </w:rPr>
        <w:t xml:space="preserve">րդ հոդվածի </w:t>
      </w:r>
      <w:r>
        <w:rPr>
          <w:rFonts w:ascii="Tahoma" w:eastAsia="Tahoma" w:hAnsi="Tahoma" w:cs="Tahoma"/>
          <w:spacing w:val="0"/>
          <w:w w:val="100"/>
          <w:position w:val="0"/>
          <w:sz w:val="24"/>
          <w:szCs w:val="24"/>
        </w:rPr>
        <w:t>1-</w:t>
      </w:r>
      <w:r>
        <w:rPr>
          <w:rFonts w:ascii="Tahoma" w:eastAsia="Tahoma" w:hAnsi="Tahoma" w:cs="Tahoma"/>
          <w:spacing w:val="0"/>
          <w:w w:val="100"/>
          <w:position w:val="0"/>
        </w:rPr>
        <w:t xml:space="preserve">ին և </w:t>
      </w:r>
      <w:r>
        <w:rPr>
          <w:rFonts w:ascii="Tahoma" w:eastAsia="Tahoma" w:hAnsi="Tahoma" w:cs="Tahoma"/>
          <w:spacing w:val="0"/>
          <w:w w:val="100"/>
          <w:position w:val="0"/>
          <w:sz w:val="24"/>
          <w:szCs w:val="24"/>
        </w:rPr>
        <w:t>2-</w:t>
      </w:r>
      <w:r>
        <w:rPr>
          <w:rFonts w:ascii="Tahoma" w:eastAsia="Tahoma" w:hAnsi="Tahoma" w:cs="Tahoma"/>
          <w:spacing w:val="0"/>
          <w:w w:val="100"/>
          <w:position w:val="0"/>
        </w:rPr>
        <w:t>րդ մասերով նախատեսված վարչական իրավախախտումների բացահայտման կապակցությամբ ընդունված վարչական ակտերի ամրապնդմանը։</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b/>
          <w:bCs/>
          <w:spacing w:val="0"/>
          <w:w w:val="100"/>
          <w:position w:val="0"/>
        </w:rPr>
        <w:t>Կառավարության որոշման ընդունման կապակցությամբ այլ նորմատիվ իրավական ակտերի ընդունման անհրաժեշտության մասին</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spacing w:val="0"/>
          <w:w w:val="100"/>
          <w:position w:val="0"/>
        </w:rPr>
        <w:t>Նախագծի ընդունումն այլ իրավական ակտերում փոփոխություններ կատարելու անհրաժեշտություն չի առաջացնում։</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b/>
          <w:bCs/>
          <w:spacing w:val="0"/>
          <w:w w:val="100"/>
          <w:position w:val="0"/>
        </w:rPr>
        <w:t>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w:t>
      </w:r>
    </w:p>
    <w:p>
      <w:pPr>
        <w:pStyle w:val="Style13"/>
        <w:keepNext w:val="0"/>
        <w:keepLines w:val="0"/>
        <w:widowControl w:val="0"/>
        <w:shd w:val="clear" w:color="auto" w:fill="auto"/>
        <w:bidi w:val="0"/>
        <w:spacing w:before="0" w:after="0"/>
        <w:ind w:left="560" w:right="0" w:firstLine="740"/>
        <w:jc w:val="both"/>
      </w:pPr>
      <w:r>
        <w:rPr>
          <w:rFonts w:ascii="Tahoma" w:eastAsia="Tahoma" w:hAnsi="Tahoma" w:cs="Tahoma"/>
          <w:spacing w:val="0"/>
          <w:w w:val="100"/>
          <w:position w:val="0"/>
        </w:rPr>
        <w:t>«Վարչական իրավախախտումների վերաբերյալ Հայաստանի Հանրապետության օրենսգրքում լրացումներ կատարելու մասին» օրենքի նախագծի ընդունման կապակցությամբ պետական կամ տեղական ինքնակառավարման</w:t>
        <w:br w:type="page"/>
      </w:r>
      <w:r>
        <w:rPr>
          <w:rFonts w:ascii="Tahoma" w:eastAsia="Tahoma" w:hAnsi="Tahoma" w:cs="Tahoma"/>
          <w:spacing w:val="0"/>
          <w:w w:val="100"/>
          <w:position w:val="0"/>
        </w:rPr>
        <w:t>մարմինների բյուջեներում ծախսերի և եկամուտների ավելացում կամ նվազեցում չի նախատեսվում։</w:t>
      </w:r>
    </w:p>
    <w:p>
      <w:pPr>
        <w:pStyle w:val="Style13"/>
        <w:keepNext w:val="0"/>
        <w:keepLines w:val="0"/>
        <w:widowControl w:val="0"/>
        <w:shd w:val="clear" w:color="auto" w:fill="auto"/>
        <w:bidi w:val="0"/>
        <w:spacing w:before="0" w:after="0" w:line="341" w:lineRule="auto"/>
        <w:ind w:left="560" w:right="0" w:firstLine="740"/>
        <w:jc w:val="both"/>
      </w:pPr>
      <w:r>
        <w:rPr>
          <w:rFonts w:ascii="Tahoma" w:eastAsia="Tahoma" w:hAnsi="Tahoma" w:cs="Tahoma"/>
          <w:b/>
          <w:bCs/>
          <w:spacing w:val="0"/>
          <w:w w:val="100"/>
          <w:position w:val="0"/>
        </w:rPr>
        <w:t xml:space="preserve">Կապը ռազմավարական փաստաթղթերի հետ. Հայաստանի վերափոխման ռազմավարություն </w:t>
      </w:r>
      <w:r>
        <w:rPr>
          <w:rFonts w:ascii="Tahoma" w:eastAsia="Tahoma" w:hAnsi="Tahoma" w:cs="Tahoma"/>
          <w:b/>
          <w:bCs/>
          <w:spacing w:val="0"/>
          <w:w w:val="100"/>
          <w:position w:val="0"/>
          <w:sz w:val="22"/>
          <w:szCs w:val="22"/>
        </w:rPr>
        <w:t xml:space="preserve">2050, </w:t>
      </w:r>
      <w:r>
        <w:rPr>
          <w:rFonts w:ascii="Tahoma" w:eastAsia="Tahoma" w:hAnsi="Tahoma" w:cs="Tahoma"/>
          <w:b/>
          <w:bCs/>
          <w:spacing w:val="0"/>
          <w:w w:val="100"/>
          <w:position w:val="0"/>
        </w:rPr>
        <w:t xml:space="preserve">Կառավարության </w:t>
      </w:r>
      <w:r>
        <w:rPr>
          <w:rFonts w:ascii="Tahoma" w:eastAsia="Tahoma" w:hAnsi="Tahoma" w:cs="Tahoma"/>
          <w:b/>
          <w:bCs/>
          <w:spacing w:val="0"/>
          <w:w w:val="100"/>
          <w:position w:val="0"/>
          <w:sz w:val="22"/>
          <w:szCs w:val="22"/>
        </w:rPr>
        <w:t>2021–2026</w:t>
      </w:r>
      <w:r>
        <w:rPr>
          <w:rFonts w:ascii="Tahoma" w:eastAsia="Tahoma" w:hAnsi="Tahoma" w:cs="Tahoma"/>
          <w:b/>
          <w:bCs/>
          <w:spacing w:val="0"/>
          <w:w w:val="100"/>
          <w:position w:val="0"/>
        </w:rPr>
        <w:t>թթ. ծրագիր, ոլորտային և/կամ այլ ռազմավարություններ».</w:t>
      </w:r>
    </w:p>
    <w:p>
      <w:pPr>
        <w:pStyle w:val="Style13"/>
        <w:keepNext w:val="0"/>
        <w:keepLines w:val="0"/>
        <w:widowControl w:val="0"/>
        <w:shd w:val="clear" w:color="auto" w:fill="auto"/>
        <w:bidi w:val="0"/>
        <w:spacing w:before="0" w:after="9700" w:line="341" w:lineRule="auto"/>
        <w:ind w:left="1300" w:right="0" w:firstLine="0"/>
        <w:jc w:val="left"/>
      </w:pPr>
      <w:r>
        <w:rPr>
          <w:rFonts w:ascii="Tahoma" w:eastAsia="Tahoma" w:hAnsi="Tahoma" w:cs="Tahoma"/>
          <w:spacing w:val="0"/>
          <w:w w:val="100"/>
          <w:position w:val="0"/>
        </w:rPr>
        <w:t>Կապը ռազմավարական փաստաթղթերի հետ բացակայում է։</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3" name="Shape 13"/>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9FBFD"/>
                        </a:solidFill>
                      </wps:spPr>
                      <wps:bodyPr/>
                    </wps:wsp>
                  </a:graphicData>
                </a:graphic>
              </wp:anchor>
            </w:drawing>
          </mc:Choice>
          <mc:Fallback>
            <w:pict>
              <v:rect style="position:absolute;margin-left:0;margin-top:0;width:595.pt;height:842.pt;z-index:-251658240;mso-position-horizontal-relative:page;mso-position-vertical-relative:page;z-index:-251658747" fillcolor="#F9FBFD" stroked="f"/>
            </w:pict>
          </mc:Fallback>
        </mc:AlternateContent>
      </w:r>
    </w:p>
    <w:p>
      <w:pPr>
        <w:pStyle w:val="Style23"/>
        <w:keepNext w:val="0"/>
        <w:keepLines w:val="0"/>
        <w:widowControl w:val="0"/>
        <w:shd w:val="clear" w:color="auto" w:fill="auto"/>
        <w:bidi w:val="0"/>
        <w:spacing w:before="0" w:after="0" w:line="240" w:lineRule="auto"/>
        <w:ind w:right="0" w:firstLine="0"/>
        <w:jc w:val="left"/>
      </w:pPr>
      <w:r>
        <w:rPr>
          <w:spacing w:val="0"/>
          <w:w w:val="100"/>
          <w:position w:val="0"/>
        </w:rPr>
        <w:t>&lt;$■*</w:t>
      </w:r>
    </w:p>
    <w:sectPr>
      <w:footnotePr>
        <w:pos w:val="pageBottom"/>
        <w:numFmt w:val="decimal"/>
        <w:numRestart w:val="continuous"/>
      </w:footnotePr>
      <w:pgSz w:w="11900" w:h="16840"/>
      <w:pgMar w:top="1220" w:right="825" w:bottom="473" w:left="893" w:header="792" w:footer="4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ahoma" w:eastAsia="Tahoma" w:hAnsi="Tahoma" w:cs="Tahoma"/>
        <w:sz w:val="24"/>
        <w:szCs w:val="24"/>
        <w:lang w:val="hy-AM" w:eastAsia="hy-AM" w:bidi="hy-AM"/>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ahoma" w:eastAsia="Tahoma" w:hAnsi="Tahoma" w:cs="Tahoma"/>
      <w:color w:val="000000"/>
      <w:spacing w:val="0"/>
      <w:w w:val="100"/>
      <w:position w:val="0"/>
      <w:sz w:val="24"/>
      <w:szCs w:val="24"/>
      <w:shd w:val="clear" w:color="auto" w:fill="auto"/>
    </w:rPr>
  </w:style>
  <w:style w:type="character" w:default="1" w:styleId="DefaultParagraphFont">
    <w:name w:val="Default Paragraph Font"/>
    <w:rPr>
      <w:rFonts w:ascii="Tahoma" w:eastAsia="Tahoma" w:hAnsi="Tahoma" w:cs="Tahoma"/>
      <w:color w:val="000000"/>
      <w:spacing w:val="0"/>
      <w:w w:val="100"/>
      <w:position w:val="0"/>
      <w:sz w:val="24"/>
      <w:szCs w:val="24"/>
      <w:shd w:val="clear" w:color="auto" w:fill="auto"/>
    </w:rPr>
  </w:style>
  <w:style w:type="character" w:customStyle="1" w:styleId="CharStyle3">
    <w:name w:val="Picture caption_"/>
    <w:basedOn w:val="DefaultParagraphFont"/>
    <w:link w:val="Style2"/>
    <w:rPr>
      <w:b/>
      <w:bCs/>
      <w:i w:val="0"/>
      <w:iCs w:val="0"/>
      <w:smallCaps w:val="0"/>
      <w:strike w:val="0"/>
      <w:color w:val="22262B"/>
      <w:sz w:val="22"/>
      <w:szCs w:val="22"/>
      <w:u w:val="none"/>
      <w:shd w:val="clear" w:color="auto" w:fill="auto"/>
    </w:rPr>
  </w:style>
  <w:style w:type="character" w:customStyle="1" w:styleId="CharStyle5">
    <w:name w:val="Heading #1_"/>
    <w:basedOn w:val="DefaultParagraphFont"/>
    <w:link w:val="Style4"/>
    <w:rPr>
      <w:rFonts w:ascii="Times New Roman" w:eastAsia="Times New Roman" w:hAnsi="Times New Roman" w:cs="Times New Roman"/>
      <w:b/>
      <w:bCs/>
      <w:i w:val="0"/>
      <w:iCs w:val="0"/>
      <w:smallCaps w:val="0"/>
      <w:strike w:val="0"/>
      <w:color w:val="2D4271"/>
      <w:sz w:val="56"/>
      <w:szCs w:val="56"/>
      <w:u w:val="none"/>
      <w:shd w:val="clear" w:color="auto" w:fill="auto"/>
    </w:rPr>
  </w:style>
  <w:style w:type="character" w:customStyle="1" w:styleId="CharStyle7">
    <w:name w:val="Body text (2)_"/>
    <w:basedOn w:val="DefaultParagraphFont"/>
    <w:link w:val="Style6"/>
    <w:rPr>
      <w:rFonts w:ascii="Times New Roman" w:eastAsia="Times New Roman" w:hAnsi="Times New Roman" w:cs="Times New Roman"/>
      <w:b w:val="0"/>
      <w:bCs w:val="0"/>
      <w:i w:val="0"/>
      <w:iCs w:val="0"/>
      <w:smallCaps w:val="0"/>
      <w:strike w:val="0"/>
      <w:color w:val="70757A"/>
      <w:sz w:val="20"/>
      <w:szCs w:val="20"/>
      <w:u w:val="none"/>
      <w:shd w:val="clear" w:color="auto" w:fill="auto"/>
    </w:rPr>
  </w:style>
  <w:style w:type="character" w:customStyle="1" w:styleId="CharStyle10">
    <w:name w:val="Body text (4)_"/>
    <w:basedOn w:val="DefaultParagraphFont"/>
    <w:link w:val="Style9"/>
    <w:rPr>
      <w:b w:val="0"/>
      <w:bCs w:val="0"/>
      <w:i w:val="0"/>
      <w:iCs w:val="0"/>
      <w:smallCaps w:val="0"/>
      <w:strike w:val="0"/>
      <w:color w:val="70757A"/>
      <w:sz w:val="18"/>
      <w:szCs w:val="18"/>
      <w:u w:val="none"/>
      <w:shd w:val="clear" w:color="auto" w:fill="auto"/>
    </w:rPr>
  </w:style>
  <w:style w:type="character" w:customStyle="1" w:styleId="CharStyle14">
    <w:name w:val="Body text_"/>
    <w:basedOn w:val="DefaultParagraphFont"/>
    <w:link w:val="Style13"/>
    <w:rPr>
      <w:b w:val="0"/>
      <w:bCs w:val="0"/>
      <w:i w:val="0"/>
      <w:iCs w:val="0"/>
      <w:smallCaps w:val="0"/>
      <w:strike w:val="0"/>
      <w:color w:val="22262B"/>
      <w:sz w:val="22"/>
      <w:szCs w:val="22"/>
      <w:u w:val="none"/>
      <w:shd w:val="clear" w:color="auto" w:fill="auto"/>
    </w:rPr>
  </w:style>
  <w:style w:type="character" w:customStyle="1" w:styleId="CharStyle17">
    <w:name w:val="Heading #2_"/>
    <w:basedOn w:val="DefaultParagraphFont"/>
    <w:link w:val="Style16"/>
    <w:rPr>
      <w:b/>
      <w:bCs/>
      <w:i w:val="0"/>
      <w:iCs w:val="0"/>
      <w:smallCaps w:val="0"/>
      <w:strike w:val="0"/>
      <w:color w:val="22262B"/>
      <w:sz w:val="22"/>
      <w:szCs w:val="22"/>
      <w:u w:val="none"/>
      <w:shd w:val="clear" w:color="auto" w:fill="auto"/>
    </w:rPr>
  </w:style>
  <w:style w:type="character" w:customStyle="1" w:styleId="CharStyle20">
    <w:name w:val="Body text (3)_"/>
    <w:basedOn w:val="DefaultParagraphFont"/>
    <w:link w:val="Style19"/>
    <w:rPr>
      <w:b w:val="0"/>
      <w:bCs w:val="0"/>
      <w:i w:val="0"/>
      <w:iCs w:val="0"/>
      <w:smallCaps w:val="0"/>
      <w:strike w:val="0"/>
      <w:color w:val="22262B"/>
      <w:sz w:val="14"/>
      <w:szCs w:val="14"/>
      <w:u w:val="none"/>
      <w:shd w:val="clear" w:color="auto" w:fill="auto"/>
    </w:rPr>
  </w:style>
  <w:style w:type="character" w:customStyle="1" w:styleId="CharStyle24">
    <w:name w:val="Body text (5)_"/>
    <w:basedOn w:val="DefaultParagraphFont"/>
    <w:link w:val="Style23"/>
    <w:rPr>
      <w:rFonts w:ascii="Arial" w:eastAsia="Arial" w:hAnsi="Arial" w:cs="Arial"/>
      <w:b w:val="0"/>
      <w:bCs w:val="0"/>
      <w:i w:val="0"/>
      <w:iCs w:val="0"/>
      <w:smallCaps w:val="0"/>
      <w:strike w:val="0"/>
      <w:color w:val="ADB0B5"/>
      <w:sz w:val="8"/>
      <w:szCs w:val="8"/>
      <w:u w:val="none"/>
      <w:shd w:val="clear" w:color="auto" w:fill="auto"/>
    </w:rPr>
  </w:style>
  <w:style w:type="paragraph" w:customStyle="1" w:styleId="Style2">
    <w:name w:val="Picture caption"/>
    <w:basedOn w:val="Normal"/>
    <w:link w:val="CharStyle3"/>
    <w:pPr>
      <w:widowControl w:val="0"/>
      <w:shd w:val="clear" w:color="auto" w:fill="auto"/>
    </w:pPr>
    <w:rPr>
      <w:b/>
      <w:bCs/>
      <w:i w:val="0"/>
      <w:iCs w:val="0"/>
      <w:smallCaps w:val="0"/>
      <w:strike w:val="0"/>
      <w:color w:val="22262B"/>
      <w:sz w:val="22"/>
      <w:szCs w:val="22"/>
      <w:u w:val="none"/>
      <w:shd w:val="clear" w:color="auto" w:fill="auto"/>
    </w:rPr>
  </w:style>
  <w:style w:type="paragraph" w:customStyle="1" w:styleId="Style4">
    <w:name w:val="Heading #1"/>
    <w:basedOn w:val="Normal"/>
    <w:link w:val="CharStyle5"/>
    <w:pPr>
      <w:widowControl w:val="0"/>
      <w:shd w:val="clear" w:color="auto" w:fill="auto"/>
      <w:spacing w:after="340"/>
      <w:jc w:val="center"/>
      <w:outlineLvl w:val="0"/>
    </w:pPr>
    <w:rPr>
      <w:rFonts w:ascii="Times New Roman" w:eastAsia="Times New Roman" w:hAnsi="Times New Roman" w:cs="Times New Roman"/>
      <w:b/>
      <w:bCs/>
      <w:i w:val="0"/>
      <w:iCs w:val="0"/>
      <w:smallCaps w:val="0"/>
      <w:strike w:val="0"/>
      <w:color w:val="2D4271"/>
      <w:sz w:val="56"/>
      <w:szCs w:val="56"/>
      <w:u w:val="none"/>
      <w:shd w:val="clear" w:color="auto" w:fill="auto"/>
    </w:rPr>
  </w:style>
  <w:style w:type="paragraph" w:customStyle="1" w:styleId="Style6">
    <w:name w:val="Body text (2)"/>
    <w:basedOn w:val="Normal"/>
    <w:link w:val="CharStyle7"/>
    <w:pPr>
      <w:widowControl w:val="0"/>
      <w:shd w:val="clear" w:color="auto" w:fill="auto"/>
      <w:spacing w:after="340"/>
      <w:ind w:firstLine="360"/>
    </w:pPr>
    <w:rPr>
      <w:rFonts w:ascii="Times New Roman" w:eastAsia="Times New Roman" w:hAnsi="Times New Roman" w:cs="Times New Roman"/>
      <w:b w:val="0"/>
      <w:bCs w:val="0"/>
      <w:i w:val="0"/>
      <w:iCs w:val="0"/>
      <w:smallCaps w:val="0"/>
      <w:strike w:val="0"/>
      <w:color w:val="70757A"/>
      <w:sz w:val="20"/>
      <w:szCs w:val="20"/>
      <w:u w:val="none"/>
      <w:shd w:val="clear" w:color="auto" w:fill="auto"/>
    </w:rPr>
  </w:style>
  <w:style w:type="paragraph" w:customStyle="1" w:styleId="Style9">
    <w:name w:val="Body text (4)"/>
    <w:basedOn w:val="Normal"/>
    <w:link w:val="CharStyle10"/>
    <w:pPr>
      <w:widowControl w:val="0"/>
      <w:shd w:val="clear" w:color="auto" w:fill="auto"/>
      <w:spacing w:after="300"/>
      <w:jc w:val="right"/>
    </w:pPr>
    <w:rPr>
      <w:b w:val="0"/>
      <w:bCs w:val="0"/>
      <w:i w:val="0"/>
      <w:iCs w:val="0"/>
      <w:smallCaps w:val="0"/>
      <w:strike w:val="0"/>
      <w:color w:val="70757A"/>
      <w:sz w:val="18"/>
      <w:szCs w:val="18"/>
      <w:u w:val="none"/>
      <w:shd w:val="clear" w:color="auto" w:fill="auto"/>
    </w:rPr>
  </w:style>
  <w:style w:type="paragraph" w:styleId="Style13">
    <w:name w:val="Body text"/>
    <w:basedOn w:val="Normal"/>
    <w:link w:val="CharStyle14"/>
    <w:qFormat/>
    <w:pPr>
      <w:widowControl w:val="0"/>
      <w:shd w:val="clear" w:color="auto" w:fill="auto"/>
      <w:spacing w:line="338" w:lineRule="auto"/>
      <w:ind w:firstLine="400"/>
    </w:pPr>
    <w:rPr>
      <w:b w:val="0"/>
      <w:bCs w:val="0"/>
      <w:i w:val="0"/>
      <w:iCs w:val="0"/>
      <w:smallCaps w:val="0"/>
      <w:strike w:val="0"/>
      <w:color w:val="22262B"/>
      <w:sz w:val="22"/>
      <w:szCs w:val="22"/>
      <w:u w:val="none"/>
      <w:shd w:val="clear" w:color="auto" w:fill="auto"/>
    </w:rPr>
  </w:style>
  <w:style w:type="paragraph" w:customStyle="1" w:styleId="Style16">
    <w:name w:val="Heading #2"/>
    <w:basedOn w:val="Normal"/>
    <w:link w:val="CharStyle17"/>
    <w:pPr>
      <w:widowControl w:val="0"/>
      <w:shd w:val="clear" w:color="auto" w:fill="auto"/>
      <w:spacing w:after="240" w:line="334" w:lineRule="auto"/>
      <w:jc w:val="center"/>
      <w:outlineLvl w:val="1"/>
    </w:pPr>
    <w:rPr>
      <w:b/>
      <w:bCs/>
      <w:i w:val="0"/>
      <w:iCs w:val="0"/>
      <w:smallCaps w:val="0"/>
      <w:strike w:val="0"/>
      <w:color w:val="22262B"/>
      <w:sz w:val="22"/>
      <w:szCs w:val="22"/>
      <w:u w:val="none"/>
      <w:shd w:val="clear" w:color="auto" w:fill="auto"/>
    </w:rPr>
  </w:style>
  <w:style w:type="paragraph" w:customStyle="1" w:styleId="Style19">
    <w:name w:val="Body text (3)"/>
    <w:basedOn w:val="Normal"/>
    <w:link w:val="CharStyle20"/>
    <w:pPr>
      <w:widowControl w:val="0"/>
      <w:shd w:val="clear" w:color="auto" w:fill="auto"/>
      <w:spacing w:after="190"/>
    </w:pPr>
    <w:rPr>
      <w:b w:val="0"/>
      <w:bCs w:val="0"/>
      <w:i w:val="0"/>
      <w:iCs w:val="0"/>
      <w:smallCaps w:val="0"/>
      <w:strike w:val="0"/>
      <w:color w:val="22262B"/>
      <w:sz w:val="14"/>
      <w:szCs w:val="14"/>
      <w:u w:val="none"/>
      <w:shd w:val="clear" w:color="auto" w:fill="auto"/>
    </w:rPr>
  </w:style>
  <w:style w:type="paragraph" w:customStyle="1" w:styleId="Style23">
    <w:name w:val="Body text (5)"/>
    <w:basedOn w:val="Normal"/>
    <w:link w:val="CharStyle24"/>
    <w:pPr>
      <w:widowControl w:val="0"/>
      <w:shd w:val="clear" w:color="auto" w:fill="auto"/>
      <w:ind w:left="2080"/>
    </w:pPr>
    <w:rPr>
      <w:rFonts w:ascii="Arial" w:eastAsia="Arial" w:hAnsi="Arial" w:cs="Arial"/>
      <w:b w:val="0"/>
      <w:bCs w:val="0"/>
      <w:i w:val="0"/>
      <w:iCs w:val="0"/>
      <w:smallCaps w:val="0"/>
      <w:strike w:val="0"/>
      <w:color w:val="ADB0B5"/>
      <w:sz w:val="8"/>
      <w:szCs w:val="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s>
</file>