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D2" w:rsidRPr="00CC4F52" w:rsidRDefault="00523DD2" w:rsidP="00523DD2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CC4F52">
        <w:rPr>
          <w:rFonts w:ascii="GHEA Grapalat" w:hAnsi="GHEA Grapalat" w:cs="GHEA Grapalat"/>
        </w:rPr>
        <w:t>ՀԻՄՆԱՎՈՐՈՒՄ</w:t>
      </w:r>
    </w:p>
    <w:p w:rsidR="00523DD2" w:rsidRPr="00CC4F52" w:rsidRDefault="00523DD2" w:rsidP="00523D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Cs/>
          <w:shd w:val="clear" w:color="auto" w:fill="FFFFFF"/>
          <w:lang w:val="af-ZA"/>
        </w:rPr>
      </w:pPr>
      <w:r w:rsidRPr="00CC4F52">
        <w:rPr>
          <w:rFonts w:ascii="GHEA Grapalat" w:hAnsi="GHEA Grapalat"/>
          <w:bCs/>
          <w:shd w:val="clear" w:color="auto" w:fill="FFFFFF"/>
          <w:lang w:val="af-ZA"/>
        </w:rPr>
        <w:t>««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ՀՐԱԶԴԱՆԻ ՄԱԿԱՆԱԽԱՂԻ ԵՎ ՇԱԽՄԱՏԻ ՕԼԻՄՊԻԱԿԱՆ ՄԱՆԿԱՊԱՏԱՆԵԿԱՆ ՄԱՐԶԱԴՊՐՈՑ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ԱՌԵՎՏՐԱՅԻՆ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ԿԱԶՄԱԿԵՐՊՈՒԹՅՈՒՆԸ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«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 xml:space="preserve">ԾԱՂԿԱՁՈՐԻ ԼԵՎԻԿ ՀԱՐՈՒԹՅՈՒՆՅԱՆԻ ԱՆՎԱՆ 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ԱՌԵՎՏՐԱՅԻՆ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ԿԱԶՄԱԿԵՐՊՈՒԹՅԱՆԸ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ՄԻԱՑՄԱՆ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ՁԵՎՈՎ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ՎԵՐԱԿԱԶՄԱԿԵՐՊԵԼՈՒ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>, «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 xml:space="preserve">ԾԱՂԿԱՁՈՐԻ ԼԵՎԻԿ ՀԱՐՈՒԹՅՈՒՆՅԱՆԻ ԱՆՎԱՆ 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ԱՌԵՎՏՐԱՅԻՆ ԿԱԶՄԱԿԵՐՊՈՒԹՅՈՒՆԸ ՎԵՐԱՆՎԱՆՎԵԼՈՒ,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ՀԱՅԱՍՏԱՆԻ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ՀԱՆՐԱՊԵՏՈՒԹՅԱՆ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ԿԱՌԱՎԱՐՈՒԹՅԱՆ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2002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ԹՎԱԿԱՆԻ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ՀՈԿՏԵՄԲԵՐԻ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31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>-</w:t>
      </w:r>
      <w:r w:rsidRPr="00CC4F52">
        <w:rPr>
          <w:rFonts w:ascii="GHEA Grapalat" w:hAnsi="GHEA Grapalat"/>
          <w:bCs/>
          <w:shd w:val="clear" w:color="auto" w:fill="FFFFFF"/>
          <w:lang w:val="hy-AM"/>
        </w:rPr>
        <w:t>Ի</w:t>
      </w:r>
    </w:p>
    <w:p w:rsidR="00523DD2" w:rsidRPr="00CC4F52" w:rsidRDefault="00523DD2" w:rsidP="00523D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lang w:val="af-ZA"/>
        </w:rPr>
      </w:pPr>
      <w:r w:rsidRPr="00CC4F52">
        <w:rPr>
          <w:rFonts w:ascii="GHEA Grapalat" w:hAnsi="GHEA Grapalat"/>
          <w:color w:val="000000"/>
          <w:lang w:val="hy-AM"/>
        </w:rPr>
        <w:t>N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1725-</w:t>
      </w:r>
      <w:r w:rsidRPr="00CC4F52">
        <w:rPr>
          <w:rFonts w:ascii="GHEA Grapalat" w:hAnsi="GHEA Grapalat" w:cs="Arial Unicode"/>
          <w:bCs/>
          <w:shd w:val="clear" w:color="auto" w:fill="FFFFFF"/>
        </w:rPr>
        <w:t>Ն</w:t>
      </w:r>
      <w:r w:rsidRPr="00CC4F52">
        <w:rPr>
          <w:rFonts w:ascii="GHEA Grapalat" w:hAnsi="GHEA Grapalat" w:cs="Arial Unicode"/>
          <w:bCs/>
          <w:shd w:val="clear" w:color="auto" w:fill="FFFFFF"/>
          <w:lang w:val="hy-AM"/>
        </w:rPr>
        <w:t xml:space="preserve">, 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2002 </w:t>
      </w:r>
      <w:r w:rsidRPr="00CC4F52">
        <w:rPr>
          <w:rFonts w:ascii="GHEA Grapalat" w:hAnsi="GHEA Grapalat" w:cs="Arial Unicode"/>
          <w:bCs/>
          <w:shd w:val="clear" w:color="auto" w:fill="FFFFFF"/>
        </w:rPr>
        <w:t>ԹՎԱԿԱՆԻ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 w:cs="Arial Unicode"/>
          <w:bCs/>
          <w:shd w:val="clear" w:color="auto" w:fill="FFFFFF"/>
          <w:lang w:val="hy-AM"/>
        </w:rPr>
        <w:t>ՀՈԿ</w:t>
      </w:r>
      <w:r w:rsidRPr="00CC4F52">
        <w:rPr>
          <w:rFonts w:ascii="GHEA Grapalat" w:hAnsi="GHEA Grapalat" w:cs="Arial Unicode"/>
          <w:bCs/>
          <w:shd w:val="clear" w:color="auto" w:fill="FFFFFF"/>
        </w:rPr>
        <w:t>ՏԵՄԲԵՐԻ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10-</w:t>
      </w:r>
      <w:r w:rsidRPr="00CC4F52">
        <w:rPr>
          <w:rFonts w:ascii="GHEA Grapalat" w:hAnsi="GHEA Grapalat" w:cs="Arial Unicode"/>
          <w:bCs/>
          <w:shd w:val="clear" w:color="auto" w:fill="FFFFFF"/>
        </w:rPr>
        <w:t>Ի</w:t>
      </w:r>
      <w:r w:rsidRPr="00CC4F52">
        <w:rPr>
          <w:rFonts w:ascii="Calibri" w:hAnsi="Calibri" w:cs="Calibri"/>
          <w:bCs/>
          <w:shd w:val="clear" w:color="auto" w:fill="FFFFFF"/>
          <w:lang w:val="af-ZA"/>
        </w:rPr>
        <w:t> </w:t>
      </w:r>
      <w:r w:rsidRPr="00CC4F52">
        <w:rPr>
          <w:rFonts w:ascii="GHEA Grapalat" w:hAnsi="GHEA Grapalat"/>
          <w:color w:val="000000"/>
          <w:lang w:val="hy-AM"/>
        </w:rPr>
        <w:t>N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1636-</w:t>
      </w:r>
      <w:r w:rsidRPr="00CC4F52">
        <w:rPr>
          <w:rFonts w:ascii="GHEA Grapalat" w:hAnsi="GHEA Grapalat" w:cs="Arial Unicode"/>
          <w:bCs/>
          <w:shd w:val="clear" w:color="auto" w:fill="FFFFFF"/>
        </w:rPr>
        <w:t>Ն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 w:cs="Arial Unicode"/>
          <w:bCs/>
          <w:shd w:val="clear" w:color="auto" w:fill="FFFFFF"/>
          <w:lang w:val="hy-AM"/>
        </w:rPr>
        <w:t xml:space="preserve">ԵՎ  2003 ԹՎԱԿԱՆԻ  ՍԵՊՏԵՄԲԵՐԻ 17-Ի </w:t>
      </w:r>
      <w:r w:rsidRPr="00CC4F52">
        <w:rPr>
          <w:rFonts w:ascii="GHEA Grapalat" w:hAnsi="GHEA Grapalat"/>
          <w:color w:val="000000"/>
          <w:lang w:val="hy-AM"/>
        </w:rPr>
        <w:t>N 1277-Ն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 w:cs="Arial Unicode"/>
          <w:bCs/>
          <w:shd w:val="clear" w:color="auto" w:fill="FFFFFF"/>
        </w:rPr>
        <w:t>ՈՐՈՇՈՒՄՆԵՐՈՒՄ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 w:cs="Arial Unicode"/>
          <w:bCs/>
          <w:shd w:val="clear" w:color="auto" w:fill="FFFFFF"/>
        </w:rPr>
        <w:t>ՓՈՓՈԽՈՒԹՅՈՒՆՆԵՐ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 w:cs="Arial Unicode"/>
          <w:bCs/>
          <w:shd w:val="clear" w:color="auto" w:fill="FFFFFF"/>
        </w:rPr>
        <w:t>ԿԱՏԱՐԵԼՈՒ</w:t>
      </w:r>
      <w:r w:rsidRPr="00CC4F52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CC4F52">
        <w:rPr>
          <w:rFonts w:ascii="GHEA Grapalat" w:hAnsi="GHEA Grapalat" w:cs="Arial Unicode"/>
          <w:bCs/>
          <w:shd w:val="clear" w:color="auto" w:fill="FFFFFF"/>
        </w:rPr>
        <w:t>ՄԱՍԻ</w:t>
      </w:r>
      <w:r w:rsidRPr="00CC4F52">
        <w:rPr>
          <w:rFonts w:ascii="GHEA Grapalat" w:hAnsi="GHEA Grapalat"/>
          <w:bCs/>
          <w:shd w:val="clear" w:color="auto" w:fill="FFFFFF"/>
        </w:rPr>
        <w:t>Ն</w:t>
      </w:r>
      <w:r w:rsidRPr="00CC4F52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CC4F52">
        <w:rPr>
          <w:rFonts w:ascii="GHEA Grapalat" w:hAnsi="GHEA Grapalat"/>
        </w:rPr>
        <w:t>ՀԱՅԱՍՏԱՆԻ</w:t>
      </w:r>
      <w:r w:rsidRPr="00CC4F52">
        <w:rPr>
          <w:rFonts w:ascii="GHEA Grapalat" w:hAnsi="GHEA Grapalat"/>
          <w:lang w:val="fr-FR"/>
        </w:rPr>
        <w:t xml:space="preserve"> </w:t>
      </w:r>
      <w:r w:rsidRPr="00CC4F52">
        <w:rPr>
          <w:rFonts w:ascii="GHEA Grapalat" w:hAnsi="GHEA Grapalat"/>
        </w:rPr>
        <w:t>ՀԱՆՐԱՊԵՏՈՒԹՅԱՆ</w:t>
      </w:r>
      <w:r w:rsidRPr="00CC4F52">
        <w:rPr>
          <w:rFonts w:ascii="GHEA Grapalat" w:hAnsi="GHEA Grapalat"/>
          <w:lang w:val="af-ZA"/>
        </w:rPr>
        <w:t xml:space="preserve"> </w:t>
      </w:r>
      <w:r w:rsidRPr="00CC4F52">
        <w:rPr>
          <w:rFonts w:ascii="GHEA Grapalat" w:hAnsi="GHEA Grapalat" w:cs="GHEA Grapalat"/>
          <w:lang w:val="fr-FR"/>
        </w:rPr>
        <w:t xml:space="preserve">ԿԱՌԱՎԱՐՈՒԹՅԱՆ </w:t>
      </w:r>
      <w:r w:rsidRPr="00CC4F52">
        <w:rPr>
          <w:rFonts w:ascii="GHEA Grapalat" w:hAnsi="GHEA Grapalat" w:cs="GHEA Grapalat"/>
        </w:rPr>
        <w:t>ՈՐՈՇՄԱՆ</w:t>
      </w:r>
      <w:r w:rsidRPr="00CC4F52">
        <w:rPr>
          <w:rFonts w:ascii="GHEA Grapalat" w:hAnsi="GHEA Grapalat" w:cs="GHEA Grapalat"/>
          <w:lang w:val="af-ZA"/>
        </w:rPr>
        <w:t xml:space="preserve"> </w:t>
      </w:r>
      <w:r w:rsidRPr="00CC4F52">
        <w:rPr>
          <w:rFonts w:ascii="GHEA Grapalat" w:hAnsi="GHEA Grapalat" w:cs="GHEA Grapalat"/>
        </w:rPr>
        <w:t>ՆԱԽԱԳԾԻ</w:t>
      </w:r>
    </w:p>
    <w:p w:rsidR="00523DD2" w:rsidRPr="006D359D" w:rsidRDefault="00523DD2" w:rsidP="00763B98">
      <w:pPr>
        <w:pStyle w:val="NormalWeb"/>
        <w:spacing w:before="0" w:beforeAutospacing="0" w:after="0" w:afterAutospacing="0" w:line="360" w:lineRule="auto"/>
        <w:rPr>
          <w:rFonts w:ascii="GHEA Grapalat" w:hAnsi="GHEA Grapalat"/>
          <w:bCs/>
          <w:lang w:val="af-ZA" w:eastAsia="en-US"/>
        </w:rPr>
      </w:pPr>
    </w:p>
    <w:p w:rsidR="00523DD2" w:rsidRPr="008D7FCC" w:rsidRDefault="00523DD2" w:rsidP="008D7FCC">
      <w:pPr>
        <w:numPr>
          <w:ilvl w:val="0"/>
          <w:numId w:val="1"/>
        </w:num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b/>
          <w:bCs/>
          <w:lang w:val="fr-FR"/>
        </w:rPr>
      </w:pPr>
      <w:proofErr w:type="spellStart"/>
      <w:r w:rsidRPr="008D7FCC">
        <w:rPr>
          <w:rFonts w:ascii="GHEA Grapalat" w:hAnsi="GHEA Grapalat" w:cs="GHEA Grapalat"/>
          <w:b/>
          <w:bCs/>
          <w:lang w:val="fr-FR"/>
        </w:rPr>
        <w:t>Անհրաժեշտությունը</w:t>
      </w:r>
      <w:proofErr w:type="spellEnd"/>
    </w:p>
    <w:p w:rsidR="00003CFB" w:rsidRPr="00C92ED7" w:rsidRDefault="00523DD2" w:rsidP="00003CFB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8D7FCC">
        <w:rPr>
          <w:rFonts w:ascii="GHEA Grapalat" w:hAnsi="GHEA Grapalat"/>
          <w:bCs/>
          <w:shd w:val="clear" w:color="auto" w:fill="FFFFFF"/>
          <w:lang w:val="fr-FR"/>
        </w:rPr>
        <w:tab/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>««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Հրազդանի մականախաղի և շախմատի օլիմպիական մանկապատանեկան մարզադպրոց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8D7FCC">
        <w:rPr>
          <w:rFonts w:ascii="GHEA Grapalat" w:hAnsi="GHEA Grapalat"/>
          <w:bCs/>
          <w:shd w:val="clear" w:color="auto" w:fill="FFFFFF"/>
        </w:rPr>
        <w:t>պետական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ոչ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առ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և</w:t>
      </w:r>
      <w:r w:rsidRPr="008D7FCC">
        <w:rPr>
          <w:rFonts w:ascii="GHEA Grapalat" w:hAnsi="GHEA Grapalat"/>
          <w:bCs/>
          <w:shd w:val="clear" w:color="auto" w:fill="FFFFFF"/>
        </w:rPr>
        <w:t>տրային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կազմակերպություն</w:t>
      </w:r>
      <w:r w:rsidRPr="008D7FCC">
        <w:rPr>
          <w:rFonts w:ascii="GHEA Grapalat" w:hAnsi="GHEA Grapalat"/>
          <w:bCs/>
          <w:shd w:val="clear" w:color="auto" w:fill="FFFFFF"/>
          <w:lang w:val="en-US"/>
        </w:rPr>
        <w:t>ը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«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մանկապատանեկան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մարզադպրոց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8D7FCC">
        <w:rPr>
          <w:rFonts w:ascii="GHEA Grapalat" w:hAnsi="GHEA Grapalat"/>
          <w:bCs/>
          <w:shd w:val="clear" w:color="auto" w:fill="FFFFFF"/>
        </w:rPr>
        <w:t>պետական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ոչ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առևտրային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կազմակերպությ</w:t>
      </w:r>
      <w:r w:rsidRPr="008D7FCC">
        <w:rPr>
          <w:rFonts w:ascii="GHEA Grapalat" w:hAnsi="GHEA Grapalat"/>
          <w:bCs/>
          <w:shd w:val="clear" w:color="auto" w:fill="FFFFFF"/>
          <w:lang w:val="en-US"/>
        </w:rPr>
        <w:t>ա</w:t>
      </w:r>
      <w:r w:rsidRPr="008D7FCC">
        <w:rPr>
          <w:rFonts w:ascii="GHEA Grapalat" w:hAnsi="GHEA Grapalat"/>
          <w:bCs/>
          <w:shd w:val="clear" w:color="auto" w:fill="FFFFFF"/>
        </w:rPr>
        <w:t>նը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միացման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ձևով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վերակազմակերպելու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, </w:t>
      </w:r>
      <w:r w:rsidRPr="008D7FCC">
        <w:rPr>
          <w:rFonts w:ascii="GHEA Grapalat" w:hAnsi="GHEA Grapalat"/>
          <w:bCs/>
          <w:shd w:val="clear" w:color="auto" w:fill="FFFFFF"/>
        </w:rPr>
        <w:t>Հայաստանի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Հանրապետության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կառավարության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2002 </w:t>
      </w:r>
      <w:r w:rsidRPr="008D7FCC">
        <w:rPr>
          <w:rFonts w:ascii="GHEA Grapalat" w:hAnsi="GHEA Grapalat"/>
          <w:bCs/>
          <w:shd w:val="clear" w:color="auto" w:fill="FFFFFF"/>
        </w:rPr>
        <w:t>թվականի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</w:rPr>
        <w:t>հոկտեմբերի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31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>-</w:t>
      </w:r>
      <w:r w:rsidRPr="008D7FCC">
        <w:rPr>
          <w:rFonts w:ascii="GHEA Grapalat" w:hAnsi="GHEA Grapalat"/>
          <w:bCs/>
          <w:shd w:val="clear" w:color="auto" w:fill="FFFFFF"/>
        </w:rPr>
        <w:t>ի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8D7FCC">
        <w:rPr>
          <w:rFonts w:ascii="GHEA Grapalat" w:eastAsia="Calibri" w:hAnsi="GHEA Grapalat" w:cs="Sylfaen"/>
          <w:lang w:val="af-ZA" w:eastAsia="en-US"/>
        </w:rPr>
        <w:t>№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1725-</w:t>
      </w:r>
      <w:r w:rsidRPr="008D7FCC">
        <w:rPr>
          <w:rFonts w:ascii="GHEA Grapalat" w:hAnsi="GHEA Grapalat" w:cs="Arial Unicode"/>
          <w:bCs/>
          <w:shd w:val="clear" w:color="auto" w:fill="FFFFFF"/>
        </w:rPr>
        <w:t>Ն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  <w:lang w:val="en-US"/>
        </w:rPr>
        <w:t>և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2002 </w:t>
      </w:r>
      <w:r w:rsidRPr="008D7FCC">
        <w:rPr>
          <w:rFonts w:ascii="GHEA Grapalat" w:hAnsi="GHEA Grapalat" w:cs="Arial Unicode"/>
          <w:bCs/>
          <w:shd w:val="clear" w:color="auto" w:fill="FFFFFF"/>
        </w:rPr>
        <w:t>թվականի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>հոկ</w:t>
      </w:r>
      <w:r w:rsidRPr="008D7FCC">
        <w:rPr>
          <w:rFonts w:ascii="GHEA Grapalat" w:hAnsi="GHEA Grapalat" w:cs="Arial Unicode"/>
          <w:bCs/>
          <w:shd w:val="clear" w:color="auto" w:fill="FFFFFF"/>
        </w:rPr>
        <w:t>տեմբերի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10-</w:t>
      </w:r>
      <w:r w:rsidRPr="008D7FCC">
        <w:rPr>
          <w:rFonts w:ascii="GHEA Grapalat" w:hAnsi="GHEA Grapalat" w:cs="Arial Unicode"/>
          <w:bCs/>
          <w:shd w:val="clear" w:color="auto" w:fill="FFFFFF"/>
        </w:rPr>
        <w:t>ի</w:t>
      </w:r>
      <w:r w:rsidRPr="008D7FCC">
        <w:rPr>
          <w:rFonts w:ascii="Calibri" w:hAnsi="Calibri" w:cs="Calibri"/>
          <w:bCs/>
          <w:shd w:val="clear" w:color="auto" w:fill="FFFFFF"/>
          <w:lang w:val="af-ZA"/>
        </w:rPr>
        <w:t> </w:t>
      </w:r>
      <w:r w:rsidRPr="008D7FCC">
        <w:rPr>
          <w:rFonts w:ascii="GHEA Grapalat" w:eastAsia="Calibri" w:hAnsi="GHEA Grapalat" w:cs="Sylfaen"/>
          <w:lang w:val="af-ZA" w:eastAsia="en-US"/>
        </w:rPr>
        <w:t>№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1636-</w:t>
      </w:r>
      <w:r w:rsidRPr="008D7FCC">
        <w:rPr>
          <w:rFonts w:ascii="GHEA Grapalat" w:hAnsi="GHEA Grapalat" w:cs="Arial Unicode"/>
          <w:bCs/>
          <w:shd w:val="clear" w:color="auto" w:fill="FFFFFF"/>
        </w:rPr>
        <w:t>Ն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</w:rPr>
        <w:t>որոշումներում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</w:rPr>
        <w:t>փոփոխություններ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</w:rPr>
        <w:t>կատարելու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</w:rPr>
        <w:t>մասի</w:t>
      </w:r>
      <w:r w:rsidRPr="008D7FCC">
        <w:rPr>
          <w:rFonts w:ascii="GHEA Grapalat" w:hAnsi="GHEA Grapalat"/>
          <w:bCs/>
          <w:shd w:val="clear" w:color="auto" w:fill="FFFFFF"/>
        </w:rPr>
        <w:t>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8D7FCC">
        <w:rPr>
          <w:rFonts w:ascii="GHEA Grapalat" w:hAnsi="GHEA Grapalat" w:cs="GHEA Grapalat"/>
        </w:rPr>
        <w:t>Հայաստանի</w:t>
      </w:r>
      <w:r w:rsidRPr="008D7FCC">
        <w:rPr>
          <w:rFonts w:ascii="GHEA Grapalat" w:hAnsi="GHEA Grapalat" w:cs="GHEA Grapalat"/>
          <w:lang w:val="fr-FR"/>
        </w:rPr>
        <w:t xml:space="preserve"> </w:t>
      </w:r>
      <w:r w:rsidRPr="008D7FCC">
        <w:rPr>
          <w:rFonts w:ascii="GHEA Grapalat" w:hAnsi="GHEA Grapalat" w:cs="GHEA Grapalat"/>
        </w:rPr>
        <w:t>Հանրապետության</w:t>
      </w:r>
      <w:r w:rsidRPr="008D7FCC">
        <w:rPr>
          <w:rFonts w:ascii="GHEA Grapalat" w:hAnsi="GHEA Grapalat" w:cs="GHEA Grapalat"/>
          <w:lang w:val="fr-FR"/>
        </w:rPr>
        <w:t xml:space="preserve"> </w:t>
      </w:r>
      <w:r w:rsidRPr="008D7FCC">
        <w:rPr>
          <w:rFonts w:ascii="GHEA Grapalat" w:hAnsi="GHEA Grapalat" w:cs="GHEA Grapalat"/>
        </w:rPr>
        <w:t>կառավարության</w:t>
      </w:r>
      <w:r w:rsidRPr="008D7FCC">
        <w:rPr>
          <w:rFonts w:ascii="GHEA Grapalat" w:hAnsi="GHEA Grapalat" w:cs="GHEA Grapalat"/>
          <w:lang w:val="fr-FR"/>
        </w:rPr>
        <w:t xml:space="preserve"> </w:t>
      </w:r>
      <w:r w:rsidRPr="008D7FCC">
        <w:rPr>
          <w:rFonts w:ascii="GHEA Grapalat" w:hAnsi="GHEA Grapalat" w:cs="GHEA Grapalat"/>
        </w:rPr>
        <w:t>որոշման</w:t>
      </w:r>
      <w:r w:rsidRPr="008D7FCC">
        <w:rPr>
          <w:rFonts w:ascii="GHEA Grapalat" w:hAnsi="GHEA Grapalat" w:cs="GHEA Grapalat"/>
          <w:lang w:val="af-ZA"/>
        </w:rPr>
        <w:t xml:space="preserve"> ն</w:t>
      </w:r>
      <w:r w:rsidRPr="008D7FCC">
        <w:rPr>
          <w:rFonts w:ascii="GHEA Grapalat" w:hAnsi="GHEA Grapalat" w:cs="GHEA Grapalat"/>
        </w:rPr>
        <w:t>ախագի</w:t>
      </w:r>
      <w:proofErr w:type="spellStart"/>
      <w:r w:rsidRPr="008D7FCC">
        <w:rPr>
          <w:rFonts w:ascii="GHEA Grapalat" w:hAnsi="GHEA Grapalat" w:cs="GHEA Grapalat"/>
          <w:lang w:val="en-US"/>
        </w:rPr>
        <w:t>ծը</w:t>
      </w:r>
      <w:proofErr w:type="spellEnd"/>
      <w:r w:rsidRPr="008D7FCC">
        <w:rPr>
          <w:rFonts w:ascii="GHEA Grapalat" w:hAnsi="GHEA Grapalat" w:cs="GHEA Grapalat"/>
          <w:lang w:val="it-IT"/>
        </w:rPr>
        <w:t xml:space="preserve"> </w:t>
      </w:r>
      <w:r w:rsidRPr="008D7FCC">
        <w:rPr>
          <w:rFonts w:ascii="GHEA Grapalat" w:hAnsi="GHEA Grapalat" w:cs="GHEA Grapalat"/>
        </w:rPr>
        <w:t>մշակ</w:t>
      </w:r>
      <w:proofErr w:type="spellStart"/>
      <w:r w:rsidRPr="008D7FCC">
        <w:rPr>
          <w:rFonts w:ascii="GHEA Grapalat" w:hAnsi="GHEA Grapalat" w:cs="GHEA Grapalat"/>
          <w:lang w:val="en-US"/>
        </w:rPr>
        <w:t>վել</w:t>
      </w:r>
      <w:proofErr w:type="spellEnd"/>
      <w:r w:rsidRPr="008D7FCC">
        <w:rPr>
          <w:rFonts w:ascii="GHEA Grapalat" w:hAnsi="GHEA Grapalat" w:cs="GHEA Grapalat"/>
          <w:lang w:val="af-ZA"/>
        </w:rPr>
        <w:t xml:space="preserve"> </w:t>
      </w:r>
      <w:r w:rsidRPr="008D7FCC">
        <w:rPr>
          <w:rFonts w:ascii="GHEA Grapalat" w:hAnsi="GHEA Grapalat" w:cs="GHEA Grapalat"/>
          <w:lang w:val="en-US"/>
        </w:rPr>
        <w:t>է</w:t>
      </w:r>
      <w:r w:rsidRPr="008D7FCC">
        <w:rPr>
          <w:rFonts w:ascii="GHEA Grapalat" w:hAnsi="GHEA Grapalat" w:cs="GHEA Grapalat"/>
          <w:lang w:val="fr-FR"/>
        </w:rPr>
        <w:t xml:space="preserve"> </w:t>
      </w:r>
      <w:r w:rsidRPr="008D7FCC">
        <w:rPr>
          <w:rFonts w:ascii="GHEA Grapalat" w:hAnsi="GHEA Grapalat" w:cs="GHEA Grapalat"/>
          <w:lang w:val="hy-AM"/>
        </w:rPr>
        <w:t>հաշվի առնելով մարզադպրոցների օպտիմալացման և խոշորացման անհրաժեշտությունը</w:t>
      </w:r>
      <w:r w:rsidRPr="008D7FCC">
        <w:rPr>
          <w:rFonts w:ascii="GHEA Grapalat" w:hAnsi="GHEA Grapalat" w:cs="GHEA Grapalat"/>
          <w:lang w:val="fr-FR"/>
        </w:rPr>
        <w:t>,</w:t>
      </w:r>
      <w:r w:rsidRPr="008D7FCC">
        <w:rPr>
          <w:rFonts w:ascii="GHEA Grapalat" w:hAnsi="GHEA Grapalat" w:cs="GHEA Grapalat"/>
          <w:lang w:val="hy-AM"/>
        </w:rPr>
        <w:t xml:space="preserve"> որը </w:t>
      </w:r>
      <w:r w:rsidR="00F41EDD">
        <w:rPr>
          <w:rFonts w:ascii="GHEA Grapalat" w:hAnsi="GHEA Grapalat" w:cs="GHEA Grapalat"/>
          <w:lang w:val="hy-AM"/>
        </w:rPr>
        <w:t xml:space="preserve">կնպաստի </w:t>
      </w:r>
      <w:proofErr w:type="spellStart"/>
      <w:r w:rsidR="00003CFB">
        <w:rPr>
          <w:rFonts w:ascii="GHEA Grapalat" w:hAnsi="GHEA Grapalat"/>
          <w:lang w:val="fr-FR"/>
        </w:rPr>
        <w:t>տարածաշրջանում</w:t>
      </w:r>
      <w:proofErr w:type="spellEnd"/>
      <w:r w:rsidR="00003CFB">
        <w:rPr>
          <w:rFonts w:ascii="GHEA Grapalat" w:hAnsi="GHEA Grapalat"/>
          <w:lang w:val="fr-FR"/>
        </w:rPr>
        <w:t xml:space="preserve"> </w:t>
      </w:r>
      <w:proofErr w:type="spellStart"/>
      <w:r w:rsidR="00003CFB">
        <w:rPr>
          <w:rFonts w:ascii="GHEA Grapalat" w:hAnsi="GHEA Grapalat"/>
          <w:lang w:val="fr-FR"/>
        </w:rPr>
        <w:t>երեխաների</w:t>
      </w:r>
      <w:proofErr w:type="spellEnd"/>
      <w:r w:rsidR="00003CFB">
        <w:rPr>
          <w:rFonts w:ascii="GHEA Grapalat" w:hAnsi="GHEA Grapalat"/>
          <w:lang w:val="fr-FR"/>
        </w:rPr>
        <w:t xml:space="preserve"> </w:t>
      </w:r>
      <w:proofErr w:type="spellStart"/>
      <w:r w:rsidR="00003CFB">
        <w:rPr>
          <w:rFonts w:ascii="GHEA Grapalat" w:hAnsi="GHEA Grapalat"/>
          <w:lang w:val="fr-FR"/>
        </w:rPr>
        <w:t>ու</w:t>
      </w:r>
      <w:proofErr w:type="spellEnd"/>
      <w:r w:rsidR="00003CFB">
        <w:rPr>
          <w:rFonts w:ascii="GHEA Grapalat" w:hAnsi="GHEA Grapalat"/>
          <w:lang w:val="fr-FR"/>
        </w:rPr>
        <w:t xml:space="preserve"> </w:t>
      </w:r>
      <w:proofErr w:type="spellStart"/>
      <w:r w:rsidR="00003CFB">
        <w:rPr>
          <w:rFonts w:ascii="GHEA Grapalat" w:hAnsi="GHEA Grapalat"/>
          <w:lang w:val="fr-FR"/>
        </w:rPr>
        <w:t>երիտասարդության</w:t>
      </w:r>
      <w:proofErr w:type="spellEnd"/>
      <w:r w:rsidR="00003CFB">
        <w:rPr>
          <w:rFonts w:ascii="GHEA Grapalat" w:hAnsi="GHEA Grapalat"/>
          <w:lang w:val="fr-FR"/>
        </w:rPr>
        <w:t xml:space="preserve"> </w:t>
      </w:r>
      <w:proofErr w:type="spellStart"/>
      <w:r w:rsidR="00003CFB">
        <w:rPr>
          <w:rFonts w:ascii="GHEA Grapalat" w:hAnsi="GHEA Grapalat"/>
          <w:lang w:val="fr-FR"/>
        </w:rPr>
        <w:t>առողջո</w:t>
      </w:r>
      <w:r w:rsidR="00B2050B">
        <w:rPr>
          <w:rFonts w:ascii="GHEA Grapalat" w:hAnsi="GHEA Grapalat"/>
          <w:lang w:val="fr-FR"/>
        </w:rPr>
        <w:t>ւթյան</w:t>
      </w:r>
      <w:proofErr w:type="spellEnd"/>
      <w:r w:rsidR="00B2050B">
        <w:rPr>
          <w:rFonts w:ascii="GHEA Grapalat" w:hAnsi="GHEA Grapalat"/>
          <w:lang w:val="fr-FR"/>
        </w:rPr>
        <w:t xml:space="preserve"> </w:t>
      </w:r>
      <w:proofErr w:type="spellStart"/>
      <w:r w:rsidR="00B2050B">
        <w:rPr>
          <w:rFonts w:ascii="GHEA Grapalat" w:hAnsi="GHEA Grapalat"/>
          <w:lang w:val="fr-FR"/>
        </w:rPr>
        <w:t>պահպանմանն</w:t>
      </w:r>
      <w:proofErr w:type="spellEnd"/>
      <w:r w:rsidR="00B2050B">
        <w:rPr>
          <w:rFonts w:ascii="GHEA Grapalat" w:hAnsi="GHEA Grapalat"/>
          <w:lang w:val="fr-FR"/>
        </w:rPr>
        <w:t xml:space="preserve"> </w:t>
      </w:r>
      <w:proofErr w:type="spellStart"/>
      <w:r w:rsidR="00B2050B">
        <w:rPr>
          <w:rFonts w:ascii="GHEA Grapalat" w:hAnsi="GHEA Grapalat"/>
          <w:lang w:val="fr-FR"/>
        </w:rPr>
        <w:t>ու</w:t>
      </w:r>
      <w:proofErr w:type="spellEnd"/>
      <w:r w:rsidR="00B2050B">
        <w:rPr>
          <w:rFonts w:ascii="GHEA Grapalat" w:hAnsi="GHEA Grapalat"/>
          <w:lang w:val="fr-FR"/>
        </w:rPr>
        <w:t xml:space="preserve"> </w:t>
      </w:r>
      <w:proofErr w:type="spellStart"/>
      <w:r w:rsidR="00B2050B">
        <w:rPr>
          <w:rFonts w:ascii="GHEA Grapalat" w:hAnsi="GHEA Grapalat"/>
          <w:lang w:val="fr-FR"/>
        </w:rPr>
        <w:t>ամրապնդմանը</w:t>
      </w:r>
      <w:proofErr w:type="spellEnd"/>
      <w:r w:rsidR="00B2050B">
        <w:rPr>
          <w:rFonts w:ascii="GHEA Grapalat" w:hAnsi="GHEA Grapalat"/>
          <w:lang w:val="fr-FR"/>
        </w:rPr>
        <w:t xml:space="preserve">, </w:t>
      </w:r>
      <w:r w:rsidR="00B2050B">
        <w:rPr>
          <w:rFonts w:ascii="GHEA Grapalat" w:hAnsi="GHEA Grapalat"/>
          <w:lang w:val="hy-AM"/>
        </w:rPr>
        <w:t xml:space="preserve">ինչպես նաև </w:t>
      </w:r>
      <w:r w:rsidR="00003CFB">
        <w:rPr>
          <w:rFonts w:ascii="GHEA Grapalat" w:hAnsi="GHEA Grapalat"/>
          <w:lang w:val="fr-FR"/>
        </w:rPr>
        <w:t xml:space="preserve"> </w:t>
      </w:r>
      <w:proofErr w:type="spellStart"/>
      <w:r w:rsidR="00003CFB">
        <w:rPr>
          <w:rFonts w:ascii="GHEA Grapalat" w:hAnsi="GHEA Grapalat"/>
          <w:lang w:val="fr-FR"/>
        </w:rPr>
        <w:t>տարբեր</w:t>
      </w:r>
      <w:proofErr w:type="spellEnd"/>
      <w:r w:rsidR="00003CFB">
        <w:rPr>
          <w:rFonts w:ascii="GHEA Grapalat" w:hAnsi="GHEA Grapalat"/>
          <w:lang w:val="af-ZA"/>
        </w:rPr>
        <w:t xml:space="preserve"> </w:t>
      </w:r>
      <w:proofErr w:type="spellStart"/>
      <w:r w:rsidR="00003CFB">
        <w:rPr>
          <w:rFonts w:ascii="GHEA Grapalat" w:hAnsi="GHEA Grapalat"/>
          <w:lang w:val="fr-FR"/>
        </w:rPr>
        <w:t>մարզաձևերի</w:t>
      </w:r>
      <w:proofErr w:type="spellEnd"/>
      <w:r w:rsidR="00003CFB">
        <w:rPr>
          <w:rFonts w:ascii="GHEA Grapalat" w:hAnsi="GHEA Grapalat"/>
          <w:lang w:val="fr-FR"/>
        </w:rPr>
        <w:t xml:space="preserve"> </w:t>
      </w:r>
      <w:proofErr w:type="spellStart"/>
      <w:r w:rsidR="00003CFB">
        <w:rPr>
          <w:rFonts w:ascii="GHEA Grapalat" w:hAnsi="GHEA Grapalat"/>
          <w:lang w:val="fr-FR"/>
        </w:rPr>
        <w:t>զարգացմանը</w:t>
      </w:r>
      <w:proofErr w:type="spellEnd"/>
      <w:r w:rsidR="00C92ED7">
        <w:rPr>
          <w:rFonts w:ascii="GHEA Grapalat" w:hAnsi="GHEA Grapalat"/>
          <w:lang w:val="hy-AM"/>
        </w:rPr>
        <w:t>:</w:t>
      </w:r>
    </w:p>
    <w:p w:rsidR="00F41EDD" w:rsidRDefault="00F41EDD" w:rsidP="00003CFB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fr-FR"/>
        </w:rPr>
      </w:pPr>
    </w:p>
    <w:p w:rsidR="00F41EDD" w:rsidRDefault="00F41EDD" w:rsidP="00003CFB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fr-FR"/>
        </w:rPr>
      </w:pPr>
    </w:p>
    <w:p w:rsidR="00763B98" w:rsidRDefault="00763B98" w:rsidP="00003CFB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fr-FR"/>
        </w:rPr>
      </w:pPr>
    </w:p>
    <w:p w:rsidR="00F41EDD" w:rsidRDefault="00F41EDD" w:rsidP="00003CFB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fr-FR"/>
        </w:rPr>
      </w:pPr>
    </w:p>
    <w:p w:rsidR="00523DD2" w:rsidRPr="00763B98" w:rsidRDefault="00523DD2" w:rsidP="00C92ED7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763B98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Ընթացիկ իրավիճակը և խնդիրները</w:t>
      </w:r>
    </w:p>
    <w:p w:rsidR="00523DD2" w:rsidRDefault="00107F96" w:rsidP="00F32FC0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ind w:left="-180" w:hanging="9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107F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  </w:t>
      </w:r>
      <w:r w:rsidR="00523DD2" w:rsidRPr="008D7FCC">
        <w:rPr>
          <w:rFonts w:ascii="GHEA Grapalat" w:hAnsi="GHEA Grapalat" w:cs="Sylfaen"/>
          <w:lang w:val="hy-AM"/>
        </w:rPr>
        <w:tab/>
        <w:t xml:space="preserve">Ներկայումս </w:t>
      </w:r>
      <w:r w:rsidR="00523DD2" w:rsidRPr="008D7FCC">
        <w:rPr>
          <w:rFonts w:ascii="GHEA Grapalat" w:hAnsi="GHEA Grapalat"/>
          <w:bCs/>
          <w:shd w:val="clear" w:color="auto" w:fill="FFFFFF"/>
          <w:lang w:val="fr-FR"/>
        </w:rPr>
        <w:tab/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Հրազդանի մականախաղի և շախմատի օլիմպիական մանկապատանեկան մարզադպրոց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կազմակերպությունում գործում է  երկու բաժանմու</w:t>
      </w:r>
      <w:r w:rsidR="00BB070E">
        <w:rPr>
          <w:rFonts w:ascii="GHEA Grapalat" w:hAnsi="GHEA Grapalat"/>
          <w:bCs/>
          <w:shd w:val="clear" w:color="auto" w:fill="FFFFFF"/>
          <w:lang w:val="hy-AM"/>
        </w:rPr>
        <w:t>նք՝ մականախաղի և շախմատի, 19 խ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մբերում մարզվում են 244 պարապողներ, իսկ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կազմակերպությունում  մեկ բաժանմուն</w:t>
      </w:r>
      <w:r w:rsidR="00BB070E">
        <w:rPr>
          <w:rFonts w:ascii="GHEA Grapalat" w:hAnsi="GHEA Grapalat"/>
          <w:bCs/>
          <w:shd w:val="clear" w:color="auto" w:fill="FFFFFF"/>
          <w:lang w:val="hy-AM"/>
        </w:rPr>
        <w:t>ք՝ լեռնադահուկային սպորտի 16 խ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մբերում 106 պարապողներով: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«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Հրազդանի մականախաղի և շախմատի օլիմպիական մանկապատանեկան մարզադպրոց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կազմակերպությունը գործում է Հրազդան քաղաքում իրեն անհատույց անժամկետ ձևով հատկացված և նախատեսված տարացքում։ Մարզադպրոցի վարչական շենքում տեղակայված են վա</w:t>
      </w:r>
      <w:r w:rsidR="00F32FC0">
        <w:rPr>
          <w:rFonts w:ascii="GHEA Grapalat" w:hAnsi="GHEA Grapalat"/>
          <w:bCs/>
          <w:shd w:val="clear" w:color="auto" w:fill="FFFFFF"/>
          <w:lang w:val="hy-AM"/>
        </w:rPr>
        <w:t>րչական աշխատակիցների աշխատասենյակները, շախմատի սենյակն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երը, հանդերձարանները և սանհանգույցները։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Հրազդանի մականախաղի և շախմատի օլիմպիական մանկապատանեկան մարզադպրոց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կազմակերպությունը ունի նաև մականախաղի համար նախատեսված մարզադաշտ,</w:t>
      </w:r>
      <w:r w:rsidR="00F32FC0">
        <w:rPr>
          <w:rFonts w:ascii="GHEA Grapalat" w:hAnsi="GHEA Grapalat"/>
          <w:bCs/>
          <w:shd w:val="clear" w:color="auto" w:fill="FFFFFF"/>
          <w:lang w:val="hy-AM"/>
        </w:rPr>
        <w:t xml:space="preserve"> որը ունի վերանորոգ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ման և արդիական</w:t>
      </w:r>
      <w:r w:rsidR="00F32FC0">
        <w:rPr>
          <w:rFonts w:ascii="GHEA Grapalat" w:hAnsi="GHEA Grapalat"/>
          <w:bCs/>
          <w:shd w:val="clear" w:color="auto" w:fill="FFFFFF"/>
          <w:lang w:val="hy-AM"/>
        </w:rPr>
        <w:t>ա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ցման կարիք, իսկ վարչական շենքը </w:t>
      </w:r>
      <w:r w:rsidR="00F32FC0">
        <w:rPr>
          <w:rFonts w:ascii="GHEA Grapalat" w:hAnsi="GHEA Grapalat"/>
          <w:bCs/>
          <w:shd w:val="clear" w:color="auto" w:fill="FFFFFF"/>
          <w:lang w:val="hy-AM"/>
        </w:rPr>
        <w:t>մասամբ վերանորոգված է: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                                                                                                                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կազմակերպությունը գործում է Ծաղկաձոր քաղաքում իրեն անհատույց օգտագործման իրավունքով հատկացված տարացքում։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F32FC0">
        <w:rPr>
          <w:rFonts w:ascii="GHEA Grapalat" w:hAnsi="GHEA Grapalat"/>
          <w:bCs/>
          <w:shd w:val="clear" w:color="auto" w:fill="FFFFFF"/>
          <w:lang w:val="hy-AM"/>
        </w:rPr>
        <w:t>կազմակերպությունը ունի երկհարկանի   շենք-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շինություն և բակային տարացք։ 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կազմակերպության վարչակա</w:t>
      </w:r>
      <w:r w:rsidR="00EB4C4F">
        <w:rPr>
          <w:rFonts w:ascii="GHEA Grapalat" w:hAnsi="GHEA Grapalat"/>
          <w:bCs/>
          <w:shd w:val="clear" w:color="auto" w:fill="FFFFFF"/>
          <w:lang w:val="hy-AM"/>
        </w:rPr>
        <w:t>ն շենքը 2021 թվականին</w:t>
      </w:r>
      <w:bookmarkStart w:id="0" w:name="_GoBack"/>
      <w:bookmarkEnd w:id="0"/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 Ծաղկաձորի քաղաքապետարանի կողմից իրականացվե</w:t>
      </w:r>
      <w:r w:rsidR="00F32FC0">
        <w:rPr>
          <w:rFonts w:ascii="GHEA Grapalat" w:hAnsi="GHEA Grapalat"/>
          <w:bCs/>
          <w:shd w:val="clear" w:color="auto" w:fill="FFFFFF"/>
          <w:lang w:val="hy-AM"/>
        </w:rPr>
        <w:t>լ</w:t>
      </w:r>
      <w:r w:rsidR="00C47445" w:rsidRPr="008D7FCC">
        <w:rPr>
          <w:rFonts w:ascii="GHEA Grapalat" w:hAnsi="GHEA Grapalat"/>
          <w:bCs/>
          <w:shd w:val="clear" w:color="auto" w:fill="FFFFFF"/>
          <w:lang w:val="hy-AM"/>
        </w:rPr>
        <w:t xml:space="preserve"> է տանիքի</w:t>
      </w:r>
      <w:r w:rsidR="00F32FC0">
        <w:rPr>
          <w:rFonts w:ascii="GHEA Grapalat" w:hAnsi="GHEA Grapalat"/>
          <w:bCs/>
          <w:shd w:val="clear" w:color="auto" w:fill="FFFFFF"/>
          <w:lang w:val="hy-AM"/>
        </w:rPr>
        <w:t xml:space="preserve"> վերանորոգ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ման աշխատանքներ</w:t>
      </w:r>
      <w:r w:rsidR="00C47445" w:rsidRPr="008D7FCC">
        <w:rPr>
          <w:rFonts w:ascii="GHEA Grapalat" w:hAnsi="GHEA Grapalat"/>
          <w:bCs/>
          <w:shd w:val="clear" w:color="auto" w:fill="FFFFFF"/>
          <w:lang w:val="hy-AM"/>
        </w:rPr>
        <w:t>, մարզադպրոցը ներքին վերանորոգ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ման կարիք ունի և մասնագիտական գույքի մեծ պահանջարկ։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="00523DD2"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F32FC0">
        <w:rPr>
          <w:rFonts w:ascii="GHEA Grapalat" w:hAnsi="GHEA Grapalat"/>
          <w:bCs/>
          <w:shd w:val="clear" w:color="auto" w:fill="FFFFFF"/>
          <w:lang w:val="hy-AM"/>
        </w:rPr>
        <w:t>կազմակերպությու</w:t>
      </w:r>
      <w:r w:rsidR="00523DD2" w:rsidRPr="008D7FCC">
        <w:rPr>
          <w:rFonts w:ascii="GHEA Grapalat" w:hAnsi="GHEA Grapalat"/>
          <w:bCs/>
          <w:shd w:val="clear" w:color="auto" w:fill="FFFFFF"/>
          <w:lang w:val="hy-AM"/>
        </w:rPr>
        <w:t xml:space="preserve">նը մեծ աշխատանք է իրականացնում մարզաձևի զարգացման գործում։  </w:t>
      </w:r>
    </w:p>
    <w:p w:rsidR="00F32FC0" w:rsidRDefault="00F32FC0" w:rsidP="00F32FC0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ind w:left="-180" w:hanging="90"/>
        <w:jc w:val="both"/>
        <w:rPr>
          <w:rFonts w:ascii="GHEA Grapalat" w:hAnsi="GHEA Grapalat"/>
          <w:bCs/>
          <w:shd w:val="clear" w:color="auto" w:fill="FFFFFF"/>
          <w:lang w:val="hy-AM"/>
        </w:rPr>
      </w:pPr>
    </w:p>
    <w:p w:rsidR="00F32FC0" w:rsidRPr="008D7FCC" w:rsidRDefault="00F32FC0" w:rsidP="00F32FC0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ind w:left="-180" w:hanging="90"/>
        <w:jc w:val="both"/>
        <w:rPr>
          <w:rFonts w:ascii="GHEA Grapalat" w:hAnsi="GHEA Grapalat"/>
          <w:bCs/>
          <w:shd w:val="clear" w:color="auto" w:fill="FFFFFF"/>
          <w:lang w:val="hy-AM"/>
        </w:rPr>
      </w:pPr>
    </w:p>
    <w:p w:rsidR="00523DD2" w:rsidRPr="008D7FCC" w:rsidRDefault="005D6E38" w:rsidP="008D7FCC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Sylfaen"/>
          <w:b/>
          <w:lang w:val="af-ZA"/>
        </w:rPr>
        <w:lastRenderedPageBreak/>
        <w:t xml:space="preserve"> </w:t>
      </w:r>
      <w:r>
        <w:rPr>
          <w:rFonts w:ascii="GHEA Grapalat" w:hAnsi="GHEA Grapalat" w:cs="Sylfaen"/>
          <w:b/>
          <w:lang w:val="af-ZA"/>
        </w:rPr>
        <w:tab/>
        <w:t xml:space="preserve">     3.</w:t>
      </w:r>
      <w:r w:rsidR="00523DD2" w:rsidRPr="008D7FCC">
        <w:rPr>
          <w:rFonts w:ascii="GHEA Grapalat" w:hAnsi="GHEA Grapalat" w:cs="Sylfaen"/>
          <w:b/>
          <w:lang w:val="af-ZA"/>
        </w:rPr>
        <w:t>Կարգավորման</w:t>
      </w:r>
      <w:r w:rsidR="00523DD2" w:rsidRPr="008D7FCC">
        <w:rPr>
          <w:rFonts w:ascii="GHEA Grapalat" w:hAnsi="GHEA Grapalat"/>
          <w:b/>
          <w:lang w:val="af-ZA"/>
        </w:rPr>
        <w:t xml:space="preserve"> նպատակը և բնույթը</w:t>
      </w:r>
    </w:p>
    <w:p w:rsidR="00894DD0" w:rsidRPr="00114E94" w:rsidRDefault="00523DD2" w:rsidP="00114E94">
      <w:pPr>
        <w:pStyle w:val="norm"/>
        <w:tabs>
          <w:tab w:val="left" w:pos="630"/>
        </w:tabs>
        <w:spacing w:line="360" w:lineRule="auto"/>
        <w:ind w:firstLine="720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proofErr w:type="spellStart"/>
      <w:r w:rsidRPr="008D7FCC">
        <w:rPr>
          <w:rFonts w:ascii="GHEA Grapalat" w:hAnsi="GHEA Grapalat"/>
          <w:sz w:val="24"/>
          <w:szCs w:val="24"/>
          <w:lang w:val="fr-FR"/>
        </w:rPr>
        <w:t>Հաշվի</w:t>
      </w:r>
      <w:proofErr w:type="spellEnd"/>
      <w:r w:rsidRPr="008D7FC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D7FCC">
        <w:rPr>
          <w:rFonts w:ascii="GHEA Grapalat" w:hAnsi="GHEA Grapalat"/>
          <w:sz w:val="24"/>
          <w:szCs w:val="24"/>
          <w:lang w:val="fr-FR"/>
        </w:rPr>
        <w:t>առնելով</w:t>
      </w:r>
      <w:proofErr w:type="spellEnd"/>
      <w:r w:rsidRPr="008D7FC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D7FCC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8D7FC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D7FCC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Pr="008D7FC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D7FCC">
        <w:rPr>
          <w:rFonts w:ascii="GHEA Grapalat" w:hAnsi="GHEA Grapalat"/>
          <w:sz w:val="24"/>
          <w:szCs w:val="24"/>
          <w:lang w:val="fr-FR"/>
        </w:rPr>
        <w:t>առևտրային</w:t>
      </w:r>
      <w:proofErr w:type="spellEnd"/>
      <w:r w:rsidRPr="008D7FC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D7FCC">
        <w:rPr>
          <w:rFonts w:ascii="GHEA Grapalat" w:hAnsi="GHEA Grapalat"/>
          <w:sz w:val="24"/>
          <w:szCs w:val="24"/>
          <w:lang w:val="fr-FR"/>
        </w:rPr>
        <w:t>կազմակերպությունների</w:t>
      </w:r>
      <w:proofErr w:type="spellEnd"/>
      <w:r w:rsidRPr="008D7FC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D7FCC">
        <w:rPr>
          <w:rFonts w:ascii="GHEA Grapalat" w:hAnsi="GHEA Grapalat"/>
          <w:sz w:val="24"/>
          <w:szCs w:val="24"/>
          <w:lang w:val="fr-FR"/>
        </w:rPr>
        <w:t>օպտիմալացման</w:t>
      </w:r>
      <w:proofErr w:type="spellEnd"/>
      <w:r w:rsidRPr="008D7FC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D7FCC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8D7FCC">
        <w:rPr>
          <w:rFonts w:ascii="GHEA Grapalat" w:hAnsi="GHEA Grapalat"/>
          <w:sz w:val="24"/>
          <w:szCs w:val="24"/>
          <w:lang w:val="fr-FR"/>
        </w:rPr>
        <w:t xml:space="preserve">՝ 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«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Հրազդանի մականախաղի և շախմատի օլիմպիական մանկապատանեկան մարզադպրոց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»</w:t>
      </w:r>
      <w:r w:rsidR="00DC6B4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պետական ոչ առևտրային կազմակերպությունը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«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Ծաղկաձորի Լևիկ Հարությունյանի անվան 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լեռնադահուկային 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մանկապատանեկան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մարզադպրոց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» 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ոչ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առևտրային</w:t>
      </w:r>
      <w:r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DC6B4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կազմակերպությունը</w:t>
      </w:r>
      <w:r w:rsidR="00114E9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միացման ձևով վերակազմակերպել</w:t>
      </w:r>
      <w:r w:rsidR="00894DD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վերանվանել</w:t>
      </w:r>
      <w:r w:rsidR="00114E9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«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Ծաղկաձորի Լևիկ Հարությունյանի անվան 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լեռնադահուկային </w:t>
      </w:r>
      <w:r w:rsidR="00114E9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համալիր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մանկապատանեկան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մարզադպրոց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» 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ոչ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առևտրային</w:t>
      </w:r>
      <w:r w:rsidR="00114E94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114E9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կազմակերպություն, որը կնպաստի տարածաշրջանում</w:t>
      </w:r>
      <w:r w:rsidR="00114E94" w:rsidRPr="00114E9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տարբեր մարզաձևերի մասսայականացմանը, պարապողների քանակի ավելացմանը, երեխաների հանգստի ու ժամանցի կազմակեր</w:t>
      </w:r>
      <w:r w:rsidR="00E33B3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պմանը:</w:t>
      </w:r>
    </w:p>
    <w:p w:rsidR="00523DD2" w:rsidRPr="008D7FCC" w:rsidRDefault="00114E94" w:rsidP="00114E94">
      <w:pPr>
        <w:pStyle w:val="norm"/>
        <w:tabs>
          <w:tab w:val="left" w:pos="360"/>
          <w:tab w:val="left" w:pos="630"/>
        </w:tabs>
        <w:spacing w:line="360" w:lineRule="auto"/>
        <w:ind w:firstLine="0"/>
        <w:rPr>
          <w:rFonts w:ascii="GHEA Grapalat" w:hAnsi="GHEA Grapalat" w:cs="GHEA Grapalat"/>
          <w:b/>
          <w:bCs/>
          <w:sz w:val="24"/>
          <w:szCs w:val="24"/>
          <w:lang w:val="it-IT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ab/>
      </w:r>
      <w:r w:rsidR="00523DD2" w:rsidRPr="008D7FCC">
        <w:rPr>
          <w:rFonts w:ascii="GHEA Grapalat" w:hAnsi="GHEA Grapalat" w:cs="GHEA Grapalat"/>
          <w:b/>
          <w:bCs/>
          <w:sz w:val="24"/>
          <w:szCs w:val="24"/>
          <w:lang w:val="it-IT"/>
        </w:rPr>
        <w:t>4.</w:t>
      </w:r>
      <w:r w:rsidR="00523DD2" w:rsidRPr="008D7FCC">
        <w:rPr>
          <w:rFonts w:ascii="Calibri" w:hAnsi="Calibri" w:cs="Calibri"/>
          <w:b/>
          <w:bCs/>
          <w:sz w:val="24"/>
          <w:szCs w:val="24"/>
          <w:lang w:val="it-IT"/>
        </w:rPr>
        <w:t> </w:t>
      </w:r>
      <w:r w:rsidR="00523DD2" w:rsidRPr="008D7FCC">
        <w:rPr>
          <w:rFonts w:ascii="GHEA Grapalat" w:hAnsi="GHEA Grapalat" w:cs="GHEA Grapalat"/>
          <w:b/>
          <w:bCs/>
          <w:sz w:val="24"/>
          <w:szCs w:val="24"/>
          <w:lang w:val="it-IT"/>
        </w:rPr>
        <w:t>Նախագծի մշակման գործընթացում ներգրավված ինստիտուտները և անձինք</w:t>
      </w:r>
    </w:p>
    <w:p w:rsidR="00523DD2" w:rsidRPr="008D7FCC" w:rsidRDefault="00523DD2" w:rsidP="008D7FCC">
      <w:pPr>
        <w:tabs>
          <w:tab w:val="left" w:pos="360"/>
        </w:tabs>
        <w:spacing w:line="360" w:lineRule="auto"/>
        <w:ind w:firstLine="720"/>
        <w:jc w:val="both"/>
        <w:rPr>
          <w:rFonts w:ascii="GHEA Grapalat" w:hAnsi="GHEA Grapalat" w:cs="GHEA Grapalat"/>
          <w:lang w:val="it-IT"/>
        </w:rPr>
      </w:pPr>
      <w:r w:rsidRPr="008D7FCC">
        <w:rPr>
          <w:rFonts w:ascii="GHEA Grapalat" w:hAnsi="GHEA Grapalat" w:cs="GHEA Grapalat"/>
        </w:rPr>
        <w:t>Նախագիծը</w:t>
      </w:r>
      <w:r w:rsidRPr="008D7FCC">
        <w:rPr>
          <w:rFonts w:ascii="GHEA Grapalat" w:hAnsi="GHEA Grapalat" w:cs="GHEA Grapalat"/>
          <w:lang w:val="it-IT"/>
        </w:rPr>
        <w:t xml:space="preserve"> </w:t>
      </w:r>
      <w:r w:rsidRPr="008D7FCC">
        <w:rPr>
          <w:rFonts w:ascii="GHEA Grapalat" w:hAnsi="GHEA Grapalat" w:cs="GHEA Grapalat"/>
        </w:rPr>
        <w:t>մշակվել</w:t>
      </w:r>
      <w:r w:rsidRPr="008D7FCC">
        <w:rPr>
          <w:rFonts w:ascii="GHEA Grapalat" w:hAnsi="GHEA Grapalat" w:cs="GHEA Grapalat"/>
          <w:lang w:val="it-IT"/>
        </w:rPr>
        <w:t xml:space="preserve"> </w:t>
      </w:r>
      <w:r w:rsidRPr="008D7FCC">
        <w:rPr>
          <w:rFonts w:ascii="GHEA Grapalat" w:hAnsi="GHEA Grapalat" w:cs="GHEA Grapalat"/>
        </w:rPr>
        <w:t>է</w:t>
      </w:r>
      <w:r w:rsidRPr="008D7FCC">
        <w:rPr>
          <w:rFonts w:ascii="GHEA Grapalat" w:hAnsi="GHEA Grapalat" w:cs="GHEA Grapalat"/>
          <w:lang w:val="it-IT"/>
        </w:rPr>
        <w:t xml:space="preserve"> </w:t>
      </w:r>
      <w:r w:rsidRPr="008D7FCC">
        <w:rPr>
          <w:rFonts w:ascii="GHEA Grapalat" w:hAnsi="GHEA Grapalat" w:cs="GHEA Grapalat"/>
        </w:rPr>
        <w:t>Հայաստանի</w:t>
      </w:r>
      <w:r w:rsidRPr="008D7FCC">
        <w:rPr>
          <w:rFonts w:ascii="GHEA Grapalat" w:hAnsi="GHEA Grapalat" w:cs="GHEA Grapalat"/>
          <w:lang w:val="it-IT"/>
        </w:rPr>
        <w:t xml:space="preserve"> </w:t>
      </w:r>
      <w:r w:rsidRPr="008D7FCC">
        <w:rPr>
          <w:rFonts w:ascii="GHEA Grapalat" w:hAnsi="GHEA Grapalat" w:cs="GHEA Grapalat"/>
        </w:rPr>
        <w:t>Հանրապետության</w:t>
      </w:r>
      <w:r w:rsidRPr="008D7FCC">
        <w:rPr>
          <w:rFonts w:ascii="GHEA Grapalat" w:hAnsi="GHEA Grapalat" w:cs="GHEA Grapalat"/>
          <w:lang w:val="it-IT"/>
        </w:rPr>
        <w:t xml:space="preserve"> </w:t>
      </w:r>
      <w:r w:rsidRPr="008D7FCC">
        <w:rPr>
          <w:rFonts w:ascii="GHEA Grapalat" w:hAnsi="GHEA Grapalat" w:cs="GHEA Grapalat"/>
          <w:lang w:val="hy-AM"/>
        </w:rPr>
        <w:t>կրթության, գիտության, մշակույթի և սպորտի</w:t>
      </w:r>
      <w:r w:rsidRPr="008D7FCC">
        <w:rPr>
          <w:rFonts w:ascii="GHEA Grapalat" w:hAnsi="GHEA Grapalat" w:cs="GHEA Grapalat"/>
          <w:lang w:val="it-IT"/>
        </w:rPr>
        <w:t xml:space="preserve"> </w:t>
      </w:r>
      <w:r w:rsidRPr="008D7FCC">
        <w:rPr>
          <w:rFonts w:ascii="GHEA Grapalat" w:hAnsi="GHEA Grapalat" w:cs="GHEA Grapalat"/>
        </w:rPr>
        <w:t>նախարարության</w:t>
      </w:r>
      <w:r w:rsidRPr="008D7FCC">
        <w:rPr>
          <w:rFonts w:ascii="GHEA Grapalat" w:hAnsi="GHEA Grapalat" w:cs="GHEA Grapalat"/>
          <w:lang w:val="it-IT"/>
        </w:rPr>
        <w:t xml:space="preserve"> </w:t>
      </w:r>
      <w:r w:rsidRPr="008D7FCC">
        <w:rPr>
          <w:rFonts w:ascii="GHEA Grapalat" w:hAnsi="GHEA Grapalat" w:cs="GHEA Grapalat"/>
        </w:rPr>
        <w:t>կողմից։</w:t>
      </w:r>
    </w:p>
    <w:p w:rsidR="00523DD2" w:rsidRPr="008D7FCC" w:rsidRDefault="00523DD2" w:rsidP="008D7FCC">
      <w:pPr>
        <w:pStyle w:val="ListParagraph"/>
        <w:tabs>
          <w:tab w:val="left" w:pos="-3261"/>
          <w:tab w:val="left" w:pos="450"/>
          <w:tab w:val="left" w:pos="900"/>
          <w:tab w:val="left" w:pos="1080"/>
        </w:tabs>
        <w:spacing w:after="0" w:line="360" w:lineRule="auto"/>
        <w:ind w:left="54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D7FCC">
        <w:rPr>
          <w:rFonts w:ascii="GHEA Grapalat" w:hAnsi="GHEA Grapalat" w:cs="Sylfaen"/>
          <w:b/>
          <w:sz w:val="24"/>
          <w:szCs w:val="24"/>
          <w:lang w:val="af-ZA"/>
        </w:rPr>
        <w:t xml:space="preserve">   5.</w:t>
      </w:r>
      <w:r w:rsidRPr="008D7FCC">
        <w:rPr>
          <w:b/>
          <w:sz w:val="24"/>
          <w:szCs w:val="24"/>
          <w:lang w:val="af-ZA"/>
        </w:rPr>
        <w:t> </w:t>
      </w:r>
      <w:r w:rsidRPr="008D7FCC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8D7FC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D7FCC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8D7FC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D7FCC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8D7FC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D7FCC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8D7FC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D7FCC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8D7FC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D7FCC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EF2DAA" w:rsidRPr="00114E94" w:rsidRDefault="00523DD2" w:rsidP="00EF2DAA">
      <w:pPr>
        <w:pStyle w:val="norm"/>
        <w:tabs>
          <w:tab w:val="left" w:pos="630"/>
        </w:tabs>
        <w:spacing w:line="360" w:lineRule="auto"/>
        <w:ind w:firstLine="720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 w:rsidRPr="008D7FCC">
        <w:rPr>
          <w:rFonts w:ascii="GHEA Grapalat" w:hAnsi="GHEA Grapalat" w:cs="Sylfaen"/>
          <w:sz w:val="24"/>
          <w:szCs w:val="24"/>
          <w:lang w:val="hy-AM"/>
        </w:rPr>
        <w:t>Իրավական ակտի ընդունումով ակնկալվում է</w:t>
      </w:r>
      <w:r w:rsidRPr="008D7FCC">
        <w:rPr>
          <w:rFonts w:ascii="GHEA Grapalat" w:hAnsi="GHEA Grapalat"/>
          <w:sz w:val="24"/>
          <w:szCs w:val="24"/>
          <w:lang w:val="fr-FR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«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Հրազդանի մականախաղի և շախմատի օլիմպիական մանկապատանեկան մարզադպրոց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»</w:t>
      </w:r>
      <w:r w:rsidR="00EF2DA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պետական ոչ առևտրային կազմակերպությունը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«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Ծաղկաձորի Լևիկ Հարությունյանի անվան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լեռնադահուկային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մանկապատանեկան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մարզադպրոց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»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ոչ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առևտրային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կազմակերպությունը միացման ձևով վերակազմակերպել և վերանվանել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«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Ծաղկաձորի Լևիկ Հարությունյանի անվան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լեռնադահուկային </w:t>
      </w:r>
      <w:r w:rsidR="00EF2DA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համալիր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մանկապատանեկան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մարզադպրոց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»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ոչ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առևտրային</w:t>
      </w:r>
      <w:r w:rsidR="00EF2DAA" w:rsidRPr="008D7FC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EF2DA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կազմակերպություն, որը կնպաստի տարածաշրջանում</w:t>
      </w:r>
      <w:r w:rsidR="00EF2DAA" w:rsidRPr="00114E9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տարբեր մարզաձևերի մասսայականացմանը, պարապողների քանակի ավելացմանը, երեխաների հանգստի ու ժամանցի կազմակեր</w:t>
      </w:r>
      <w:r w:rsidR="00EF2DA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պմանը:</w:t>
      </w:r>
    </w:p>
    <w:p w:rsidR="00EF2DAA" w:rsidRDefault="00EF2DAA" w:rsidP="008D7FCC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</w:p>
    <w:p w:rsidR="00EF2DAA" w:rsidRDefault="00EF2DAA" w:rsidP="008D7FCC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</w:p>
    <w:p w:rsidR="00EF2DAA" w:rsidRDefault="00EF2DAA" w:rsidP="008D7FCC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</w:p>
    <w:p w:rsidR="00EF2DAA" w:rsidRDefault="00EF2DAA" w:rsidP="008D7FCC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</w:p>
    <w:p w:rsidR="00EF2DAA" w:rsidRDefault="00EF2DAA" w:rsidP="008D7FCC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</w:p>
    <w:p w:rsidR="00C47445" w:rsidRDefault="00C47445" w:rsidP="008D7FC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8D7FCC">
        <w:rPr>
          <w:rFonts w:ascii="GHEA Grapalat" w:hAnsi="GHEA Grapalat"/>
          <w:bCs/>
          <w:shd w:val="clear" w:color="auto" w:fill="FFFFFF"/>
          <w:lang w:val="af-ZA"/>
        </w:rPr>
        <w:lastRenderedPageBreak/>
        <w:t>««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Հրազդանի մականախաղի և շախմատի օլիմպիական մանկապատանեկան մարզադպրոց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կազմակերպությունը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«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կազմակերպությանը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միացման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6327EF" w:rsidRPr="008D7FCC">
        <w:rPr>
          <w:rFonts w:ascii="GHEA Grapalat" w:hAnsi="GHEA Grapalat"/>
          <w:bCs/>
          <w:shd w:val="clear" w:color="auto" w:fill="FFFFFF"/>
          <w:lang w:val="hy-AM"/>
        </w:rPr>
        <w:t>ձև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ով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վերակազմակերպելու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>, «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առևտրային կազմակերպությունը վերանվանվելու,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Հայաստանի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Հանրապետության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կառավարության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2002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թվականի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հոկտեմբերի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31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>-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 xml:space="preserve">ի </w:t>
      </w:r>
      <w:r w:rsidRPr="008D7FCC">
        <w:rPr>
          <w:rFonts w:ascii="GHEA Grapalat" w:hAnsi="GHEA Grapalat"/>
          <w:color w:val="000000"/>
          <w:lang w:val="hy-AM"/>
        </w:rPr>
        <w:t>N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1725-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 xml:space="preserve">Ն, 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2002 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>թվականի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>հոկտեմբերի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10-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>ի</w:t>
      </w:r>
      <w:r w:rsidRPr="008D7FCC">
        <w:rPr>
          <w:rFonts w:ascii="Calibri" w:hAnsi="Calibri" w:cs="Calibri"/>
          <w:bCs/>
          <w:shd w:val="clear" w:color="auto" w:fill="FFFFFF"/>
          <w:lang w:val="af-ZA"/>
        </w:rPr>
        <w:t> </w:t>
      </w:r>
      <w:r w:rsidRPr="008D7FCC">
        <w:rPr>
          <w:rFonts w:ascii="GHEA Grapalat" w:hAnsi="GHEA Grapalat"/>
          <w:color w:val="000000"/>
          <w:lang w:val="hy-AM"/>
        </w:rPr>
        <w:t xml:space="preserve"> N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1636-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>Ն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 xml:space="preserve">և  2003 թվականի  սեպտեմբերի 17-ի </w:t>
      </w:r>
      <w:r w:rsidRPr="008D7FCC">
        <w:rPr>
          <w:rFonts w:ascii="GHEA Grapalat" w:hAnsi="GHEA Grapalat"/>
          <w:color w:val="000000"/>
          <w:lang w:val="hy-AM"/>
        </w:rPr>
        <w:t>N 1277-Ն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>որոշումներում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>փոփոխություններ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>կատարելու</w:t>
      </w:r>
      <w:r w:rsidRPr="008D7FCC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8D7FCC">
        <w:rPr>
          <w:rFonts w:ascii="GHEA Grapalat" w:hAnsi="GHEA Grapalat" w:cs="Arial Unicode"/>
          <w:bCs/>
          <w:shd w:val="clear" w:color="auto" w:fill="FFFFFF"/>
          <w:lang w:val="hy-AM"/>
        </w:rPr>
        <w:t>մասի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ն</w:t>
      </w:r>
      <w:r w:rsidRPr="008D7FCC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8D7FCC">
        <w:rPr>
          <w:rFonts w:ascii="GHEA Grapalat" w:hAnsi="GHEA Grapalat"/>
          <w:bCs/>
          <w:shd w:val="clear" w:color="auto" w:fill="FFFFFF"/>
          <w:lang w:val="hy-AM"/>
        </w:rPr>
        <w:t>Հ</w:t>
      </w:r>
      <w:r w:rsidRPr="008D7FCC">
        <w:rPr>
          <w:rFonts w:ascii="GHEA Grapalat" w:hAnsi="GHEA Grapalat"/>
          <w:lang w:val="hy-AM"/>
        </w:rPr>
        <w:t>այաստանի</w:t>
      </w:r>
      <w:r w:rsidRPr="008D7FCC">
        <w:rPr>
          <w:rFonts w:ascii="GHEA Grapalat" w:hAnsi="GHEA Grapalat"/>
          <w:lang w:val="fr-FR"/>
        </w:rPr>
        <w:t xml:space="preserve"> </w:t>
      </w:r>
      <w:r w:rsidRPr="008D7FCC">
        <w:rPr>
          <w:rFonts w:ascii="GHEA Grapalat" w:hAnsi="GHEA Grapalat"/>
          <w:lang w:val="hy-AM"/>
        </w:rPr>
        <w:t>Հանրապետության</w:t>
      </w:r>
      <w:r w:rsidRPr="008D7FCC">
        <w:rPr>
          <w:rFonts w:ascii="GHEA Grapalat" w:hAnsi="GHEA Grapalat"/>
          <w:lang w:val="af-ZA"/>
        </w:rPr>
        <w:t xml:space="preserve"> </w:t>
      </w:r>
      <w:proofErr w:type="spellStart"/>
      <w:r w:rsidRPr="008D7FCC">
        <w:rPr>
          <w:rFonts w:ascii="GHEA Grapalat" w:hAnsi="GHEA Grapalat" w:cs="GHEA Grapalat"/>
          <w:lang w:val="fr-FR"/>
        </w:rPr>
        <w:t>կառավարության</w:t>
      </w:r>
      <w:proofErr w:type="spellEnd"/>
      <w:r w:rsidRPr="008D7FCC">
        <w:rPr>
          <w:rFonts w:ascii="GHEA Grapalat" w:hAnsi="GHEA Grapalat" w:cs="GHEA Grapalat"/>
          <w:lang w:val="fr-FR"/>
        </w:rPr>
        <w:t xml:space="preserve"> </w:t>
      </w:r>
      <w:r w:rsidRPr="008D7FCC">
        <w:rPr>
          <w:rFonts w:ascii="GHEA Grapalat" w:hAnsi="GHEA Grapalat" w:cs="GHEA Grapalat"/>
          <w:lang w:val="hy-AM"/>
        </w:rPr>
        <w:t>որոշման</w:t>
      </w:r>
      <w:r w:rsidRPr="008D7FCC">
        <w:rPr>
          <w:rFonts w:ascii="GHEA Grapalat" w:hAnsi="GHEA Grapalat" w:cs="GHEA Grapalat"/>
          <w:lang w:val="af-ZA"/>
        </w:rPr>
        <w:t xml:space="preserve"> </w:t>
      </w:r>
      <w:r w:rsidRPr="008D7FCC">
        <w:rPr>
          <w:rFonts w:ascii="GHEA Grapalat" w:hAnsi="GHEA Grapalat" w:cs="GHEA Grapalat"/>
          <w:lang w:val="hy-AM"/>
        </w:rPr>
        <w:t xml:space="preserve">նախագծի </w:t>
      </w:r>
      <w:r w:rsidRPr="008D7FCC">
        <w:rPr>
          <w:rFonts w:ascii="GHEA Grapalat" w:hAnsi="GHEA Grapalat"/>
          <w:lang w:val="hy-AM"/>
        </w:rPr>
        <w:t>ընդունման կապակցությամբ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B1413F" w:rsidRPr="00173B2B" w:rsidRDefault="00173B2B" w:rsidP="00173B2B">
      <w:pPr>
        <w:pStyle w:val="ListParagraph"/>
        <w:tabs>
          <w:tab w:val="left" w:pos="-3261"/>
          <w:tab w:val="left" w:pos="0"/>
          <w:tab w:val="left" w:pos="900"/>
          <w:tab w:val="left" w:pos="1080"/>
        </w:tabs>
        <w:spacing w:after="0" w:line="360" w:lineRule="auto"/>
        <w:ind w:left="-90" w:firstLine="90"/>
        <w:contextualSpacing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  <w:t>Նախագծի ընդունմամբ կրճատվում</w:t>
      </w:r>
      <w:r w:rsidRPr="00F33149">
        <w:rPr>
          <w:rFonts w:ascii="GHEA Grapalat" w:hAnsi="GHEA Grapalat" w:cs="GHEA Grapalat"/>
          <w:sz w:val="24"/>
          <w:szCs w:val="24"/>
          <w:lang w:val="hy-AM"/>
        </w:rPr>
        <w:t xml:space="preserve"> է տնօրենի 1 հաստիք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տնտեսվում է ամսական-154.000 դրամ տարեկան 1.848.000 դրամ</w:t>
      </w:r>
      <w:r w:rsidRPr="00F33149">
        <w:rPr>
          <w:rFonts w:ascii="GHEA Grapalat" w:hAnsi="GHEA Grapalat" w:cs="GHEA Grapalat"/>
          <w:sz w:val="24"/>
          <w:szCs w:val="24"/>
          <w:lang w:val="hy-AM"/>
        </w:rPr>
        <w:t>, ինչպես նաև գլխավոր հաշվապահի 1 հաստիքը փոխարինվում է հաշվապահի 1 հաստիքով</w:t>
      </w:r>
      <w:r>
        <w:rPr>
          <w:rFonts w:ascii="GHEA Grapalat" w:hAnsi="GHEA Grapalat" w:cs="GHEA Grapalat"/>
          <w:sz w:val="24"/>
          <w:szCs w:val="24"/>
          <w:lang w:val="hy-AM"/>
        </w:rPr>
        <w:t>՝ տնտեսվում է ամսական-36.600 դրամ, տարեկան-439.200 դրամ, ընդամենը տնտեսվում է ամսական 190.600 դրամ, տարեկան 2.287.200 դրամ:</w:t>
      </w:r>
    </w:p>
    <w:p w:rsidR="00523DD2" w:rsidRPr="008D7FCC" w:rsidRDefault="00523DD2" w:rsidP="008D7FCC">
      <w:pPr>
        <w:pStyle w:val="norm"/>
        <w:spacing w:line="360" w:lineRule="auto"/>
        <w:ind w:firstLine="720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8D7FCC">
        <w:rPr>
          <w:rFonts w:ascii="GHEA Grapalat" w:hAnsi="GHEA Grapalat"/>
          <w:b/>
          <w:color w:val="000000"/>
          <w:sz w:val="24"/>
          <w:szCs w:val="24"/>
          <w:lang w:val="hy-AM"/>
        </w:rPr>
        <w:t>6. 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</w:p>
    <w:p w:rsidR="00523DD2" w:rsidRPr="008D7FCC" w:rsidRDefault="00523DD2" w:rsidP="008D7FCC">
      <w:pPr>
        <w:spacing w:before="100" w:beforeAutospacing="1" w:after="100" w:afterAutospacing="1" w:line="360" w:lineRule="auto"/>
        <w:ind w:firstLine="180"/>
        <w:rPr>
          <w:rFonts w:ascii="GHEA Grapalat" w:hAnsi="GHEA Grapalat"/>
          <w:lang w:val="fr-FR"/>
        </w:rPr>
      </w:pPr>
      <w:r w:rsidRPr="008D7FCC">
        <w:rPr>
          <w:rFonts w:ascii="GHEA Grapalat" w:hAnsi="GHEA Grapalat"/>
          <w:color w:val="000000"/>
          <w:lang w:val="hy-AM"/>
        </w:rPr>
        <w:t>Նախագիծը չի բխում համապատասխան ռազմավարական փաստաթղթերից:</w:t>
      </w:r>
      <w:r w:rsidRPr="008D7FCC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</w:p>
    <w:p w:rsidR="00AB2818" w:rsidRPr="00F41EDD" w:rsidRDefault="00AB2818" w:rsidP="008D7FCC">
      <w:pPr>
        <w:spacing w:line="360" w:lineRule="auto"/>
        <w:rPr>
          <w:rFonts w:ascii="GHEA Grapalat" w:hAnsi="GHEA Grapalat"/>
          <w:lang w:val="fr-FR"/>
        </w:rPr>
      </w:pPr>
    </w:p>
    <w:sectPr w:rsidR="00AB2818" w:rsidRPr="00F41EDD" w:rsidSect="00E03101">
      <w:pgSz w:w="11906" w:h="16838"/>
      <w:pgMar w:top="720" w:right="836" w:bottom="72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374A7"/>
    <w:multiLevelType w:val="hybridMultilevel"/>
    <w:tmpl w:val="A476F260"/>
    <w:lvl w:ilvl="0" w:tplc="88D28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3DD2"/>
    <w:rsid w:val="00003CFB"/>
    <w:rsid w:val="00107F96"/>
    <w:rsid w:val="00114E94"/>
    <w:rsid w:val="00173B2B"/>
    <w:rsid w:val="001F1B88"/>
    <w:rsid w:val="00283082"/>
    <w:rsid w:val="00291E90"/>
    <w:rsid w:val="003B5203"/>
    <w:rsid w:val="004640B0"/>
    <w:rsid w:val="00523DD2"/>
    <w:rsid w:val="005D6E38"/>
    <w:rsid w:val="006327EF"/>
    <w:rsid w:val="00763B98"/>
    <w:rsid w:val="007A03B2"/>
    <w:rsid w:val="00894DD0"/>
    <w:rsid w:val="008D7FCC"/>
    <w:rsid w:val="00AB2818"/>
    <w:rsid w:val="00AF6DF4"/>
    <w:rsid w:val="00B1413F"/>
    <w:rsid w:val="00B2050B"/>
    <w:rsid w:val="00B33FDD"/>
    <w:rsid w:val="00BB070E"/>
    <w:rsid w:val="00BE4365"/>
    <w:rsid w:val="00C47445"/>
    <w:rsid w:val="00C92ED7"/>
    <w:rsid w:val="00CC4F52"/>
    <w:rsid w:val="00DC6B46"/>
    <w:rsid w:val="00DD66EC"/>
    <w:rsid w:val="00E33B36"/>
    <w:rsid w:val="00EB4C4F"/>
    <w:rsid w:val="00EF2DAA"/>
    <w:rsid w:val="00F32FC0"/>
    <w:rsid w:val="00F4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2FA1"/>
  <w15:docId w15:val="{5FD69D78-1F77-466D-9E58-8C76B34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523DD2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523D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23DD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523DD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523DD2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173B2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7A14-86AE-4BCE-AFE9-0A79A12C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https://mul2-edu.gov.am/tasks/995924/oneclick/a31fa1d409fca1bef4830d799c5bf76adb8258159548334154302ed16e99261f.docx?token=83acf655974dee4c9428bb58e51ee1bb</cp:keywords>
  <dc:description/>
  <cp:lastModifiedBy>User</cp:lastModifiedBy>
  <cp:revision>34</cp:revision>
  <dcterms:created xsi:type="dcterms:W3CDTF">2022-03-14T10:48:00Z</dcterms:created>
  <dcterms:modified xsi:type="dcterms:W3CDTF">2022-03-25T10:48:00Z</dcterms:modified>
</cp:coreProperties>
</file>