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CB" w:rsidRDefault="004F49CB" w:rsidP="004F49CB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4F49CB" w:rsidRDefault="004F49CB" w:rsidP="004F49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1"/>
          <w:szCs w:val="21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>«</w:t>
      </w:r>
      <w:r w:rsidRPr="00F723AB">
        <w:rPr>
          <w:rStyle w:val="Strong"/>
          <w:rFonts w:ascii="GHEA Grapalat" w:hAnsi="GHEA Grapalat"/>
          <w:b/>
          <w:color w:val="000000"/>
          <w:lang w:val="hy-AM"/>
        </w:rPr>
        <w:t>ՎԱՐՉԱԿԱՆ ԻՐԱՎԱԽԱԽՏՈՒՄՆԵՐԻ ՎԵՐԱԲԵՐՅԱԼ ՀԱՅԱՍՏԱՆԻ ՀԱՆՐԱՊԵՏՈՒԹՅԱՆ ՕՐԵՆՍԳՐՔՈՒՄ ԼՐԱՑՈՒՄ ԿԱՏԱՐԵԼՈՒ ՄԱՍԻՆ</w:t>
      </w:r>
      <w:r>
        <w:rPr>
          <w:rFonts w:ascii="GHEA Grapalat" w:hAnsi="GHEA Grapalat"/>
          <w:b/>
          <w:bCs/>
          <w:color w:val="000000"/>
          <w:lang w:val="hy-AM"/>
        </w:rPr>
        <w:t>» ՀԱՅԱՍՏԱՆԻ ՀԱՆՐԱՊԵՏՈՒԹՅԱՆ ՕՐԵՆՔԻ ՆԱԽԱԳԾԻ ԸՆԴՈՒՆՄԱՆ ՎԵՐԱԲԵՐՅԱԼ</w:t>
      </w:r>
    </w:p>
    <w:p w:rsidR="004F49CB" w:rsidRDefault="004F49CB" w:rsidP="004F49CB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4F49CB" w:rsidRDefault="004F49CB" w:rsidP="004F49CB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F14537" w:rsidRPr="00F14537" w:rsidRDefault="00F14537" w:rsidP="00F14537">
      <w:pPr>
        <w:spacing w:after="0" w:line="360" w:lineRule="auto"/>
        <w:ind w:left="180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F14537" w:rsidRPr="00F14537" w:rsidRDefault="00F14537" w:rsidP="00F14537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F1453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Ընթացիկ իրավիճակը և իրավական ակտի ընդունման անհրաժեշտությունը.</w:t>
      </w:r>
    </w:p>
    <w:p w:rsidR="004F49CB" w:rsidRDefault="004F49CB" w:rsidP="00F14537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GHEA Grapalat" w:hAnsi="GHEA Grapalat"/>
          <w:color w:val="000000"/>
          <w:shd w:val="clear" w:color="auto" w:fill="FFFFFF"/>
        </w:rPr>
      </w:pPr>
      <w:proofErr w:type="spellStart"/>
      <w:r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Եվրոպական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միության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Ատոմային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էներգիայի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եվրոպական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դրանց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անդամ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պետությունների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միջև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2017 թվականի նոյեմբերի 24-ին ստորագրվել է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համապարփակ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ընդլայնված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գործընկերության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համաձայնագ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hd w:val="clear" w:color="auto" w:fill="FFFFFF"/>
        </w:rPr>
        <w:t>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ը </w:t>
      </w:r>
      <w:r>
        <w:rPr>
          <w:rFonts w:ascii="GHEA Grapalat" w:hAnsi="GHEA Grapalat"/>
          <w:color w:val="000000"/>
          <w:shd w:val="clear" w:color="auto" w:fill="FFFFFF"/>
          <w:lang w:val="en-GB"/>
        </w:rPr>
        <w:t>(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այսուհետ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hy-AM"/>
        </w:rPr>
        <w:t>նաև՝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Համաձայնագիր</w:t>
      </w:r>
      <w:r>
        <w:rPr>
          <w:rFonts w:ascii="GHEA Grapalat" w:hAnsi="GHEA Grapalat"/>
          <w:color w:val="000000"/>
          <w:shd w:val="clear" w:color="auto" w:fill="FFFFFF"/>
          <w:lang w:val="en-GB"/>
        </w:rPr>
        <w:t>)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իսկ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2018թ. </w:t>
      </w:r>
      <w:proofErr w:type="spellStart"/>
      <w:proofErr w:type="gramStart"/>
      <w:r>
        <w:rPr>
          <w:rFonts w:ascii="GHEA Grapalat" w:hAnsi="GHEA Grapalat"/>
          <w:color w:val="000000"/>
          <w:shd w:val="clear" w:color="auto" w:fill="FFFFFF"/>
        </w:rPr>
        <w:t>հունիսի</w:t>
      </w:r>
      <w:proofErr w:type="spellEnd"/>
      <w:proofErr w:type="gramEnd"/>
      <w:r>
        <w:rPr>
          <w:rFonts w:ascii="GHEA Grapalat" w:hAnsi="GHEA Grapalat"/>
          <w:color w:val="000000"/>
          <w:shd w:val="clear" w:color="auto" w:fill="FFFFFF"/>
        </w:rPr>
        <w:t xml:space="preserve"> 1-ից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մեկնարկեց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Համաձայնագրի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՝ ԵՄ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բացառիկ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իրավասության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ներքո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գտնվող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դրույթների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ժամանակավոր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կիրարկումը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ըստ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նույն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համաձայնագրի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385-րդ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։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համաձայն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մինչև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վավերացման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գործընթացի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ավարտն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վերջնական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ուժի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մեջ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մտնելը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Համաձայնագիրը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ժամանակավորապես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կիրարկվել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ավանդապահին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հանձնելուց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հետո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երկրորդ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ամսվա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առաջին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օրվանից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: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Ժամանակավորապես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կիրարկվող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հոդվածները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կազմում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Համաձայնագրի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մոտավորապես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80%-ը,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իսկ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մնացյալ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20%-ը (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հիմնականում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այն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հոդվածները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որոնք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գտնվում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ԵՄ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անդամ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երկրների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իրավասության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շրջանակներում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ուժի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մեջ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կմտնի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ԵՄ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անդամ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բոլոր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երկրների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Համաձայնագրի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վավերացումից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հետո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։ </w:t>
      </w:r>
      <w:proofErr w:type="gramStart"/>
      <w:r>
        <w:rPr>
          <w:rFonts w:ascii="GHEA Grapalat" w:hAnsi="GHEA Grapalat"/>
          <w:color w:val="000000"/>
          <w:shd w:val="clear" w:color="auto" w:fill="FFFFFF"/>
        </w:rPr>
        <w:t xml:space="preserve">2019թ.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հունիսի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1-ին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Համաձայնագրի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կիրարկման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ճանապարհային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քարտեզը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այսուհետ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Ճանապարհային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քարտեզ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հաստատվել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է ՀՀ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վարչապետի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4F49CB">
        <w:rPr>
          <w:rFonts w:ascii="GHEA Grapalat" w:hAnsi="GHEA Grapalat"/>
          <w:color w:val="000000"/>
          <w:shd w:val="clear" w:color="auto" w:fill="FFFFFF"/>
        </w:rPr>
        <w:t>N</w:t>
      </w:r>
      <w:r>
        <w:rPr>
          <w:rFonts w:ascii="GHEA Grapalat" w:hAnsi="GHEA Grapalat"/>
          <w:color w:val="000000"/>
          <w:shd w:val="clear" w:color="auto" w:fill="FFFFFF"/>
        </w:rPr>
        <w:t xml:space="preserve">666–Լ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որոշմամբ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որը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ողջունվել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է 2019թ.</w:t>
      </w:r>
      <w:proofErr w:type="gram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  <w:shd w:val="clear" w:color="auto" w:fill="FFFFFF"/>
        </w:rPr>
        <w:t>հունիսի</w:t>
      </w:r>
      <w:proofErr w:type="spellEnd"/>
      <w:proofErr w:type="gramEnd"/>
      <w:r>
        <w:rPr>
          <w:rFonts w:ascii="GHEA Grapalat" w:hAnsi="GHEA Grapalat"/>
          <w:color w:val="000000"/>
          <w:shd w:val="clear" w:color="auto" w:fill="FFFFFF"/>
        </w:rPr>
        <w:t xml:space="preserve"> 13-ին ՀՀ-ԵՄ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Գործընկերության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խորհրդի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երկրորդ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նիստում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։</w:t>
      </w:r>
    </w:p>
    <w:p w:rsidR="004F49CB" w:rsidRDefault="004F49CB" w:rsidP="00F14537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Ժամանակավորապես կիրարկվող հոդվածներից են Համաձայնագրի նաև I-VII հավելվածները, որտեղ ամրագրված կիրարկման ենթակա կանոնակարգերից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Եվրոպական խորհրդարանի և Խորհրդի 2009 թվականի սեպտեմբերի 16-ի թիվ 1005/2009 կանոնակարգը (այսուհետ նաև՝ Կանոնակարգ): Կանոնակարգից բխող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պահանջներն արտացոլված են նաև Ճանապարհային քարտեզում, և ըստ ստանձնած պարտավորությունների՝ օզոնային շերտը քայքայող </w:t>
      </w:r>
      <w:r>
        <w:rPr>
          <w:rFonts w:ascii="GHEA Grapalat" w:hAnsi="GHEA Grapalat" w:cs="Calibri"/>
          <w:sz w:val="24"/>
          <w:szCs w:val="24"/>
          <w:lang w:val="hy-AM"/>
        </w:rPr>
        <w:t xml:space="preserve">նյութերը </w:t>
      </w:r>
      <w:r w:rsidRPr="00F14537">
        <w:rPr>
          <w:rFonts w:ascii="GHEA Grapalat" w:hAnsi="GHEA Grapalat" w:cs="Calibri"/>
          <w:sz w:val="24"/>
          <w:szCs w:val="24"/>
          <w:lang w:val="hy-AM"/>
        </w:rPr>
        <w:t>վերականգնելու</w:t>
      </w:r>
      <w:r>
        <w:rPr>
          <w:rFonts w:ascii="GHEA Grapalat" w:hAnsi="GHEA Grapalat" w:cs="Calibri"/>
          <w:sz w:val="24"/>
          <w:szCs w:val="24"/>
          <w:lang w:val="hy-AM"/>
        </w:rPr>
        <w:t>, վերամշակելու, ռեգեներացնելու (վերականգնելու) պարտավորություններ պետք է սահմանվեն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համաձայնագիրն ուժի մեջ մտնելուց 6 տարի հետո, այսինքն՝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2024 թվականից: Սա նշանակում է, որ այս նոր հասկացությունները պետք է արտացոլվեն ոլորտային ներպետական հիմնական կարգավորիչ իրավական ակտում՝ «Օզոնային շերտի պահպանության մասին» օրենքում: Բացի այս, նույն ժամանակահատվածում պետք է տեղայնացվեն և, որպես պարտավորություն, Օրենքում ներառվեն Կանոնկարգի այն դրույթները, որոնք վերաբերում են օզոնային շերտը քայքայող նյութերի հոսակորուստներին և հոսակորուստների դիտանցմանը, ինչպես նաև ամբողջական մասնագիտական սպասարկմանը, որոնք իրականացվելու են համապատասխան տնտեսավարողների կողմից իրենց շահագործման ներքո գտնվող օդորակման, սառնամատակարարման,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ջերմային պոմպերի, ինչպես նաև հրդեհապաշտպան համակարգերի նկատմամբ: Օրենքով սահմանվելու է պարտականություն տնտեսավարողների համար՝ պետական համապաստասխան կառույցի գրավոր և (կամ)  էլեկտրոնային պահանջի դեպքում եռօրյա աշխատանքային օրվա ընթացքում սահմանված կարգով ներկայացնելու վերը նշված կայանքների սպասարկման և հոսակորուստների դիտանցման վերաբերյալ հաշվառված տեղեկատվությունը: Բացի այս, Օրենքի նախագծով նախատեսվելու է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օզոնային շերտը քայքայող նյութերի գործածման բնագավառում այդ կայանքներում հոսակորուստների դիտանցման կարգ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հաստատելու կառավարության լիազորությունը, իսկ պետական լիազոր մարմնի համար՝ հաշվառման գրանցամատյանի օրինակելի ձևի հաստատման լիազորությունը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:</w:t>
      </w:r>
    </w:p>
    <w:p w:rsidR="00816007" w:rsidRDefault="00816007" w:rsidP="00816007">
      <w:pPr>
        <w:spacing w:after="0" w:line="360" w:lineRule="auto"/>
        <w:ind w:right="136"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Թեև Օրենքը մեկ տարի առաջ էական փոփոխությունների ենթարկվեց, այդուամենայնիվ այն ունի լրացման խիստ անհրաժեշտություն, քանի որ չի արտացոլում այն իրավակարգավորումները, որոնք գործում են Եվրոպական Միության տվյալ ոլորտում: Դրանք համահունչ են ժամանակակից գիտության պահանջներին, զարգացման միտումներին՝ ուղղված շրջակա միջավայրի </w:t>
      </w:r>
      <w:r>
        <w:rPr>
          <w:rFonts w:ascii="GHEA Grapalat" w:hAnsi="GHEA Grapalat"/>
          <w:sz w:val="24"/>
          <w:szCs w:val="24"/>
          <w:lang w:val="hy-AM"/>
        </w:rPr>
        <w:lastRenderedPageBreak/>
        <w:t>պահպանմանն ու բարելավմանը: Հաշվի առնելով Համաձայանգրում ամրագրված երկու կողմերի ներպետական օրենսդրության հարմոնիզացման պահանջը, որը պարտավորեցնում է Հայաստանին՝ կատարելու համարժեք քայլեր, ինչպես նաև Համաձայնագրի իրականացման Ճանապարհային քարտեզը, որտեղ ամրագրված են այդ քայլերը: Այս ամենի արդյունքում համապատասխան լրացումներ են կատարվել «Օզոնային շերտի պահպանության մասին»</w:t>
      </w:r>
      <w:r w:rsidRPr="00082CEF">
        <w:rPr>
          <w:rFonts w:ascii="GHEA Grapalat" w:hAnsi="GHEA Grapalat"/>
          <w:sz w:val="24"/>
          <w:szCs w:val="24"/>
          <w:lang w:val="hy-AM"/>
        </w:rPr>
        <w:t xml:space="preserve"> ՀՀ օրենքում</w:t>
      </w:r>
      <w:r>
        <w:rPr>
          <w:rFonts w:ascii="GHEA Grapalat" w:hAnsi="GHEA Grapalat"/>
          <w:sz w:val="24"/>
          <w:szCs w:val="24"/>
          <w:lang w:val="hy-AM"/>
        </w:rPr>
        <w:t xml:space="preserve">, որոնց համաձայն՝ տնտեսավարողների համար սահմանվել է պարտականություն 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ոլորտի պետական լիազոր մարմնի գրավոր և կամ (էլեկտրոնային) պահանջով երեք աշխատանքային օրվա ընթացքում ներկայացնել նախորդ հաշվետու ժամանակաշրջանների համար սառնագենտների հոսակորուստների դիտանցման արդյունքների վերաբերյալ հաշվառումները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16007" w:rsidRDefault="00816007" w:rsidP="00816007">
      <w:pPr>
        <w:spacing w:after="0" w:line="240" w:lineRule="auto"/>
        <w:ind w:right="136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4F49CB" w:rsidRDefault="004F49CB" w:rsidP="004F49CB">
      <w:pPr>
        <w:spacing w:after="0" w:line="360" w:lineRule="auto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816007" w:rsidRPr="00816007" w:rsidRDefault="00816007" w:rsidP="00816007">
      <w:pPr>
        <w:numPr>
          <w:ilvl w:val="0"/>
          <w:numId w:val="1"/>
        </w:numPr>
        <w:spacing w:after="0" w:line="360" w:lineRule="auto"/>
        <w:ind w:right="136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r w:rsidRPr="00816007">
        <w:rPr>
          <w:rFonts w:ascii="GHEA Grapalat" w:eastAsia="Times New Roman" w:hAnsi="GHEA Grapalat" w:cs="Sylfaen"/>
          <w:b/>
          <w:color w:val="000000"/>
          <w:sz w:val="24"/>
          <w:szCs w:val="24"/>
          <w:lang w:val="ru-RU"/>
        </w:rPr>
        <w:t>Առաջարկվող կարգավորման բնույթը</w:t>
      </w:r>
      <w:r w:rsidRPr="00816007">
        <w:rPr>
          <w:rFonts w:ascii="GHEA Grapalat" w:eastAsia="Times New Roman" w:hAnsi="GHEA Grapalat" w:cs="Sylfaen"/>
          <w:b/>
          <w:color w:val="000000"/>
          <w:sz w:val="24"/>
          <w:szCs w:val="24"/>
        </w:rPr>
        <w:t>.</w:t>
      </w:r>
    </w:p>
    <w:p w:rsidR="00816007" w:rsidRDefault="00816007" w:rsidP="00816007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Այս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բնագավառում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Հանրապետությունը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շարունակում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կատարել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ստանձնած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միջազգային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պարտավորությունները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բխում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«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Օզոնային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շերտի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պահպանության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Վիեննայի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կոնվենցիայից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և «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Օզոնային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շերտը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քայքայող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նյութերի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Մոնրեալի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արձանագրությունից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փոփո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ություններից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լրացումներից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ինչպես նաև 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Համաձայանգրից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Ճանապարհային քարտեզից: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Ուստի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ոլորտի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կարգավորիչ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ակտ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նհրաժեշտ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ներդաշնակեց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ումը ենթադրում է նաև անհրաժեշտ պատասխանատվության մեխանիզմների նախատեսում, որն էլ իրականացվում է այս նախագծով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</w:p>
    <w:p w:rsidR="00816007" w:rsidRDefault="00816007" w:rsidP="00816007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Նախագծի ընդունմամբ սահմանվում է այն պատասխանատվության միջոցը, որը համարժեք է տնտեսավարողների կողմից հնարավոր իրավախախտման կանխարգելման կամ կիրառման համար, ինչն ուղղված է ամբողջական դարձնելու իրավական գործիքների այն համախումբը, որոնք միտված են լինելու ոլորտում ծագող հասարակական հարաբերությունների իրավակարգավորմանը առանց բացթողումների և լրիվությամբ: Արդյունքում դա հնարավորություն կտա լուծելու բնապահպանական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 xml:space="preserve">որոշ խնդիրներ և ապահովելու Հայաստանի ստանձնած միջազգային պարտավորությունների իրականացումը: </w:t>
      </w:r>
    </w:p>
    <w:p w:rsidR="00816007" w:rsidRDefault="00816007" w:rsidP="00816007">
      <w:pPr>
        <w:spacing w:after="0" w:line="240" w:lineRule="auto"/>
        <w:ind w:left="72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4F49CB" w:rsidRPr="00816007" w:rsidRDefault="004F49CB" w:rsidP="00816007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81600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4F49CB" w:rsidRDefault="004F49CB" w:rsidP="00816007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1600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Նախագիծը մշակվել է շրջակա միջավայրի նախարարության կողմից:</w:t>
      </w:r>
    </w:p>
    <w:p w:rsidR="003F10FD" w:rsidRPr="00816007" w:rsidRDefault="003F10FD" w:rsidP="00816007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816007" w:rsidRDefault="004F49CB" w:rsidP="00816007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proofErr w:type="spellStart"/>
      <w:r w:rsidRPr="00816007">
        <w:rPr>
          <w:rFonts w:ascii="GHEA Grapalat" w:eastAsia="Times New Roman" w:hAnsi="GHEA Grapalat" w:cs="Sylfaen"/>
          <w:b/>
          <w:color w:val="000000"/>
          <w:sz w:val="24"/>
          <w:szCs w:val="24"/>
        </w:rPr>
        <w:t>Ակնկալվող</w:t>
      </w:r>
      <w:proofErr w:type="spellEnd"/>
      <w:r w:rsidRPr="00816007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proofErr w:type="spellStart"/>
      <w:r w:rsidRPr="00816007">
        <w:rPr>
          <w:rFonts w:ascii="GHEA Grapalat" w:eastAsia="Times New Roman" w:hAnsi="GHEA Grapalat" w:cs="Sylfaen"/>
          <w:b/>
          <w:color w:val="000000"/>
          <w:sz w:val="24"/>
          <w:szCs w:val="24"/>
        </w:rPr>
        <w:t>արդյունքը</w:t>
      </w:r>
      <w:proofErr w:type="spellEnd"/>
      <w:r w:rsidRPr="00816007">
        <w:rPr>
          <w:rFonts w:ascii="GHEA Grapalat" w:eastAsia="Times New Roman" w:hAnsi="GHEA Grapalat" w:cs="Sylfaen"/>
          <w:b/>
          <w:color w:val="000000"/>
          <w:sz w:val="24"/>
          <w:szCs w:val="24"/>
        </w:rPr>
        <w:t>.</w:t>
      </w:r>
    </w:p>
    <w:p w:rsidR="004F49CB" w:rsidRDefault="004F49CB" w:rsidP="00816007">
      <w:pPr>
        <w:spacing w:after="0" w:line="360" w:lineRule="auto"/>
        <w:ind w:firstLine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1600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Նախագծի ընդունմամբ կապահովվի գործող ոլորտային ներպետական և Եվրոպական Միության ոլորտային օրենսդրությունների ներդաշնակեցում, որը, որպես պարտավորություն, Հայաստանը ստանձնել է </w:t>
      </w:r>
      <w:r w:rsidRPr="008160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և Եվրոպական միության և Ատոմային էներգիայի եվրոպական համայնքի ու դրանց անդամ պետությունների միջև 2017 թվականի նոյեմբերի 24-ին ստորագրված համապարփակ և ընդլայնված գործընկերության համաձայնագրով</w:t>
      </w:r>
      <w:r w:rsidRPr="00816007">
        <w:rPr>
          <w:rFonts w:ascii="GHEA Grapalat" w:hAnsi="GHEA Grapalat" w:cs="Sylfaen"/>
          <w:color w:val="000000"/>
          <w:sz w:val="24"/>
          <w:szCs w:val="24"/>
          <w:lang w:val="hy-AM"/>
        </w:rPr>
        <w:t>: Բացի այս, նոր իրավակարգավորումների արդյունքում ոլորտում հնարավոր կլինի ապահովել հասարակական հարաբերությունների կարգավորման նոր մակարդակ՝ համահունչ ժամանակակից գիտական պահանջներին և միտումներին:</w:t>
      </w:r>
    </w:p>
    <w:p w:rsidR="003F10FD" w:rsidRPr="00816007" w:rsidRDefault="003F10FD" w:rsidP="00816007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</w:p>
    <w:p w:rsidR="00423541" w:rsidRPr="00423541" w:rsidRDefault="00423541" w:rsidP="00423541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42354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423541" w:rsidRDefault="003F10FD" w:rsidP="00423541">
      <w:pPr>
        <w:spacing w:after="0" w:line="360" w:lineRule="auto"/>
        <w:ind w:firstLine="36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3B5CE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Վարչական իրավախախտումների վերաբերյալ Հայաստանի Հանրապետության օրենսգրքում լրացում կատարելու մասին</w:t>
      </w:r>
      <w:r w:rsidRPr="003B5CE9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Հայաստանի Հանրապետության օրենքի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նախագծի </w:t>
      </w:r>
      <w:r w:rsidR="00423541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ընդունման կապակցությամբ լրացուցիչ ֆինանսական միջոցների անհրաժեշտություն չկա և պետական բյուջեի եկամուտներում և ծախսերում փոփոխություններ չեն նախատեսվում:</w:t>
      </w:r>
    </w:p>
    <w:p w:rsidR="003F10FD" w:rsidRDefault="003F10FD" w:rsidP="00423541">
      <w:pPr>
        <w:spacing w:after="0" w:line="360" w:lineRule="auto"/>
        <w:ind w:firstLine="36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</w:p>
    <w:p w:rsidR="00423541" w:rsidRPr="00423541" w:rsidRDefault="00423541" w:rsidP="00423541">
      <w:pPr>
        <w:pStyle w:val="ListParagraph"/>
        <w:numPr>
          <w:ilvl w:val="0"/>
          <w:numId w:val="1"/>
        </w:numPr>
        <w:spacing w:after="0" w:line="360" w:lineRule="auto"/>
        <w:ind w:right="-21"/>
        <w:jc w:val="both"/>
        <w:rPr>
          <w:rFonts w:ascii="GHEA Grapalat" w:eastAsia="Times New Roman" w:hAnsi="GHEA Grapalat" w:cstheme="minorBidi"/>
          <w:b/>
          <w:sz w:val="24"/>
          <w:szCs w:val="24"/>
          <w:lang w:val="hy-AM"/>
        </w:rPr>
      </w:pPr>
      <w:r w:rsidRPr="00423541"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 xml:space="preserve">Կապը ռազմավարական փաստաթղթերի հետ. Հայաստանի   վերափոխման ռազմավարություն 2050, Կառավարության 2021-2026թթ. ծրագիր, ոլորտային և/կամ այլ </w:t>
      </w:r>
      <w:proofErr w:type="spellStart"/>
      <w:r w:rsidR="003B5CE9">
        <w:rPr>
          <w:rFonts w:ascii="GHEA Grapalat" w:eastAsia="Times New Roman" w:hAnsi="GHEA Grapalat"/>
          <w:b/>
          <w:sz w:val="24"/>
          <w:szCs w:val="24"/>
          <w:lang w:val="hy-AM"/>
        </w:rPr>
        <w:t>ռազմավարություններ</w:t>
      </w:r>
      <w:proofErr w:type="spellEnd"/>
    </w:p>
    <w:p w:rsidR="004F49CB" w:rsidRPr="003F10FD" w:rsidRDefault="00423541" w:rsidP="003F10FD">
      <w:pPr>
        <w:spacing w:after="0" w:line="360" w:lineRule="auto"/>
        <w:ind w:right="-21"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 Նախագիծը ռազմավարական փաստաթղթերի հետ առնչություն չունի։</w:t>
      </w:r>
      <w:bookmarkStart w:id="0" w:name="_GoBack"/>
      <w:bookmarkEnd w:id="0"/>
    </w:p>
    <w:sectPr w:rsidR="004F49CB" w:rsidRPr="003F10FD" w:rsidSect="008928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rapal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540C"/>
    <w:rsid w:val="00082CEF"/>
    <w:rsid w:val="001B540C"/>
    <w:rsid w:val="003B5CE9"/>
    <w:rsid w:val="003F10FD"/>
    <w:rsid w:val="00423541"/>
    <w:rsid w:val="004F49CB"/>
    <w:rsid w:val="00816007"/>
    <w:rsid w:val="0089286C"/>
    <w:rsid w:val="00CE5609"/>
    <w:rsid w:val="00F14537"/>
    <w:rsid w:val="00F7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rapalat" w:eastAsiaTheme="minorHAnsi" w:hAnsi="Grapalat" w:cstheme="minorBidi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CB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9CB"/>
    <w:rPr>
      <w:b w:val="0"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23541"/>
    <w:rPr>
      <w:rFonts w:asciiTheme="minorHAnsi" w:hAnsiTheme="minorHAnsi" w:cs="Calibri"/>
      <w:b w:val="0"/>
      <w:sz w:val="22"/>
      <w:szCs w:val="22"/>
      <w:lang w:val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423541"/>
    <w:pPr>
      <w:ind w:left="720"/>
      <w:contextualSpacing/>
    </w:pPr>
    <w:rPr>
      <w:rFonts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972</Words>
  <Characters>5543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Mtnolort</cp:lastModifiedBy>
  <cp:revision>38</cp:revision>
  <dcterms:created xsi:type="dcterms:W3CDTF">2021-10-06T12:28:00Z</dcterms:created>
  <dcterms:modified xsi:type="dcterms:W3CDTF">2021-11-26T13:06:00Z</dcterms:modified>
</cp:coreProperties>
</file>