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33" w:rsidRPr="00DF7DCF" w:rsidRDefault="00D50833" w:rsidP="00D50833">
      <w:pPr>
        <w:spacing w:after="0" w:line="36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DF7DCF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ՀԻՄՆԱՎՈՐՈՒՄ</w:t>
      </w:r>
    </w:p>
    <w:p w:rsidR="00D50833" w:rsidRPr="00DF7DCF" w:rsidRDefault="00D50833" w:rsidP="00D50833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370020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«</w:t>
      </w:r>
      <w:r w:rsidRPr="00914DBE">
        <w:rPr>
          <w:rFonts w:ascii="GHEA Grapalat" w:hAnsi="GHEA Grapalat"/>
          <w:b/>
          <w:bCs/>
          <w:sz w:val="24"/>
          <w:szCs w:val="24"/>
          <w:lang w:val="hy-AM"/>
        </w:rPr>
        <w:t xml:space="preserve">ՕԶՈՆԱՅԻՆ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ՇԵՐՏԻ ՊԱՀՊԱՆՈՒԹՅԱՆ ՄԱՍԻՆ» ՕՐԵՆՔՈՒՄ ԼՐԱՑՈՒՄՆԵՐ ԿԱՏԱՐԵԼՈՒ ՄԱՍԻՆ</w:t>
      </w:r>
      <w:r w:rsidRPr="00DF7DCF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» ՀԱՅԱՍՏԱՆԻ ՀԱՆՐԱՊԵՏՈՒԹՅԱՆ 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ՕՐԵՆՔԻ</w:t>
      </w:r>
      <w:r w:rsidRPr="00DF7DCF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ՆԱԽԱԳԾԻ ԸՆԴՈՒՆՄԱՆ ՎԵՐԱԲԵՐՅԱԼ</w:t>
      </w:r>
    </w:p>
    <w:p w:rsidR="00D50833" w:rsidRPr="00DF7DCF" w:rsidRDefault="00D50833" w:rsidP="00D50833">
      <w:pPr>
        <w:spacing w:after="0" w:line="276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FC6755" w:rsidRPr="008F268F" w:rsidRDefault="00FC6755" w:rsidP="00FC6755">
      <w:pPr>
        <w:numPr>
          <w:ilvl w:val="0"/>
          <w:numId w:val="1"/>
        </w:numPr>
        <w:spacing w:after="0" w:line="360" w:lineRule="auto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  <w:r w:rsidRPr="008F268F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Ընթացիկ</w:t>
      </w:r>
      <w:r w:rsidRPr="008F268F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</w:t>
      </w:r>
      <w:r w:rsidRPr="008F268F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իրավիճակը</w:t>
      </w:r>
      <w:r w:rsidRPr="008F268F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</w:t>
      </w:r>
      <w:r w:rsidRPr="008F268F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և</w:t>
      </w:r>
      <w:r w:rsidRPr="008F268F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</w:t>
      </w:r>
      <w:r w:rsidRPr="009D022D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իրավական ակտի ընդունման անհրաժեշտությունը</w:t>
      </w:r>
      <w:r w:rsidRPr="008F268F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.</w:t>
      </w:r>
    </w:p>
    <w:p w:rsidR="00D50833" w:rsidRPr="00EE09D9" w:rsidRDefault="00D50833" w:rsidP="00FC6755">
      <w:pPr>
        <w:pStyle w:val="NormalWeb"/>
        <w:shd w:val="clear" w:color="auto" w:fill="FFFFFF"/>
        <w:spacing w:before="0" w:beforeAutospacing="0" w:after="0" w:afterAutospacing="0" w:line="360" w:lineRule="auto"/>
        <w:ind w:firstLine="357"/>
        <w:jc w:val="both"/>
        <w:textAlignment w:val="baseline"/>
        <w:rPr>
          <w:rFonts w:ascii="GHEA Grapalat" w:hAnsi="GHEA Grapalat"/>
          <w:color w:val="000000"/>
          <w:shd w:val="clear" w:color="auto" w:fill="FFFFFF"/>
        </w:rPr>
      </w:pPr>
      <w:r w:rsidRPr="00342741">
        <w:rPr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և Եվրոպական միության և Ատոմային էներգիայի եվրոպական համայնքի ու դրանց անդամ պետությունների միջև </w:t>
      </w:r>
      <w:r w:rsidRPr="00007280">
        <w:rPr>
          <w:rFonts w:ascii="GHEA Grapalat" w:hAnsi="GHEA Grapalat"/>
          <w:color w:val="000000"/>
          <w:shd w:val="clear" w:color="auto" w:fill="FFFFFF"/>
          <w:lang w:val="hy-AM"/>
        </w:rPr>
        <w:t xml:space="preserve">2017 թվականի նոյեմբերի 24-ին ստորագրվել է </w:t>
      </w:r>
      <w:r w:rsidRPr="00342741">
        <w:rPr>
          <w:rFonts w:ascii="GHEA Grapalat" w:hAnsi="GHEA Grapalat"/>
          <w:color w:val="000000"/>
          <w:shd w:val="clear" w:color="auto" w:fill="FFFFFF"/>
          <w:lang w:val="hy-AM"/>
        </w:rPr>
        <w:t>համապարփակ և ընդլայնված գործընկերության համաձայնագ</w:t>
      </w:r>
      <w:r w:rsidRPr="00007280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Pr="00342741">
        <w:rPr>
          <w:rFonts w:ascii="GHEA Grapalat" w:hAnsi="GHEA Grapalat"/>
          <w:color w:val="000000"/>
          <w:shd w:val="clear" w:color="auto" w:fill="FFFFFF"/>
          <w:lang w:val="hy-AM"/>
        </w:rPr>
        <w:t>ր</w:t>
      </w:r>
      <w:r w:rsidRPr="00007280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42741">
        <w:rPr>
          <w:rFonts w:ascii="GHEA Grapalat" w:hAnsi="GHEA Grapalat"/>
          <w:color w:val="000000"/>
          <w:shd w:val="clear" w:color="auto" w:fill="FFFFFF"/>
          <w:lang w:val="hy-AM"/>
        </w:rPr>
        <w:t>(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այսուհետ նաև՝ Համաձայնագիր</w:t>
      </w:r>
      <w:r w:rsidRPr="00342741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 w:rsidRPr="00007280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Pr="00342741">
        <w:rPr>
          <w:rFonts w:ascii="GHEA Grapalat" w:hAnsi="GHEA Grapalat"/>
          <w:color w:val="000000"/>
          <w:shd w:val="clear" w:color="auto" w:fill="FFFFFF"/>
          <w:lang w:val="hy-AM"/>
        </w:rPr>
        <w:t>իսկ 2018թ. հունիսի 1-ից մեկնարկե</w:t>
      </w:r>
      <w:r w:rsidR="00AF7E73">
        <w:rPr>
          <w:rFonts w:ascii="GHEA Grapalat" w:hAnsi="GHEA Grapalat"/>
          <w:color w:val="000000"/>
          <w:shd w:val="clear" w:color="auto" w:fill="FFFFFF"/>
          <w:lang w:val="hy-AM"/>
        </w:rPr>
        <w:t>լ է</w:t>
      </w:r>
      <w:r w:rsidRPr="0034274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proofErr w:type="spellStart"/>
      <w:r w:rsidRPr="00342741">
        <w:rPr>
          <w:rFonts w:ascii="GHEA Grapalat" w:hAnsi="GHEA Grapalat"/>
          <w:color w:val="000000"/>
          <w:shd w:val="clear" w:color="auto" w:fill="FFFFFF"/>
          <w:lang w:val="hy-AM"/>
        </w:rPr>
        <w:t>Համաձայնագրի՝</w:t>
      </w:r>
      <w:proofErr w:type="spellEnd"/>
      <w:r w:rsidRPr="00342741">
        <w:rPr>
          <w:rFonts w:ascii="GHEA Grapalat" w:hAnsi="GHEA Grapalat"/>
          <w:color w:val="000000"/>
          <w:shd w:val="clear" w:color="auto" w:fill="FFFFFF"/>
          <w:lang w:val="hy-AM"/>
        </w:rPr>
        <w:t xml:space="preserve"> ԵՄ բացառիկ իրավասության ներքո գտնվող դրույթների ժամանակավոր </w:t>
      </w:r>
      <w:proofErr w:type="spellStart"/>
      <w:r w:rsidRPr="00342741">
        <w:rPr>
          <w:rFonts w:ascii="GHEA Grapalat" w:hAnsi="GHEA Grapalat"/>
          <w:color w:val="000000"/>
          <w:shd w:val="clear" w:color="auto" w:fill="FFFFFF"/>
          <w:lang w:val="hy-AM"/>
        </w:rPr>
        <w:t>կիրարկումը՝</w:t>
      </w:r>
      <w:proofErr w:type="spellEnd"/>
      <w:r w:rsidRPr="00342741">
        <w:rPr>
          <w:rFonts w:ascii="GHEA Grapalat" w:hAnsi="GHEA Grapalat"/>
          <w:color w:val="000000"/>
          <w:shd w:val="clear" w:color="auto" w:fill="FFFFFF"/>
          <w:lang w:val="hy-AM"/>
        </w:rPr>
        <w:t xml:space="preserve"> ըստ նույն համաձայնագրի 385-րդ </w:t>
      </w:r>
      <w:proofErr w:type="spellStart"/>
      <w:r w:rsidRPr="00342741">
        <w:rPr>
          <w:rFonts w:ascii="GHEA Grapalat" w:hAnsi="GHEA Grapalat"/>
          <w:color w:val="000000"/>
          <w:shd w:val="clear" w:color="auto" w:fill="FFFFFF"/>
          <w:lang w:val="hy-AM"/>
        </w:rPr>
        <w:t>հոդվածի։</w:t>
      </w:r>
      <w:proofErr w:type="spellEnd"/>
      <w:r w:rsidRPr="00342741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Սույն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հոդվածի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համաձայն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՝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մինչև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վավերացման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գործընթացի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ավարտն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ու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վերջնական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ուժի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մեջ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մտնելը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Համաձայնագիրը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կարող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ժամանակավորապես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կիրարկվել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ավանդապահին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հանձնելուց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հետո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երկրորդ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ամսվա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առաջին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օրվանից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: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Ժամանակավորապես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կիրարկվող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հոդվածները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կազմում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են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Համաձայնագրի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մոտավորապես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80%-ը,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իսկ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մնաց</w:t>
      </w:r>
      <w:proofErr w:type="spellEnd"/>
      <w:r w:rsidR="002341D9">
        <w:rPr>
          <w:rFonts w:ascii="GHEA Grapalat" w:hAnsi="GHEA Grapalat"/>
          <w:color w:val="000000"/>
          <w:shd w:val="clear" w:color="auto" w:fill="FFFFFF"/>
          <w:lang w:val="hy-AM"/>
        </w:rPr>
        <w:t>ած</w:t>
      </w:r>
      <w:r w:rsidRPr="00EE09D9">
        <w:rPr>
          <w:rFonts w:ascii="GHEA Grapalat" w:hAnsi="GHEA Grapalat"/>
          <w:color w:val="000000"/>
          <w:shd w:val="clear" w:color="auto" w:fill="FFFFFF"/>
        </w:rPr>
        <w:t xml:space="preserve"> 20%-ը (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հիմնականում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այն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հոդվածները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որոնք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գտնվում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են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ԵՄ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անդամ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երկրների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իրավասության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շրջանակներում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)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ուժի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մեջ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կմտնի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ԵՄ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անդամ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բոլոր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երկրների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կողմից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Համաձայնագրի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վավերացումից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հետո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։ 2019թ. </w:t>
      </w:r>
      <w:proofErr w:type="spellStart"/>
      <w:proofErr w:type="gramStart"/>
      <w:r w:rsidRPr="00EE09D9">
        <w:rPr>
          <w:rFonts w:ascii="GHEA Grapalat" w:hAnsi="GHEA Grapalat"/>
          <w:color w:val="000000"/>
          <w:shd w:val="clear" w:color="auto" w:fill="FFFFFF"/>
        </w:rPr>
        <w:t>հունիսի</w:t>
      </w:r>
      <w:proofErr w:type="spellEnd"/>
      <w:proofErr w:type="gramEnd"/>
      <w:r w:rsidRPr="00EE09D9">
        <w:rPr>
          <w:rFonts w:ascii="GHEA Grapalat" w:hAnsi="GHEA Grapalat"/>
          <w:color w:val="000000"/>
          <w:shd w:val="clear" w:color="auto" w:fill="FFFFFF"/>
        </w:rPr>
        <w:t xml:space="preserve"> 1-ին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Համաձայնագրի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կիրարկման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ճանապարհային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քարտեզը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(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այսուհետ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նաև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՝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Ճանապարհային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քարտեզ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)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հաստատվել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է ՀՀ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վարչապետի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C97FD0">
        <w:rPr>
          <w:rFonts w:ascii="GHEA Grapalat" w:hAnsi="GHEA Grapalat"/>
          <w:color w:val="000000"/>
          <w:shd w:val="clear" w:color="auto" w:fill="FFFFFF"/>
        </w:rPr>
        <w:t>N</w:t>
      </w:r>
      <w:r w:rsidRPr="00EE09D9">
        <w:rPr>
          <w:rFonts w:ascii="GHEA Grapalat" w:hAnsi="GHEA Grapalat"/>
          <w:color w:val="000000"/>
          <w:shd w:val="clear" w:color="auto" w:fill="FFFFFF"/>
        </w:rPr>
        <w:t xml:space="preserve">666–Լ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որոշմամբ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որը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DA0715">
        <w:rPr>
          <w:rFonts w:ascii="GHEA Grapalat" w:hAnsi="GHEA Grapalat"/>
          <w:color w:val="000000"/>
          <w:shd w:val="clear" w:color="auto" w:fill="FFFFFF"/>
          <w:lang w:val="hy-AM"/>
        </w:rPr>
        <w:t xml:space="preserve">հավանության է </w:t>
      </w:r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DA0715">
        <w:rPr>
          <w:rFonts w:ascii="GHEA Grapalat" w:hAnsi="GHEA Grapalat"/>
          <w:color w:val="000000"/>
          <w:shd w:val="clear" w:color="auto" w:fill="FFFFFF"/>
          <w:lang w:val="hy-AM"/>
        </w:rPr>
        <w:t xml:space="preserve">արժանացել </w:t>
      </w:r>
      <w:r w:rsidRPr="00EE09D9">
        <w:rPr>
          <w:rFonts w:ascii="GHEA Grapalat" w:hAnsi="GHEA Grapalat"/>
          <w:color w:val="000000"/>
          <w:shd w:val="clear" w:color="auto" w:fill="FFFFFF"/>
        </w:rPr>
        <w:t xml:space="preserve">2019թ. </w:t>
      </w:r>
      <w:proofErr w:type="spellStart"/>
      <w:proofErr w:type="gramStart"/>
      <w:r w:rsidRPr="00EE09D9">
        <w:rPr>
          <w:rFonts w:ascii="GHEA Grapalat" w:hAnsi="GHEA Grapalat"/>
          <w:color w:val="000000"/>
          <w:shd w:val="clear" w:color="auto" w:fill="FFFFFF"/>
        </w:rPr>
        <w:t>հունիսի</w:t>
      </w:r>
      <w:proofErr w:type="spellEnd"/>
      <w:proofErr w:type="gramEnd"/>
      <w:r w:rsidRPr="00EE09D9">
        <w:rPr>
          <w:rFonts w:ascii="GHEA Grapalat" w:hAnsi="GHEA Grapalat"/>
          <w:color w:val="000000"/>
          <w:shd w:val="clear" w:color="auto" w:fill="FFFFFF"/>
        </w:rPr>
        <w:t xml:space="preserve"> 13-ին ՀՀ-ԵՄ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Գործընկերության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խորհրդի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երկրորդ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EE09D9">
        <w:rPr>
          <w:rFonts w:ascii="GHEA Grapalat" w:hAnsi="GHEA Grapalat"/>
          <w:color w:val="000000"/>
          <w:shd w:val="clear" w:color="auto" w:fill="FFFFFF"/>
        </w:rPr>
        <w:t>նիստում</w:t>
      </w:r>
      <w:proofErr w:type="spellEnd"/>
      <w:r w:rsidRPr="00EE09D9">
        <w:rPr>
          <w:rFonts w:ascii="GHEA Grapalat" w:hAnsi="GHEA Grapalat"/>
          <w:color w:val="000000"/>
          <w:shd w:val="clear" w:color="auto" w:fill="FFFFFF"/>
        </w:rPr>
        <w:t>։</w:t>
      </w:r>
    </w:p>
    <w:p w:rsidR="00D50833" w:rsidRPr="008E51AB" w:rsidRDefault="00D50833" w:rsidP="00FC6755">
      <w:pPr>
        <w:shd w:val="clear" w:color="auto" w:fill="FFFFFF"/>
        <w:spacing w:after="0" w:line="360" w:lineRule="auto"/>
        <w:ind w:firstLine="35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E09D9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Ժամանակավորապես կիրարկվող հոդվածներից են Համաձայնագրի նաև I-VII հավելվածները, որտեղ ամրագրված կիրարկման ենթակա կանոնակարգերից է </w:t>
      </w:r>
      <w:r w:rsidRPr="00EE09D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Եվրոպական խորհրդարանի և Խորհրդի 2009 թվականի սեպտեմբերի 16-ի թիվ 1005/2009 կանոնակարգը (այսուհետ նաև՝ Կանոնակարգ): Կանոնակարգից բխող պահանջներն արտացոլված են նաև Ճ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անապարհային քարտեզում, և ըստ ստանձնած պարտավորությունների՝</w:t>
      </w:r>
      <w:r w:rsidRPr="00EE09D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օզոնա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յին շերտը քայքայող</w:t>
      </w:r>
      <w:r w:rsidRPr="00EE09D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C57A6">
        <w:rPr>
          <w:rFonts w:ascii="GHEA Grapalat" w:hAnsi="GHEA Grapalat" w:cs="Calibri"/>
          <w:sz w:val="24"/>
          <w:szCs w:val="24"/>
          <w:lang w:val="hy-AM"/>
        </w:rPr>
        <w:t xml:space="preserve">նյութերը </w:t>
      </w:r>
      <w:r w:rsidRPr="00553C54">
        <w:rPr>
          <w:rFonts w:ascii="GHEA Grapalat" w:hAnsi="GHEA Grapalat" w:cs="Calibri"/>
          <w:sz w:val="24"/>
          <w:szCs w:val="24"/>
          <w:lang w:val="hy-AM"/>
        </w:rPr>
        <w:t>վերականգնելու</w:t>
      </w:r>
      <w:r w:rsidR="00771A2B">
        <w:rPr>
          <w:rFonts w:ascii="GHEA Grapalat" w:hAnsi="GHEA Grapalat" w:cs="Calibri"/>
          <w:sz w:val="24"/>
          <w:szCs w:val="24"/>
          <w:lang w:val="hy-AM"/>
        </w:rPr>
        <w:t xml:space="preserve"> (</w:t>
      </w:r>
      <w:proofErr w:type="spellStart"/>
      <w:r w:rsidRPr="001C57A6">
        <w:rPr>
          <w:rFonts w:ascii="GHEA Grapalat" w:hAnsi="GHEA Grapalat" w:cs="Calibri"/>
          <w:sz w:val="24"/>
          <w:szCs w:val="24"/>
          <w:lang w:val="hy-AM"/>
        </w:rPr>
        <w:t>ռեգեներացնելու</w:t>
      </w:r>
      <w:proofErr w:type="spellEnd"/>
      <w:r w:rsidR="00771A2B">
        <w:rPr>
          <w:rFonts w:ascii="GHEA Grapalat" w:hAnsi="GHEA Grapalat" w:cs="Calibri"/>
          <w:sz w:val="24"/>
          <w:szCs w:val="24"/>
          <w:lang w:val="hy-AM"/>
        </w:rPr>
        <w:t>)</w:t>
      </w:r>
      <w:r w:rsidRPr="001C57A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>
        <w:rPr>
          <w:rFonts w:ascii="GHEA Grapalat" w:hAnsi="GHEA Grapalat" w:cs="Calibri"/>
          <w:sz w:val="24"/>
          <w:szCs w:val="24"/>
          <w:lang w:val="hy-AM"/>
        </w:rPr>
        <w:t xml:space="preserve">պարտավորություններ պետք է </w:t>
      </w:r>
      <w:r w:rsidRPr="001C57A6">
        <w:rPr>
          <w:rFonts w:ascii="GHEA Grapalat" w:hAnsi="GHEA Grapalat" w:cs="Calibri"/>
          <w:sz w:val="24"/>
          <w:szCs w:val="24"/>
          <w:lang w:val="hy-AM"/>
        </w:rPr>
        <w:t>սահմա</w:t>
      </w:r>
      <w:r>
        <w:rPr>
          <w:rFonts w:ascii="GHEA Grapalat" w:hAnsi="GHEA Grapalat" w:cs="Calibri"/>
          <w:sz w:val="24"/>
          <w:szCs w:val="24"/>
          <w:lang w:val="hy-AM"/>
        </w:rPr>
        <w:t>նվեն</w:t>
      </w:r>
      <w:r w:rsidRPr="00EE09D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համաձայնագիրն ուժի մեջ մտնելուց 6 տարի հետո, այսինքն՝ </w:t>
      </w:r>
      <w:r w:rsidRPr="0013504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2024 թվականից: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Սա նշանակում է, որ այս նոր հասկացությունները պետք է արտացոլվեն ոլորտային ներպետական հիմնական կարգավորիչ իրավական ակտում՝ «Օզոնային շերտի պահպանության մասին» օրենքում: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Բացի այս, նույն ժամանակահատվածում պետք է տեղայնացվեն և, որպես պարտավորություն, Օրենքում ներառվեն Կանոնկարգի այն դրույթները, որոնք վերաբերում են օզոնային շերտը քայքայող նյութերի հոսակորուստներին և հոսակորուստների դիտանցմանը, ինչպես նաև ամբողջական մասնագիտական սպասարկմանը, որոնք իրականացվելու են համապատասխան տնտեսավարողների կողմից իրենց շահագործման ներքո գտնվող օդորակման, սառնամատակարարման, </w:t>
      </w:r>
      <w:r w:rsidRPr="00767847">
        <w:rPr>
          <w:rFonts w:ascii="GHEA Grapalat" w:eastAsia="Times New Roman" w:hAnsi="GHEA Grapalat" w:cs="Times New Roman"/>
          <w:sz w:val="24"/>
          <w:szCs w:val="24"/>
          <w:lang w:val="hy-AM"/>
        </w:rPr>
        <w:t>ջերմային պոմպերի, ինչպես նաև հրդեհապաշտպան համակարգերի նկատմամբ:</w:t>
      </w:r>
      <w:r w:rsidRPr="009A54A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րենքով սահմանվելու է պարտականություն տնտեսավարողների համար՝ պետական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hy-AM"/>
        </w:rPr>
        <w:t>համապաստասխան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կառույցի գրավոր կամ </w:t>
      </w:r>
      <w:r w:rsidRPr="002E09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էլեկտրոնային պահանջի դեպքում եռօրյա աշխատանքային օրվա ընթացքում սահմանված կարգով ներկայացնելու վերը նշված կայանքների սպասարկման և հոսակորուստների դիտանցման վերաբերյալ հաշվառված տեղեկատվությունը, ինչպես նաև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հոսակորուստների հայտնաբերումից հետո դրանց վերացման պարտականություն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Բացի այս, Օրենքի նախագծով նախատեսվելու է </w:t>
      </w:r>
      <w:r w:rsidRPr="009A54A5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օզոնային շերտը քայքայող նյութերի գործածման բնագավառում այդ կայանքներում հոսակորուստների դիտանցման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, դրանց արդյունքների հաշվառման կարգի և հաշվառման մատյանի ձևի</w:t>
      </w:r>
      <w:r w:rsidRPr="009A54A5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հաստատման</w:t>
      </w:r>
      <w:r w:rsidRPr="009A54A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կառավարության լիազորությունը</w:t>
      </w:r>
      <w:r w:rsidRPr="009A54A5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:</w:t>
      </w:r>
    </w:p>
    <w:p w:rsidR="00342741" w:rsidRPr="00424612" w:rsidRDefault="00424612" w:rsidP="00FC6755">
      <w:pPr>
        <w:spacing w:after="0" w:line="360" w:lineRule="auto"/>
        <w:ind w:firstLine="36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bookmarkStart w:id="0" w:name="_GoBack"/>
      <w:bookmarkEnd w:id="0"/>
      <w:r w:rsidRPr="0042461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Հաշվի առնելով այն հանգամանքը, որ յուրաքանչյուր ոլորտում </w:t>
      </w:r>
      <w:r w:rsidR="005F57A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հասարակական հարաբերությունները ենթարկվում են դինամիկ </w:t>
      </w:r>
      <w:proofErr w:type="spellStart"/>
      <w:r w:rsidR="005F57A4">
        <w:rPr>
          <w:rFonts w:ascii="GHEA Grapalat" w:eastAsia="Times New Roman" w:hAnsi="GHEA Grapalat"/>
          <w:color w:val="000000"/>
          <w:sz w:val="24"/>
          <w:szCs w:val="24"/>
          <w:lang w:val="hy-AM"/>
        </w:rPr>
        <w:t>փոփոխությունների՝</w:t>
      </w:r>
      <w:proofErr w:type="spellEnd"/>
      <w:r w:rsidR="005F57A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պայմանավորված գիտության արագ և մշտական զարգացմամբ, և դրա արդյունքում նոր տեխնոլոգիաների կիրառմամբ, այս ոլորտը նույնպես չի կարող անմասն մնալ այդ փոփոխություններից:</w:t>
      </w:r>
      <w:r w:rsidR="00BF30FD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Սա նշանակում է, որ ոլորտում</w:t>
      </w:r>
      <w:r w:rsidR="003A50C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գործող հասարակական հարաբերությունների դինամիկ փոփոխություններն առաջ են բերում նոր </w:t>
      </w:r>
      <w:proofErr w:type="spellStart"/>
      <w:r w:rsidR="003A50C1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իրավակարգավորումների</w:t>
      </w:r>
      <w:proofErr w:type="spellEnd"/>
      <w:r w:rsidR="003A50C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3A50C1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նախատեսման</w:t>
      </w:r>
      <w:proofErr w:type="spellEnd"/>
      <w:r w:rsidR="003A50C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և </w:t>
      </w:r>
      <w:proofErr w:type="spellStart"/>
      <w:r w:rsidR="003A50C1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ամրագրման</w:t>
      </w:r>
      <w:proofErr w:type="spellEnd"/>
      <w:r w:rsidR="003A50C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: </w:t>
      </w:r>
      <w:proofErr w:type="spellStart"/>
      <w:r w:rsidR="003A50C1">
        <w:rPr>
          <w:rFonts w:ascii="GHEA Grapalat" w:eastAsia="Times New Roman" w:hAnsi="GHEA Grapalat"/>
          <w:color w:val="000000"/>
          <w:sz w:val="24"/>
          <w:szCs w:val="24"/>
          <w:lang w:val="hy-AM"/>
        </w:rPr>
        <w:t>Եվ</w:t>
      </w:r>
      <w:proofErr w:type="spellEnd"/>
      <w:r w:rsidR="003A50C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նկատի ունենալով այն, որ նոր </w:t>
      </w:r>
      <w:proofErr w:type="spellStart"/>
      <w:r w:rsidR="003A50C1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իրավակարգավորումները</w:t>
      </w:r>
      <w:proofErr w:type="spellEnd"/>
      <w:r w:rsidR="003A50C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պետք է հաշվի առնեն համաշխարհային միտումները, որոնք առկա են այսօր, ինչպես նաև Հայաստանի ստանձնած միջազգային պարտավորությունները, դրանք պետք է </w:t>
      </w:r>
      <w:proofErr w:type="spellStart"/>
      <w:r w:rsidR="003A50C1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հարմոնիզացնել</w:t>
      </w:r>
      <w:proofErr w:type="spellEnd"/>
      <w:r w:rsidR="003A50C1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այն իրավական ակտերի պահանջներին, որոնք պարտավորությունների շրջանակներում անհրաժեշտ է տեղայնացնել:</w:t>
      </w:r>
    </w:p>
    <w:p w:rsidR="003A50C1" w:rsidRDefault="003A50C1" w:rsidP="003A50C1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CC605C">
        <w:rPr>
          <w:rFonts w:ascii="GHEA Grapalat" w:hAnsi="GHEA Grapalat"/>
          <w:sz w:val="24"/>
          <w:szCs w:val="24"/>
          <w:lang w:val="hy-AM"/>
        </w:rPr>
        <w:t xml:space="preserve">Ելնելով </w:t>
      </w:r>
      <w:proofErr w:type="spellStart"/>
      <w:r w:rsidRPr="00CC605C">
        <w:rPr>
          <w:rFonts w:ascii="GHEA Grapalat" w:hAnsi="GHEA Grapalat"/>
          <w:sz w:val="24"/>
          <w:szCs w:val="24"/>
          <w:lang w:val="hy-AM"/>
        </w:rPr>
        <w:t>վերոգրյալից</w:t>
      </w:r>
      <w:proofErr w:type="spellEnd"/>
      <w:r w:rsidRPr="00CC605C">
        <w:rPr>
          <w:rFonts w:ascii="GHEA Grapalat" w:hAnsi="GHEA Grapalat"/>
          <w:sz w:val="24"/>
          <w:szCs w:val="24"/>
          <w:lang w:val="hy-AM"/>
        </w:rPr>
        <w:t>,</w:t>
      </w:r>
      <w:r w:rsidR="00CC605C" w:rsidRPr="00CC605C">
        <w:rPr>
          <w:rFonts w:ascii="GHEA Grapalat" w:hAnsi="GHEA Grapalat"/>
          <w:sz w:val="24"/>
          <w:szCs w:val="24"/>
          <w:lang w:val="hy-AM"/>
        </w:rPr>
        <w:t xml:space="preserve"> նկատի ունենալով</w:t>
      </w:r>
      <w:r w:rsidRPr="00CC605C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CC605C">
        <w:rPr>
          <w:rFonts w:ascii="GHEA Grapalat" w:hAnsi="GHEA Grapalat"/>
          <w:sz w:val="24"/>
          <w:szCs w:val="24"/>
          <w:lang w:val="hy-AM"/>
        </w:rPr>
        <w:t>Համաձայանգրում</w:t>
      </w:r>
      <w:proofErr w:type="spellEnd"/>
      <w:r w:rsidRPr="00CC605C">
        <w:rPr>
          <w:rFonts w:ascii="GHEA Grapalat" w:hAnsi="GHEA Grapalat"/>
          <w:sz w:val="24"/>
          <w:szCs w:val="24"/>
          <w:lang w:val="hy-AM"/>
        </w:rPr>
        <w:t xml:space="preserve"> ամրագրված երկու կողմերի ներպետական օրենսդրության </w:t>
      </w:r>
      <w:proofErr w:type="spellStart"/>
      <w:r w:rsidRPr="00CC605C">
        <w:rPr>
          <w:rFonts w:ascii="GHEA Grapalat" w:hAnsi="GHEA Grapalat"/>
          <w:sz w:val="24"/>
          <w:szCs w:val="24"/>
          <w:lang w:val="hy-AM"/>
        </w:rPr>
        <w:t>հարմոնիզացման</w:t>
      </w:r>
      <w:proofErr w:type="spellEnd"/>
      <w:r w:rsidRPr="00CC605C">
        <w:rPr>
          <w:rFonts w:ascii="GHEA Grapalat" w:hAnsi="GHEA Grapalat"/>
          <w:sz w:val="24"/>
          <w:szCs w:val="24"/>
          <w:lang w:val="hy-AM"/>
        </w:rPr>
        <w:t xml:space="preserve"> պահանջը, որը պարտավորեցնում է </w:t>
      </w:r>
      <w:proofErr w:type="spellStart"/>
      <w:r w:rsidRPr="00CC605C">
        <w:rPr>
          <w:rFonts w:ascii="GHEA Grapalat" w:hAnsi="GHEA Grapalat"/>
          <w:sz w:val="24"/>
          <w:szCs w:val="24"/>
          <w:lang w:val="hy-AM"/>
        </w:rPr>
        <w:t>Հայաստանին՝</w:t>
      </w:r>
      <w:proofErr w:type="spellEnd"/>
      <w:r w:rsidRPr="00CC605C">
        <w:rPr>
          <w:rFonts w:ascii="GHEA Grapalat" w:hAnsi="GHEA Grapalat"/>
          <w:sz w:val="24"/>
          <w:szCs w:val="24"/>
          <w:lang w:val="hy-AM"/>
        </w:rPr>
        <w:t xml:space="preserve"> կատարելու համարժեք քայլեր, ինչպես նաև Համաձայնագրի </w:t>
      </w:r>
      <w:r w:rsidRPr="00CC605C">
        <w:rPr>
          <w:rFonts w:ascii="GHEA Grapalat" w:hAnsi="GHEA Grapalat"/>
          <w:sz w:val="24"/>
          <w:szCs w:val="24"/>
          <w:lang w:val="hy-AM"/>
        </w:rPr>
        <w:lastRenderedPageBreak/>
        <w:t>իրականացման Ճանապարհային քարտեզը, որտեղ ամրագրված են այդ քայլերը, Օրենքում կատարվում են համապատասխան փոփոխություններ:</w:t>
      </w:r>
    </w:p>
    <w:p w:rsidR="00DD6CC1" w:rsidRDefault="00DD6CC1" w:rsidP="00FC6755">
      <w:pPr>
        <w:spacing w:after="0" w:line="360" w:lineRule="auto"/>
        <w:ind w:firstLine="360"/>
        <w:jc w:val="both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</w:p>
    <w:p w:rsidR="00DD6CC1" w:rsidRPr="00E628A9" w:rsidRDefault="00DD6CC1" w:rsidP="00FC6755">
      <w:pPr>
        <w:spacing w:after="0" w:line="360" w:lineRule="auto"/>
        <w:ind w:firstLine="360"/>
        <w:jc w:val="both"/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</w:pPr>
    </w:p>
    <w:p w:rsidR="00D50833" w:rsidRPr="00DF7DCF" w:rsidRDefault="007804DB" w:rsidP="00D50833">
      <w:pPr>
        <w:numPr>
          <w:ilvl w:val="0"/>
          <w:numId w:val="1"/>
        </w:numPr>
        <w:spacing w:after="0" w:line="276" w:lineRule="auto"/>
        <w:rPr>
          <w:rFonts w:ascii="GHEA Grapalat" w:eastAsia="Times New Roman" w:hAnsi="GHEA Grapalat"/>
          <w:b/>
          <w:color w:val="000000"/>
          <w:sz w:val="24"/>
          <w:szCs w:val="24"/>
        </w:rPr>
      </w:pPr>
      <w:r>
        <w:rPr>
          <w:rFonts w:ascii="GHEA Grapalat" w:eastAsia="Times New Roman" w:hAnsi="GHEA Grapalat" w:cs="Sylfaen"/>
          <w:b/>
          <w:color w:val="000000"/>
          <w:sz w:val="24"/>
          <w:szCs w:val="24"/>
          <w:lang w:val="ru-RU"/>
        </w:rPr>
        <w:t>Առաջարկվող կարգավորման բնույթը</w:t>
      </w:r>
      <w:r w:rsidR="00D50833" w:rsidRPr="00DF7DCF">
        <w:rPr>
          <w:rFonts w:ascii="GHEA Grapalat" w:eastAsia="Times New Roman" w:hAnsi="GHEA Grapalat"/>
          <w:b/>
          <w:color w:val="000000"/>
          <w:sz w:val="24"/>
          <w:szCs w:val="24"/>
        </w:rPr>
        <w:t>.</w:t>
      </w:r>
    </w:p>
    <w:p w:rsidR="00D50833" w:rsidRDefault="00D50833" w:rsidP="00A501E8">
      <w:pPr>
        <w:spacing w:after="0" w:line="360" w:lineRule="auto"/>
        <w:ind w:firstLine="360"/>
        <w:jc w:val="both"/>
        <w:rPr>
          <w:rFonts w:ascii="GHEA Grapalat" w:eastAsia="Times New Roman" w:hAnsi="GHEA Grapalat" w:cs="Sylfaen"/>
          <w:color w:val="000000"/>
          <w:sz w:val="24"/>
          <w:szCs w:val="24"/>
        </w:rPr>
      </w:pP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>Այս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>բնագավառում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>Հայաստանի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Հանրապետությունը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>շարունակում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է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>կատարել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>իր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>ստանձնած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>միջազգային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>պարտավորությունները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,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>որոնք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>բխում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«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>Օզոնային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>շերտի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>պահպանության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»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>Վիեննայի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>կոնվենցիայից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և «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>Օզոնային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>շերտը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>քայքայող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>նյութերի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»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>Մոնրեալի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>արձանագրությունից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դրանց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փոփո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ություններից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ու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լրացումներից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ինչպես նաև </w:t>
      </w:r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Համաձայանգրից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Ճանապարհային քարտեզից: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proofErr w:type="spellStart"/>
      <w:r w:rsidR="008B5009">
        <w:rPr>
          <w:rFonts w:ascii="GHEA Grapalat" w:eastAsia="Times New Roman" w:hAnsi="GHEA Grapalat" w:cs="Sylfaen"/>
          <w:color w:val="000000"/>
          <w:sz w:val="24"/>
          <w:szCs w:val="24"/>
        </w:rPr>
        <w:t>Ըստ</w:t>
      </w:r>
      <w:proofErr w:type="spellEnd"/>
      <w:r w:rsidR="008B5009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8B5009">
        <w:rPr>
          <w:rFonts w:ascii="GHEA Grapalat" w:eastAsia="Times New Roman" w:hAnsi="GHEA Grapalat" w:cs="Sylfaen"/>
          <w:color w:val="000000"/>
          <w:sz w:val="24"/>
          <w:szCs w:val="24"/>
        </w:rPr>
        <w:t>այ</w:t>
      </w:r>
      <w:proofErr w:type="spellEnd"/>
      <w:r w:rsidR="008B500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</w:t>
      </w:r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մ՝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>անհրաժեշտ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է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ապահովել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ոլորտի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կարգավորիչ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>իրավական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>ակտ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</w:t>
      </w:r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ի </w:t>
      </w:r>
      <w:proofErr w:type="spellStart"/>
      <w:r>
        <w:rPr>
          <w:rFonts w:ascii="GHEA Grapalat" w:eastAsia="Times New Roman" w:hAnsi="GHEA Grapalat" w:cs="Sylfaen"/>
          <w:color w:val="000000"/>
          <w:sz w:val="24"/>
          <w:szCs w:val="24"/>
        </w:rPr>
        <w:t>ներդաշնակեցում</w:t>
      </w:r>
      <w:proofErr w:type="spellEnd"/>
      <w:r w:rsidRPr="00DF7DCF">
        <w:rPr>
          <w:rFonts w:ascii="GHEA Grapalat" w:eastAsia="Times New Roman" w:hAnsi="GHEA Grapalat" w:cs="Sylfaen"/>
          <w:color w:val="000000"/>
          <w:sz w:val="24"/>
          <w:szCs w:val="24"/>
        </w:rPr>
        <w:t>:</w:t>
      </w:r>
    </w:p>
    <w:p w:rsidR="00A501E8" w:rsidRDefault="00A501E8" w:rsidP="00A501E8">
      <w:pPr>
        <w:spacing w:after="0" w:line="360" w:lineRule="auto"/>
        <w:ind w:firstLine="36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Նախագծի ընդունմամբ սահմանվում են մի շարք հասկացություններ և նախատեսվում են կառավարության և պետական լիազոր մարմնի համար ոլորտային որոշ լիազորություններ, որոնք հնարավորություն են տալու իրականացնելու ոլորտային հարաբերությունների լիարժեք իրավակարգավորում՝ ապահովելով Հայաստանի ստանձնած միջազգային պարտավորությունների իրականացումը:</w:t>
      </w:r>
      <w:r w:rsidRPr="00A501E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Բացի այս, տնտեսավարողների համար նախատեսվելու է պարտականություն՝ պետական համապաստասխան մարմնի սահմանված պահանջի դեպքում ներկայացնել պահանջվող տեղեկատվությունը, ինչպես նաև կսահմանվի </w:t>
      </w:r>
      <w:r w:rsidRPr="004E37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մեկանգամյա օգտագործման տարաներով</w:t>
      </w:r>
      <w:r w:rsidRPr="00D83652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օզոնա</w:t>
      </w:r>
      <w:r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յին շերտը քայքայող</w:t>
      </w:r>
      <w:r w:rsidRPr="00D83652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 xml:space="preserve"> նյութերի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ներմուծման</w:t>
      </w:r>
      <w:r w:rsidRPr="004E37F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արգելք: </w:t>
      </w:r>
    </w:p>
    <w:p w:rsidR="00342741" w:rsidRPr="00A27D90" w:rsidRDefault="00342741" w:rsidP="00A501E8">
      <w:pPr>
        <w:spacing w:after="0" w:line="360" w:lineRule="auto"/>
        <w:ind w:firstLine="36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D50833" w:rsidRPr="00282E33" w:rsidRDefault="00D50833" w:rsidP="00D50833">
      <w:pPr>
        <w:numPr>
          <w:ilvl w:val="0"/>
          <w:numId w:val="1"/>
        </w:numPr>
        <w:spacing w:after="0" w:line="276" w:lineRule="auto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 w:rsidRPr="00282E33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Նախագծի մշակման գործընթացում ներգրավված ինստիտուտները և անձինք.</w:t>
      </w:r>
    </w:p>
    <w:p w:rsidR="00D50833" w:rsidRDefault="00D50833" w:rsidP="00401E11">
      <w:pPr>
        <w:spacing w:after="0" w:line="276" w:lineRule="auto"/>
        <w:ind w:firstLine="36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13504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Նախագիծը մշակվել է շրջակա միջավայրի նախարարության կողմից:</w:t>
      </w:r>
    </w:p>
    <w:p w:rsidR="00342741" w:rsidRPr="00282E33" w:rsidRDefault="00342741" w:rsidP="00401E11">
      <w:pPr>
        <w:spacing w:after="0" w:line="276" w:lineRule="auto"/>
        <w:ind w:firstLine="36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D50833" w:rsidRDefault="00D50833" w:rsidP="00D50833">
      <w:pPr>
        <w:numPr>
          <w:ilvl w:val="0"/>
          <w:numId w:val="1"/>
        </w:numPr>
        <w:spacing w:after="0" w:line="276" w:lineRule="auto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</w:rPr>
      </w:pPr>
      <w:proofErr w:type="spellStart"/>
      <w:r w:rsidRPr="00DF7DCF">
        <w:rPr>
          <w:rFonts w:ascii="GHEA Grapalat" w:eastAsia="Times New Roman" w:hAnsi="GHEA Grapalat" w:cs="Sylfaen"/>
          <w:b/>
          <w:color w:val="000000"/>
          <w:sz w:val="24"/>
          <w:szCs w:val="24"/>
        </w:rPr>
        <w:t>Ակնկալվող</w:t>
      </w:r>
      <w:proofErr w:type="spellEnd"/>
      <w:r w:rsidRPr="00DF7DCF">
        <w:rPr>
          <w:rFonts w:ascii="GHEA Grapalat" w:eastAsia="Times New Roman" w:hAnsi="GHEA Grapalat" w:cs="Sylfaen"/>
          <w:b/>
          <w:color w:val="000000"/>
          <w:sz w:val="24"/>
          <w:szCs w:val="24"/>
        </w:rPr>
        <w:t xml:space="preserve"> </w:t>
      </w:r>
      <w:proofErr w:type="spellStart"/>
      <w:r w:rsidRPr="00DF7DCF">
        <w:rPr>
          <w:rFonts w:ascii="GHEA Grapalat" w:eastAsia="Times New Roman" w:hAnsi="GHEA Grapalat" w:cs="Sylfaen"/>
          <w:b/>
          <w:color w:val="000000"/>
          <w:sz w:val="24"/>
          <w:szCs w:val="24"/>
        </w:rPr>
        <w:t>արդյունքը</w:t>
      </w:r>
      <w:proofErr w:type="spellEnd"/>
      <w:r w:rsidRPr="00DF7DCF">
        <w:rPr>
          <w:rFonts w:ascii="GHEA Grapalat" w:eastAsia="Times New Roman" w:hAnsi="GHEA Grapalat" w:cs="Sylfaen"/>
          <w:b/>
          <w:color w:val="000000"/>
          <w:sz w:val="24"/>
          <w:szCs w:val="24"/>
        </w:rPr>
        <w:t>.</w:t>
      </w:r>
    </w:p>
    <w:p w:rsidR="00D50833" w:rsidRDefault="00D50833" w:rsidP="00401E11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Նախագծի ընդունմամբ կապահովվի գ</w:t>
      </w:r>
      <w:r w:rsidRPr="00C96F8B">
        <w:rPr>
          <w:rFonts w:ascii="GHEA Grapalat" w:hAnsi="GHEA Grapalat" w:cs="Sylfaen"/>
          <w:color w:val="000000"/>
          <w:lang w:val="hy-AM"/>
        </w:rPr>
        <w:t xml:space="preserve">ործող ոլորտային ներպետական </w:t>
      </w:r>
      <w:r>
        <w:rPr>
          <w:rFonts w:ascii="GHEA Grapalat" w:hAnsi="GHEA Grapalat" w:cs="Sylfaen"/>
          <w:color w:val="000000"/>
          <w:lang w:val="hy-AM"/>
        </w:rPr>
        <w:t xml:space="preserve">և Եվրոպական Միության ոլորտային </w:t>
      </w:r>
      <w:r w:rsidRPr="00C96F8B">
        <w:rPr>
          <w:rFonts w:ascii="GHEA Grapalat" w:hAnsi="GHEA Grapalat" w:cs="Sylfaen"/>
          <w:color w:val="000000"/>
          <w:lang w:val="hy-AM"/>
        </w:rPr>
        <w:t xml:space="preserve">օրենսդրության </w:t>
      </w:r>
      <w:r>
        <w:rPr>
          <w:rFonts w:ascii="GHEA Grapalat" w:hAnsi="GHEA Grapalat" w:cs="Sylfaen"/>
          <w:color w:val="000000"/>
          <w:lang w:val="hy-AM"/>
        </w:rPr>
        <w:t>ներդաշնակեցում</w:t>
      </w:r>
      <w:r w:rsidRPr="00C96F8B">
        <w:rPr>
          <w:rFonts w:ascii="GHEA Grapalat" w:hAnsi="GHEA Grapalat" w:cs="Sylfaen"/>
          <w:color w:val="000000"/>
          <w:lang w:val="hy-AM"/>
        </w:rPr>
        <w:t xml:space="preserve">, </w:t>
      </w:r>
      <w:r>
        <w:rPr>
          <w:rFonts w:ascii="GHEA Grapalat" w:hAnsi="GHEA Grapalat" w:cs="Sylfaen"/>
          <w:color w:val="000000"/>
          <w:lang w:val="hy-AM"/>
        </w:rPr>
        <w:t>որը, որպես պարտավորություն, Հայաստանը ստանձնել է</w:t>
      </w:r>
      <w:r w:rsidRPr="00C96F8B">
        <w:rPr>
          <w:rFonts w:ascii="GHEA Grapalat" w:hAnsi="GHEA Grapalat" w:cs="Sylfaen"/>
          <w:color w:val="000000"/>
          <w:lang w:val="hy-AM"/>
        </w:rPr>
        <w:t xml:space="preserve"> </w:t>
      </w:r>
      <w:r w:rsidRPr="00401E11">
        <w:rPr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և Եվրոպական միության և Ատոմային էներգիայի եվրոպական համայնքի ու դրանց անդամ պետությունների միջև </w:t>
      </w:r>
      <w:r w:rsidRPr="00007280">
        <w:rPr>
          <w:rFonts w:ascii="GHEA Grapalat" w:hAnsi="GHEA Grapalat"/>
          <w:color w:val="000000"/>
          <w:shd w:val="clear" w:color="auto" w:fill="FFFFFF"/>
          <w:lang w:val="hy-AM"/>
        </w:rPr>
        <w:t xml:space="preserve">2017 թվականի նոյեմբերի 24-ին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ստորագրված</w:t>
      </w:r>
      <w:r w:rsidRPr="0000728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401E11">
        <w:rPr>
          <w:rFonts w:ascii="GHEA Grapalat" w:hAnsi="GHEA Grapalat"/>
          <w:color w:val="000000"/>
          <w:shd w:val="clear" w:color="auto" w:fill="FFFFFF"/>
          <w:lang w:val="hy-AM"/>
        </w:rPr>
        <w:t>համապարփակ և ընդլայնված գործընկերության համաձայնագ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րով</w:t>
      </w:r>
      <w:r w:rsidRPr="00C96F8B">
        <w:rPr>
          <w:rFonts w:ascii="GHEA Grapalat" w:hAnsi="GHEA Grapalat" w:cs="Sylfaen"/>
          <w:color w:val="000000"/>
          <w:lang w:val="hy-AM"/>
        </w:rPr>
        <w:t>:</w:t>
      </w:r>
      <w:r>
        <w:rPr>
          <w:rFonts w:ascii="GHEA Grapalat" w:hAnsi="GHEA Grapalat" w:cs="Sylfaen"/>
          <w:color w:val="000000"/>
          <w:lang w:val="hy-AM"/>
        </w:rPr>
        <w:t xml:space="preserve"> Բացի այս, նոր իրավակարգավորումների </w:t>
      </w:r>
      <w:r>
        <w:rPr>
          <w:rFonts w:ascii="GHEA Grapalat" w:hAnsi="GHEA Grapalat" w:cs="Sylfaen"/>
          <w:color w:val="000000"/>
          <w:lang w:val="hy-AM"/>
        </w:rPr>
        <w:lastRenderedPageBreak/>
        <w:t>արդյունքում ոլորտում հնարավոր կլինի ապահովել հասարակական հարաբերությունների կարգավորման նոր մակարդակ՝ համահունչ ժամանակակից գիտական պահանջներին և միտումներին:</w:t>
      </w:r>
    </w:p>
    <w:p w:rsidR="00342741" w:rsidRDefault="00342741" w:rsidP="00401E11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 w:cs="Sylfaen"/>
          <w:color w:val="000000"/>
          <w:lang w:val="hy-AM"/>
        </w:rPr>
      </w:pPr>
    </w:p>
    <w:p w:rsidR="007C096B" w:rsidRPr="007C096B" w:rsidRDefault="007C096B" w:rsidP="007C096B">
      <w:pPr>
        <w:numPr>
          <w:ilvl w:val="0"/>
          <w:numId w:val="1"/>
        </w:numPr>
        <w:spacing w:after="0" w:line="360" w:lineRule="auto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 w:rsidRPr="007C096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342741" w:rsidRDefault="00342741" w:rsidP="00342741">
      <w:pPr>
        <w:spacing w:after="0" w:line="360" w:lineRule="auto"/>
        <w:ind w:firstLine="360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EF00BE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«</w:t>
      </w:r>
      <w:r>
        <w:rPr>
          <w:rFonts w:ascii="GHEA Grapalat" w:hAnsi="GHEA Grapalat"/>
          <w:bCs/>
          <w:sz w:val="24"/>
          <w:szCs w:val="24"/>
          <w:lang w:val="hy-AM"/>
        </w:rPr>
        <w:t>Օ</w:t>
      </w:r>
      <w:r w:rsidRPr="00EF00BE">
        <w:rPr>
          <w:rFonts w:ascii="GHEA Grapalat" w:hAnsi="GHEA Grapalat"/>
          <w:bCs/>
          <w:sz w:val="24"/>
          <w:szCs w:val="24"/>
          <w:lang w:val="hy-AM"/>
        </w:rPr>
        <w:t>զոնային շերտի պահպանության մասին» օրենքում լրացումներ կատարելու մասին</w:t>
      </w: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» Հայաստանի Հ</w:t>
      </w:r>
      <w:r w:rsidRPr="00EF00BE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անրապետության օրենքի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370020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նախագծի</w:t>
      </w:r>
      <w:r w:rsidRPr="008F268F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 </w:t>
      </w:r>
      <w:r w:rsidRPr="009D022D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ընդունման կապակցությամբ լրացուցիչ ֆինանսական միջոցների անհրաժեշտություն չկա և պետական բյուջեի եկամուտներում և ծախսերում փոփոխություններ չեն նախատեսվում:</w:t>
      </w:r>
    </w:p>
    <w:p w:rsidR="00342741" w:rsidRPr="001E0C2F" w:rsidRDefault="00342741" w:rsidP="00342741">
      <w:pPr>
        <w:spacing w:after="0" w:line="360" w:lineRule="auto"/>
        <w:ind w:firstLine="36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342741" w:rsidRPr="00342741" w:rsidRDefault="00342741" w:rsidP="00342741">
      <w:pPr>
        <w:pStyle w:val="ListParagraph"/>
        <w:numPr>
          <w:ilvl w:val="0"/>
          <w:numId w:val="1"/>
        </w:numPr>
        <w:spacing w:after="0" w:line="360" w:lineRule="auto"/>
        <w:ind w:right="-21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342741">
        <w:rPr>
          <w:rFonts w:ascii="GHEA Grapalat" w:eastAsia="Times New Roman" w:hAnsi="GHEA Grapalat"/>
          <w:b/>
          <w:sz w:val="24"/>
          <w:szCs w:val="24"/>
          <w:lang w:val="hy-AM"/>
        </w:rPr>
        <w:t>Կապը ռազմավարական փաստաթղթերի հետ. Հայաստանի   վերափոխման ռազմավարություն 2050, Կառավարության 2021-2026թթ. ծրագիր, ոլորտայ</w:t>
      </w:r>
      <w:r w:rsidR="005E585B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ին և/կամ այլ </w:t>
      </w:r>
      <w:proofErr w:type="spellStart"/>
      <w:r w:rsidR="005E585B">
        <w:rPr>
          <w:rFonts w:ascii="GHEA Grapalat" w:eastAsia="Times New Roman" w:hAnsi="GHEA Grapalat"/>
          <w:b/>
          <w:sz w:val="24"/>
          <w:szCs w:val="24"/>
          <w:lang w:val="hy-AM"/>
        </w:rPr>
        <w:t>ռազմավարություններ</w:t>
      </w:r>
      <w:proofErr w:type="spellEnd"/>
    </w:p>
    <w:p w:rsidR="00342741" w:rsidRPr="00342741" w:rsidRDefault="00342741" w:rsidP="00342741">
      <w:pPr>
        <w:spacing w:after="0" w:line="360" w:lineRule="auto"/>
        <w:ind w:right="-21" w:firstLine="36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342741">
        <w:rPr>
          <w:rFonts w:ascii="GHEA Grapalat" w:eastAsia="Times New Roman" w:hAnsi="GHEA Grapalat"/>
          <w:sz w:val="24"/>
          <w:szCs w:val="24"/>
          <w:lang w:val="hy-AM"/>
        </w:rPr>
        <w:t xml:space="preserve"> Նախագիծը ռազմավարական փաստաթղթերի հետ առնչություն չունի։</w:t>
      </w:r>
    </w:p>
    <w:p w:rsidR="00342741" w:rsidRPr="008F268F" w:rsidRDefault="00342741" w:rsidP="00342741">
      <w:pPr>
        <w:rPr>
          <w:lang w:val="hy-AM"/>
        </w:rPr>
      </w:pPr>
    </w:p>
    <w:p w:rsidR="007C096B" w:rsidRPr="007C096B" w:rsidRDefault="007C096B" w:rsidP="007C096B">
      <w:pPr>
        <w:spacing w:after="0" w:line="360" w:lineRule="auto"/>
        <w:ind w:left="720"/>
        <w:contextualSpacing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7C096B" w:rsidRDefault="007C096B" w:rsidP="00401E11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 w:cs="Sylfaen"/>
          <w:color w:val="000000"/>
          <w:lang w:val="hy-AM"/>
        </w:rPr>
      </w:pPr>
    </w:p>
    <w:p w:rsidR="007C096B" w:rsidRPr="00C96F8B" w:rsidRDefault="007C096B" w:rsidP="00401E11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GHEA Grapalat" w:hAnsi="GHEA Grapalat" w:cs="Sylfaen"/>
          <w:color w:val="000000"/>
          <w:lang w:val="hy-AM"/>
        </w:rPr>
      </w:pPr>
    </w:p>
    <w:p w:rsidR="00D50833" w:rsidRPr="00401E11" w:rsidRDefault="00D50833" w:rsidP="00401E1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color w:val="000000"/>
          <w:lang w:val="hy-AM"/>
        </w:rPr>
      </w:pPr>
    </w:p>
    <w:p w:rsidR="00D50833" w:rsidRPr="00401E11" w:rsidRDefault="00D50833" w:rsidP="00D5083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Sylfaen"/>
          <w:color w:val="000000"/>
          <w:lang w:val="hy-AM"/>
        </w:rPr>
      </w:pPr>
    </w:p>
    <w:p w:rsidR="00D50833" w:rsidRPr="00401E11" w:rsidRDefault="00D50833" w:rsidP="00D5083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Sylfaen"/>
          <w:color w:val="000000"/>
          <w:lang w:val="hy-AM"/>
        </w:rPr>
      </w:pPr>
    </w:p>
    <w:p w:rsidR="00D50833" w:rsidRPr="00401E11" w:rsidRDefault="00D50833" w:rsidP="00401E11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GHEA Grapalat" w:hAnsi="GHEA Grapalat" w:cs="Sylfaen"/>
          <w:color w:val="000000"/>
          <w:lang w:val="hy-AM"/>
        </w:rPr>
      </w:pPr>
    </w:p>
    <w:p w:rsidR="00D50833" w:rsidRPr="00401E11" w:rsidRDefault="00D50833" w:rsidP="00D5083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color w:val="000000"/>
          <w:lang w:val="hy-AM"/>
        </w:rPr>
      </w:pPr>
    </w:p>
    <w:p w:rsidR="00D50833" w:rsidRPr="00401E11" w:rsidRDefault="00D50833" w:rsidP="00D5083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color w:val="000000"/>
          <w:lang w:val="hy-AM"/>
        </w:rPr>
      </w:pPr>
    </w:p>
    <w:p w:rsidR="00D50833" w:rsidRPr="00401E11" w:rsidRDefault="00D50833" w:rsidP="00D5083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color w:val="000000"/>
          <w:lang w:val="hy-AM"/>
        </w:rPr>
      </w:pPr>
    </w:p>
    <w:p w:rsidR="00D50833" w:rsidRPr="00401E11" w:rsidRDefault="00D50833" w:rsidP="00D5083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color w:val="000000"/>
          <w:lang w:val="hy-AM"/>
        </w:rPr>
      </w:pPr>
    </w:p>
    <w:p w:rsidR="00D50833" w:rsidRPr="00401E11" w:rsidRDefault="00D50833" w:rsidP="00D5083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color w:val="000000"/>
          <w:lang w:val="hy-AM"/>
        </w:rPr>
      </w:pPr>
    </w:p>
    <w:p w:rsidR="00BE7F60" w:rsidRPr="00724004" w:rsidRDefault="00BE7F60" w:rsidP="00724004">
      <w:pPr>
        <w:spacing w:after="0" w:line="240" w:lineRule="auto"/>
        <w:rPr>
          <w:rFonts w:ascii="Sylfaen" w:eastAsia="Times New Roman" w:hAnsi="Sylfaen"/>
          <w:b/>
          <w:bCs/>
          <w:color w:val="000000"/>
          <w:sz w:val="24"/>
          <w:szCs w:val="24"/>
          <w:lang w:val="hy-AM"/>
        </w:rPr>
      </w:pPr>
    </w:p>
    <w:p w:rsidR="00BE7F60" w:rsidRDefault="00BE7F60" w:rsidP="00D50833">
      <w:pPr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</w:p>
    <w:p w:rsidR="00D50833" w:rsidRDefault="00D50833" w:rsidP="00D50833">
      <w:pPr>
        <w:spacing w:after="0" w:line="360" w:lineRule="auto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sectPr w:rsidR="00D50833" w:rsidSect="00AD2309">
      <w:pgSz w:w="11907" w:h="16839" w:code="9"/>
      <w:pgMar w:top="720" w:right="806" w:bottom="1440" w:left="9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rapal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D544C"/>
    <w:multiLevelType w:val="hybridMultilevel"/>
    <w:tmpl w:val="77EA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300B0"/>
    <w:multiLevelType w:val="hybridMultilevel"/>
    <w:tmpl w:val="77EAC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27C6B"/>
    <w:rsid w:val="00043C3D"/>
    <w:rsid w:val="00210EB4"/>
    <w:rsid w:val="002341D9"/>
    <w:rsid w:val="003317F8"/>
    <w:rsid w:val="00342741"/>
    <w:rsid w:val="003A50C1"/>
    <w:rsid w:val="00401E11"/>
    <w:rsid w:val="00402486"/>
    <w:rsid w:val="00424612"/>
    <w:rsid w:val="005E585B"/>
    <w:rsid w:val="005F57A4"/>
    <w:rsid w:val="00724004"/>
    <w:rsid w:val="00771A2B"/>
    <w:rsid w:val="007804DB"/>
    <w:rsid w:val="007C096B"/>
    <w:rsid w:val="00827C6B"/>
    <w:rsid w:val="008B5009"/>
    <w:rsid w:val="00A501E8"/>
    <w:rsid w:val="00AF7E73"/>
    <w:rsid w:val="00B31FDB"/>
    <w:rsid w:val="00BB4C9E"/>
    <w:rsid w:val="00BE7F60"/>
    <w:rsid w:val="00BF30FD"/>
    <w:rsid w:val="00C30052"/>
    <w:rsid w:val="00CC605C"/>
    <w:rsid w:val="00CE5237"/>
    <w:rsid w:val="00CE5609"/>
    <w:rsid w:val="00D006F0"/>
    <w:rsid w:val="00D50833"/>
    <w:rsid w:val="00DA0715"/>
    <w:rsid w:val="00DD4FA3"/>
    <w:rsid w:val="00DD4FB3"/>
    <w:rsid w:val="00DD6CC1"/>
    <w:rsid w:val="00E3704B"/>
    <w:rsid w:val="00E628A9"/>
    <w:rsid w:val="00F5217E"/>
    <w:rsid w:val="00FC6755"/>
    <w:rsid w:val="00FF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rapalat" w:eastAsiaTheme="minorHAnsi" w:hAnsi="Grapalat" w:cstheme="minorBidi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833"/>
    <w:rPr>
      <w:rFonts w:asciiTheme="minorHAnsi" w:hAnsiTheme="minorHAns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2741"/>
    <w:rPr>
      <w:b w:val="0"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References,IBL List Paragraph,List Paragraph nowy"/>
    <w:basedOn w:val="Normal"/>
    <w:link w:val="ListParagraphChar"/>
    <w:uiPriority w:val="34"/>
    <w:qFormat/>
    <w:rsid w:val="00342741"/>
    <w:pPr>
      <w:ind w:left="720"/>
      <w:contextualSpacing/>
    </w:pPr>
    <w:rPr>
      <w:lang w:val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342741"/>
    <w:rPr>
      <w:rFonts w:asciiTheme="minorHAnsi" w:hAnsiTheme="minorHAnsi"/>
      <w:b w:val="0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</dc:creator>
  <cp:keywords/>
  <dc:description/>
  <cp:lastModifiedBy>Mtnolort</cp:lastModifiedBy>
  <cp:revision>89</cp:revision>
  <dcterms:created xsi:type="dcterms:W3CDTF">2021-10-06T10:32:00Z</dcterms:created>
  <dcterms:modified xsi:type="dcterms:W3CDTF">2022-03-11T11:52:00Z</dcterms:modified>
</cp:coreProperties>
</file>