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D2" w:rsidRPr="00C51ED2" w:rsidRDefault="00C51ED2" w:rsidP="00C51ED2">
      <w:pPr>
        <w:spacing w:after="0" w:line="240" w:lineRule="auto"/>
        <w:jc w:val="center"/>
        <w:rPr>
          <w:rFonts w:ascii="GHEA Grapalat" w:hAnsi="GHEA Grapalat"/>
          <w:b/>
          <w:sz w:val="24"/>
          <w:szCs w:val="24"/>
        </w:rPr>
      </w:pPr>
      <w:r w:rsidRPr="00C51ED2">
        <w:rPr>
          <w:rFonts w:ascii="GHEA Grapalat" w:hAnsi="GHEA Grapalat"/>
          <w:b/>
          <w:sz w:val="24"/>
          <w:szCs w:val="24"/>
        </w:rPr>
        <w:t>ՀԻՄՆԱՎՈՐՈՒՄ</w:t>
      </w:r>
    </w:p>
    <w:p w:rsidR="00C51ED2" w:rsidRPr="00C51ED2" w:rsidRDefault="00C51ED2" w:rsidP="00C51ED2">
      <w:pPr>
        <w:spacing w:after="0" w:line="240" w:lineRule="auto"/>
        <w:jc w:val="center"/>
        <w:rPr>
          <w:rFonts w:ascii="GHEA Grapalat" w:hAnsi="GHEA Grapalat"/>
          <w:b/>
          <w:sz w:val="24"/>
          <w:szCs w:val="24"/>
        </w:rPr>
      </w:pPr>
    </w:p>
    <w:p w:rsidR="00C51ED2" w:rsidRPr="00C51ED2" w:rsidRDefault="00C51ED2" w:rsidP="00C51ED2">
      <w:pPr>
        <w:spacing w:after="0" w:line="240" w:lineRule="auto"/>
        <w:jc w:val="center"/>
        <w:rPr>
          <w:rFonts w:ascii="GHEA Grapalat" w:hAnsi="GHEA Grapalat"/>
          <w:b/>
          <w:sz w:val="24"/>
          <w:szCs w:val="24"/>
        </w:rPr>
      </w:pPr>
      <w:r>
        <w:rPr>
          <w:rFonts w:ascii="GHEA Grapalat" w:hAnsi="GHEA Grapalat"/>
          <w:b/>
          <w:sz w:val="24"/>
          <w:szCs w:val="24"/>
          <w:lang w:val="hy-AM"/>
        </w:rPr>
        <w:t>«</w:t>
      </w:r>
      <w:bookmarkStart w:id="0" w:name="_GoBack"/>
      <w:bookmarkEnd w:id="0"/>
      <w:r w:rsidRPr="00C51ED2">
        <w:rPr>
          <w:rFonts w:ascii="GHEA Grapalat" w:hAnsi="GHEA Grapalat"/>
          <w:b/>
          <w:sz w:val="24"/>
          <w:szCs w:val="24"/>
        </w:rPr>
        <w:t>ԲԺՇԿԱԿԱՆ ԳԱՂՏՆԻՔ ՀԱՄԱՐՎՈՂ ՏՎՅԱԼՆԵՐԸ ԱՌԱՆՑ ՊԱՑԻԵՆՏԻ ԿԱՄ ՆՐԱ ՕՐԻՆԱԿԱՆ ՆԵՐԿԱՅԱՑՈՒՑՉԻ ՀԱՄԱՁԱՅՆՈՒԹՅԱՆ ՓՈԽԱՆՑԵԼՈՒ ԿԱՐԳԸ ՍԱՀՄԱՆԵԼՈՒ ՄԱՍԻՆ ՀԱՅԱՍՏԱՆԻ ՀԱՆՐԱՊԵՏՈՒԹՅԱՆ ԿԱՌԱՎԱՐՈՒԹՅԱՆ ՈՐՈՇՄԱՆ ՆԱԽԱԳԾԻ</w:t>
      </w:r>
    </w:p>
    <w:p w:rsidR="00C51ED2" w:rsidRPr="00C51ED2" w:rsidRDefault="00C51ED2" w:rsidP="00C51ED2">
      <w:pPr>
        <w:spacing w:after="0" w:line="360" w:lineRule="auto"/>
        <w:jc w:val="both"/>
        <w:rPr>
          <w:rFonts w:ascii="GHEA Grapalat" w:hAnsi="GHEA Grapalat"/>
          <w:sz w:val="24"/>
          <w:szCs w:val="24"/>
        </w:rPr>
      </w:pPr>
    </w:p>
    <w:p w:rsidR="00C51ED2" w:rsidRPr="00C51ED2" w:rsidRDefault="00C51ED2" w:rsidP="00C51ED2">
      <w:pPr>
        <w:spacing w:after="0" w:line="360" w:lineRule="auto"/>
        <w:jc w:val="both"/>
        <w:rPr>
          <w:rFonts w:ascii="GHEA Grapalat" w:hAnsi="GHEA Grapalat"/>
          <w:b/>
          <w:sz w:val="24"/>
          <w:szCs w:val="24"/>
        </w:rPr>
      </w:pPr>
      <w:r w:rsidRPr="00C51ED2">
        <w:rPr>
          <w:rFonts w:ascii="GHEA Grapalat" w:hAnsi="GHEA Grapalat"/>
          <w:b/>
          <w:sz w:val="24"/>
          <w:szCs w:val="24"/>
        </w:rPr>
        <w:t>1</w:t>
      </w:r>
      <w:r w:rsidRPr="00C51ED2">
        <w:rPr>
          <w:rFonts w:ascii="MS Mincho" w:eastAsia="MS Mincho" w:hAnsi="MS Mincho" w:cs="MS Mincho" w:hint="eastAsia"/>
          <w:b/>
          <w:sz w:val="24"/>
          <w:szCs w:val="24"/>
        </w:rPr>
        <w:t>․</w:t>
      </w:r>
      <w:r w:rsidRPr="00C51ED2">
        <w:rPr>
          <w:rFonts w:ascii="GHEA Grapalat" w:hAnsi="GHEA Grapalat"/>
          <w:b/>
          <w:sz w:val="24"/>
          <w:szCs w:val="24"/>
        </w:rPr>
        <w:t xml:space="preserve"> Ընթացիկ իրավիճակը և իրավական ակտի ընդունման անհրաժեշտությունը</w:t>
      </w:r>
    </w:p>
    <w:p w:rsidR="00C51ED2" w:rsidRPr="00C51ED2" w:rsidRDefault="00C51ED2" w:rsidP="00C51ED2">
      <w:pPr>
        <w:spacing w:after="0" w:line="360" w:lineRule="auto"/>
        <w:jc w:val="both"/>
        <w:rPr>
          <w:rFonts w:ascii="GHEA Grapalat" w:hAnsi="GHEA Grapalat"/>
          <w:sz w:val="24"/>
          <w:szCs w:val="24"/>
        </w:rPr>
      </w:pPr>
      <w:r w:rsidRPr="00C51ED2">
        <w:rPr>
          <w:rFonts w:ascii="GHEA Grapalat" w:hAnsi="GHEA Grapalat"/>
          <w:sz w:val="24"/>
          <w:szCs w:val="24"/>
        </w:rPr>
        <w:t>«Բնակչության բժշկական օգնության և սպասրկման մասին» օրենքի 11-րդ հոդվածի 5-րդ մասի համաձայն` բժշկական գաղտնիք համարվող տվյալները, առանց պացիենտի կամ նրա օրինական ներկայացուցչի համաձայնության, կարող են փոխանցվել Կառավարության սահմանած կարգով, ինչը վկայում է նշված կարգը սահմանելու անհրաժեշտության մասին:</w:t>
      </w:r>
    </w:p>
    <w:p w:rsidR="00C51ED2" w:rsidRPr="00C51ED2" w:rsidRDefault="00C51ED2" w:rsidP="00C51ED2">
      <w:pPr>
        <w:spacing w:after="0" w:line="360" w:lineRule="auto"/>
        <w:jc w:val="both"/>
        <w:rPr>
          <w:rFonts w:ascii="GHEA Grapalat" w:hAnsi="GHEA Grapalat"/>
          <w:b/>
          <w:sz w:val="24"/>
          <w:szCs w:val="24"/>
        </w:rPr>
      </w:pPr>
      <w:r w:rsidRPr="00C51ED2">
        <w:rPr>
          <w:rFonts w:ascii="GHEA Grapalat" w:hAnsi="GHEA Grapalat"/>
          <w:b/>
          <w:sz w:val="24"/>
          <w:szCs w:val="24"/>
        </w:rPr>
        <w:t>2</w:t>
      </w:r>
      <w:r w:rsidRPr="00C51ED2">
        <w:rPr>
          <w:rFonts w:ascii="MS Mincho" w:eastAsia="MS Mincho" w:hAnsi="MS Mincho" w:cs="MS Mincho" w:hint="eastAsia"/>
          <w:b/>
          <w:sz w:val="24"/>
          <w:szCs w:val="24"/>
        </w:rPr>
        <w:t>․</w:t>
      </w:r>
      <w:r w:rsidRPr="00C51ED2">
        <w:rPr>
          <w:rFonts w:ascii="GHEA Grapalat" w:hAnsi="GHEA Grapalat"/>
          <w:b/>
          <w:sz w:val="24"/>
          <w:szCs w:val="24"/>
        </w:rPr>
        <w:t xml:space="preserve"> Առաջարկվող կարգավորումների բնույթը</w:t>
      </w:r>
    </w:p>
    <w:p w:rsidR="00C51ED2" w:rsidRPr="00C51ED2" w:rsidRDefault="00C51ED2" w:rsidP="00C51ED2">
      <w:pPr>
        <w:spacing w:after="0" w:line="360" w:lineRule="auto"/>
        <w:jc w:val="both"/>
        <w:rPr>
          <w:rFonts w:ascii="GHEA Grapalat" w:hAnsi="GHEA Grapalat"/>
          <w:sz w:val="24"/>
          <w:szCs w:val="24"/>
        </w:rPr>
      </w:pPr>
      <w:r w:rsidRPr="00C51ED2">
        <w:rPr>
          <w:rFonts w:ascii="GHEA Grapalat" w:hAnsi="GHEA Grapalat"/>
          <w:sz w:val="24"/>
          <w:szCs w:val="24"/>
        </w:rPr>
        <w:t>Նախագծով սահմանվում են առանց պացիենտի կամ նրա օրինական ներկայացուցչի համաձայնության բժշկական գաղտնիք համարվող տվյալներ ստանալու համար դիմում ներկայացնելու, առանց պացիենտի կամ նրա օրինական ներկայացուցչի համաձայնության բժշկական գաղտնիք համարվող փաստաթղթերի տրամադրման կարգը, տրամադրվող փաստաթղթերի կազմը:</w:t>
      </w:r>
    </w:p>
    <w:p w:rsidR="00C51ED2" w:rsidRPr="00C51ED2" w:rsidRDefault="00C51ED2" w:rsidP="00C51ED2">
      <w:pPr>
        <w:spacing w:after="0" w:line="360" w:lineRule="auto"/>
        <w:jc w:val="both"/>
        <w:rPr>
          <w:rFonts w:ascii="GHEA Grapalat" w:hAnsi="GHEA Grapalat"/>
          <w:b/>
          <w:sz w:val="24"/>
          <w:szCs w:val="24"/>
        </w:rPr>
      </w:pPr>
      <w:r w:rsidRPr="00C51ED2">
        <w:rPr>
          <w:rFonts w:ascii="GHEA Grapalat" w:hAnsi="GHEA Grapalat"/>
          <w:b/>
          <w:sz w:val="24"/>
          <w:szCs w:val="24"/>
        </w:rPr>
        <w:t>3</w:t>
      </w:r>
      <w:r w:rsidRPr="00C51ED2">
        <w:rPr>
          <w:rFonts w:ascii="MS Mincho" w:eastAsia="MS Mincho" w:hAnsi="MS Mincho" w:cs="MS Mincho" w:hint="eastAsia"/>
          <w:b/>
          <w:sz w:val="24"/>
          <w:szCs w:val="24"/>
        </w:rPr>
        <w:t>․</w:t>
      </w:r>
      <w:r w:rsidRPr="00C51ED2">
        <w:rPr>
          <w:rFonts w:ascii="GHEA Grapalat" w:hAnsi="GHEA Grapalat"/>
          <w:b/>
          <w:sz w:val="24"/>
          <w:szCs w:val="24"/>
        </w:rPr>
        <w:t xml:space="preserve"> Նախագծի մշակման գործընթացում ներգրավված ինստիտուտները և անձինք</w:t>
      </w:r>
    </w:p>
    <w:p w:rsidR="00C51ED2" w:rsidRPr="00C51ED2" w:rsidRDefault="00C51ED2" w:rsidP="00C51ED2">
      <w:pPr>
        <w:spacing w:after="0" w:line="360" w:lineRule="auto"/>
        <w:jc w:val="both"/>
        <w:rPr>
          <w:rFonts w:ascii="GHEA Grapalat" w:hAnsi="GHEA Grapalat"/>
          <w:sz w:val="24"/>
          <w:szCs w:val="24"/>
        </w:rPr>
      </w:pPr>
      <w:r w:rsidRPr="00C51ED2">
        <w:rPr>
          <w:rFonts w:ascii="GHEA Grapalat" w:hAnsi="GHEA Grapalat"/>
          <w:sz w:val="24"/>
          <w:szCs w:val="24"/>
        </w:rPr>
        <w:t>Իրավական ակտի նախագիծը մշակվել է ՀՀ ԱՆ «Ակադեմիկոս Ս. Ավդալբեկյանի անվան առողջապահության ազգային ինստիտուտ» ՓԲԸ-ի կողմից:</w:t>
      </w:r>
    </w:p>
    <w:p w:rsidR="00C51ED2" w:rsidRPr="00C51ED2" w:rsidRDefault="00C51ED2" w:rsidP="00C51ED2">
      <w:pPr>
        <w:spacing w:after="0" w:line="360" w:lineRule="auto"/>
        <w:jc w:val="both"/>
        <w:rPr>
          <w:rFonts w:ascii="GHEA Grapalat" w:hAnsi="GHEA Grapalat"/>
          <w:b/>
          <w:sz w:val="24"/>
          <w:szCs w:val="24"/>
        </w:rPr>
      </w:pPr>
      <w:r w:rsidRPr="00C51ED2">
        <w:rPr>
          <w:rFonts w:ascii="GHEA Grapalat" w:hAnsi="GHEA Grapalat"/>
          <w:b/>
          <w:sz w:val="24"/>
          <w:szCs w:val="24"/>
        </w:rPr>
        <w:t>4</w:t>
      </w:r>
      <w:r w:rsidRPr="00C51ED2">
        <w:rPr>
          <w:rFonts w:ascii="MS Mincho" w:eastAsia="MS Mincho" w:hAnsi="MS Mincho" w:cs="MS Mincho" w:hint="eastAsia"/>
          <w:b/>
          <w:sz w:val="24"/>
          <w:szCs w:val="24"/>
        </w:rPr>
        <w:t>․</w:t>
      </w:r>
      <w:r w:rsidRPr="00C51ED2">
        <w:rPr>
          <w:rFonts w:ascii="GHEA Grapalat" w:hAnsi="GHEA Grapalat"/>
          <w:b/>
          <w:sz w:val="24"/>
          <w:szCs w:val="24"/>
        </w:rPr>
        <w:t xml:space="preserve"> Ակնկալվող արդյունքը</w:t>
      </w:r>
    </w:p>
    <w:p w:rsidR="00C51ED2" w:rsidRPr="00C51ED2" w:rsidRDefault="00C51ED2" w:rsidP="00C51ED2">
      <w:pPr>
        <w:spacing w:after="0" w:line="360" w:lineRule="auto"/>
        <w:jc w:val="both"/>
        <w:rPr>
          <w:rFonts w:ascii="GHEA Grapalat" w:hAnsi="GHEA Grapalat"/>
          <w:sz w:val="24"/>
          <w:szCs w:val="24"/>
        </w:rPr>
      </w:pPr>
      <w:r w:rsidRPr="00C51ED2">
        <w:rPr>
          <w:rFonts w:ascii="GHEA Grapalat" w:hAnsi="GHEA Grapalat"/>
          <w:sz w:val="24"/>
          <w:szCs w:val="24"/>
        </w:rPr>
        <w:t>Նախագծի ընդունման արդյունքում կսահմանվի բժշկական գաղտնիք համարվող տվյալներն առանց պացիենտի կամ նրա օրինական ներկայացուցչի համաձայնության փոխանցելու կարգը:</w:t>
      </w:r>
    </w:p>
    <w:p w:rsidR="00C51ED2" w:rsidRPr="00C51ED2" w:rsidRDefault="00C51ED2" w:rsidP="00C51ED2">
      <w:pPr>
        <w:spacing w:after="0" w:line="360" w:lineRule="auto"/>
        <w:jc w:val="both"/>
        <w:rPr>
          <w:rFonts w:ascii="GHEA Grapalat" w:hAnsi="GHEA Grapalat"/>
          <w:sz w:val="24"/>
          <w:szCs w:val="24"/>
        </w:rPr>
      </w:pPr>
    </w:p>
    <w:p w:rsidR="00C51ED2" w:rsidRPr="00C51ED2" w:rsidRDefault="00C51ED2" w:rsidP="00C51ED2">
      <w:pPr>
        <w:spacing w:after="0" w:line="360" w:lineRule="auto"/>
        <w:jc w:val="both"/>
        <w:rPr>
          <w:rFonts w:ascii="GHEA Grapalat" w:hAnsi="GHEA Grapalat"/>
          <w:b/>
          <w:sz w:val="24"/>
          <w:szCs w:val="24"/>
        </w:rPr>
      </w:pPr>
      <w:r w:rsidRPr="00C51ED2">
        <w:rPr>
          <w:rFonts w:ascii="GHEA Grapalat" w:hAnsi="GHEA Grapalat"/>
          <w:b/>
          <w:sz w:val="24"/>
          <w:szCs w:val="24"/>
        </w:rPr>
        <w:t>5</w:t>
      </w:r>
      <w:r w:rsidRPr="00C51ED2">
        <w:rPr>
          <w:rFonts w:ascii="MS Mincho" w:eastAsia="MS Mincho" w:hAnsi="MS Mincho" w:cs="MS Mincho" w:hint="eastAsia"/>
          <w:b/>
          <w:sz w:val="24"/>
          <w:szCs w:val="24"/>
        </w:rPr>
        <w:t>․</w:t>
      </w:r>
      <w:r w:rsidRPr="00C51ED2">
        <w:rPr>
          <w:rFonts w:ascii="GHEA Grapalat" w:hAnsi="GHEA Grapalat"/>
          <w:b/>
          <w:sz w:val="24"/>
          <w:szCs w:val="24"/>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C51ED2" w:rsidRPr="00C51ED2" w:rsidRDefault="00C51ED2" w:rsidP="00C51ED2">
      <w:pPr>
        <w:spacing w:after="0" w:line="360" w:lineRule="auto"/>
        <w:jc w:val="both"/>
        <w:rPr>
          <w:rFonts w:ascii="GHEA Grapalat" w:hAnsi="GHEA Grapalat"/>
          <w:sz w:val="24"/>
          <w:szCs w:val="24"/>
        </w:rPr>
      </w:pPr>
    </w:p>
    <w:p w:rsidR="00C51ED2" w:rsidRPr="00C51ED2" w:rsidRDefault="00C51ED2" w:rsidP="00C51ED2">
      <w:pPr>
        <w:spacing w:after="0" w:line="360" w:lineRule="auto"/>
        <w:jc w:val="both"/>
        <w:rPr>
          <w:rFonts w:ascii="GHEA Grapalat" w:hAnsi="GHEA Grapalat"/>
          <w:sz w:val="24"/>
          <w:szCs w:val="24"/>
        </w:rPr>
      </w:pPr>
      <w:r w:rsidRPr="00C51ED2">
        <w:rPr>
          <w:rFonts w:ascii="GHEA Grapalat" w:hAnsi="GHEA Grapalat"/>
          <w:sz w:val="24"/>
          <w:szCs w:val="24"/>
        </w:rPr>
        <w:t>Նախագիծը ռազմավարական փաստաթղթերի հետ կապ չունի:</w:t>
      </w:r>
    </w:p>
    <w:p w:rsidR="00C51ED2" w:rsidRPr="00C51ED2" w:rsidRDefault="00C51ED2" w:rsidP="00C51ED2">
      <w:pPr>
        <w:spacing w:after="0" w:line="360" w:lineRule="auto"/>
        <w:jc w:val="both"/>
        <w:rPr>
          <w:rFonts w:ascii="GHEA Grapalat" w:hAnsi="GHEA Grapalat"/>
          <w:sz w:val="24"/>
          <w:szCs w:val="24"/>
        </w:rPr>
      </w:pPr>
    </w:p>
    <w:p w:rsidR="00C51ED2" w:rsidRPr="00C51ED2" w:rsidRDefault="00C51ED2" w:rsidP="00C51ED2">
      <w:pPr>
        <w:spacing w:after="0" w:line="360" w:lineRule="auto"/>
        <w:jc w:val="both"/>
        <w:rPr>
          <w:rFonts w:ascii="GHEA Grapalat" w:hAnsi="GHEA Grapalat"/>
          <w:b/>
          <w:sz w:val="24"/>
          <w:szCs w:val="24"/>
        </w:rPr>
      </w:pPr>
      <w:r w:rsidRPr="00C51ED2">
        <w:rPr>
          <w:rFonts w:ascii="GHEA Grapalat" w:hAnsi="GHEA Grapalat"/>
          <w:b/>
          <w:sz w:val="24"/>
          <w:szCs w:val="24"/>
        </w:rPr>
        <w:t>6. 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w:t>
      </w:r>
    </w:p>
    <w:p w:rsidR="00C51ED2" w:rsidRPr="00C51ED2" w:rsidRDefault="00C51ED2" w:rsidP="00C51ED2">
      <w:pPr>
        <w:spacing w:after="0" w:line="360" w:lineRule="auto"/>
        <w:jc w:val="both"/>
        <w:rPr>
          <w:rFonts w:ascii="GHEA Grapalat" w:hAnsi="GHEA Grapalat"/>
          <w:sz w:val="24"/>
          <w:szCs w:val="24"/>
        </w:rPr>
      </w:pPr>
    </w:p>
    <w:p w:rsidR="00C51ED2" w:rsidRPr="00C51ED2" w:rsidRDefault="00C51ED2">
      <w:pPr>
        <w:spacing w:after="0" w:line="360" w:lineRule="auto"/>
        <w:jc w:val="both"/>
        <w:rPr>
          <w:rFonts w:ascii="GHEA Grapalat" w:hAnsi="GHEA Grapalat"/>
          <w:sz w:val="24"/>
          <w:szCs w:val="24"/>
        </w:rPr>
      </w:pPr>
      <w:r w:rsidRPr="00C51ED2">
        <w:rPr>
          <w:rFonts w:ascii="GHEA Grapalat" w:hAnsi="GHEA Grapalat"/>
          <w:sz w:val="24"/>
          <w:szCs w:val="24"/>
        </w:rPr>
        <w:t>Նախագծի ընդունման կապակցությամբ պետական կամ տեղական ինքնակառավարման մարմնի բյուջեում ծախսերի և եկամուտների ավելացում կամ նվազեցում չի նախատեսվում:</w:t>
      </w:r>
      <w:r w:rsidRPr="00C51ED2">
        <w:rPr>
          <w:rFonts w:ascii="GHEA Grapalat" w:hAnsi="GHEA Grapalat"/>
          <w:sz w:val="24"/>
          <w:szCs w:val="24"/>
        </w:rPr>
        <w:t xml:space="preserve"> </w:t>
      </w:r>
    </w:p>
    <w:sectPr w:rsidR="00C51ED2" w:rsidRPr="00C51ED2" w:rsidSect="00BF72CE">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D2"/>
    <w:rsid w:val="008E0897"/>
    <w:rsid w:val="00B22DCD"/>
    <w:rsid w:val="00BF72CE"/>
    <w:rsid w:val="00C51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Arax</dc:creator>
  <cp:lastModifiedBy>Arax</cp:lastModifiedBy>
  <cp:revision>1</cp:revision>
  <dcterms:created xsi:type="dcterms:W3CDTF">2022-02-07T14:29:00Z</dcterms:created>
  <dcterms:modified xsi:type="dcterms:W3CDTF">2022-02-07T14:34:00Z</dcterms:modified>
</cp:coreProperties>
</file>