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47" w:rsidRPr="00157747" w:rsidRDefault="00157747" w:rsidP="0015774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157747" w:rsidRDefault="00157747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F7C62" w:rsidRPr="00CF7C62" w:rsidRDefault="00CF7C62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CF7C62" w:rsidRPr="00CF7C62" w:rsidRDefault="00CF7C62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F7C62" w:rsidRPr="00CF7C62" w:rsidRDefault="00CF7C62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CF7C62" w:rsidRPr="00CF7C62" w:rsidRDefault="00CF7C62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F7C62" w:rsidRPr="00CF7C62" w:rsidRDefault="00F948DD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․․․․․․․․․․․</w:t>
      </w:r>
      <w:r w:rsid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․․ </w:t>
      </w:r>
      <w:r w:rsidR="00CF7C62"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CF7C62"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… </w:t>
      </w:r>
      <w:r w:rsidR="00CF7C62"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15774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․․․․․․․․․․․․</w:t>
      </w:r>
      <w:r w:rsidR="00CF7C62"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:rsidR="00CF7C62" w:rsidRPr="00CF7C62" w:rsidRDefault="00CF7C62" w:rsidP="00D2551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F7C62" w:rsidRPr="00157747" w:rsidRDefault="00173C6B" w:rsidP="00173C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F80DD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ԱԿՑԻԶԱՅԻՆ ԴՐՈՇՄԱՆԻՇԵՐՈՎ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F80DD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(ԿԱՄ) ԴՐՈՇՄԱՊԻՏԱԿՆԵՐՈՎ ԴՐՈՇՄԱՎՈՐՎԱԾ ԱՊՐԱՆՔՆԵՐԻ ԴՈՒՐՍԳՐՄԱՆ ԿԱՐԳԸ ՍԱՀՄԱՆԵԼՈՒ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ԵՎ</w:t>
      </w:r>
      <w:r w:rsidRPr="00F80DD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ՀԱՅԱՍՏԱՆԻ ՀԱՆՐԱՊԵՏՈՒԹՅԱՆ ԿԱՌԱՎԱՐՈՒԹՅԱՆ 2017 ԹՎԱԿԱՆԻ </w:t>
      </w:r>
      <w:r w:rsidR="00F948D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F80DD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ՀՈՒԼԻՍԻ 6-Ի N787-Ն ՈՐՈՇՈՒՄՆ ՈՒԺԸ ԿՈՐՑՐԱԾ ՃԱՆԱՉԵԼՈՒ ՄԱՍԻՆ</w:t>
      </w:r>
    </w:p>
    <w:p w:rsidR="00CF7C62" w:rsidRPr="00CF7C62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7C6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F7C62" w:rsidRPr="00CF7C62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Հայաստանի Հանրապետության հարկային օրենսգրքի 423-րդ հոդվածի 2-րդ մասը` Հայաստանի Հանրապետության կառավարությունը</w:t>
      </w:r>
      <w:r w:rsidR="00AC55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F7C6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 է.</w:t>
      </w:r>
    </w:p>
    <w:p w:rsidR="00CF7C62" w:rsidRPr="00CF7C62" w:rsidRDefault="00CF7C62" w:rsidP="001D7CA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 w:rsidR="00AC55C3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157747">
        <w:rPr>
          <w:rFonts w:ascii="GHEA Grapalat" w:eastAsia="Times New Roman" w:hAnsi="GHEA Grapalat" w:cs="Times New Roman"/>
          <w:sz w:val="24"/>
          <w:szCs w:val="24"/>
        </w:rPr>
        <w:t xml:space="preserve">Սահմանել </w:t>
      </w:r>
      <w:r w:rsidR="00173C6B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173C6B" w:rsidRPr="00173C6B">
        <w:rPr>
          <w:rFonts w:ascii="GHEA Grapalat" w:eastAsia="Times New Roman" w:hAnsi="GHEA Grapalat" w:cs="Times New Roman"/>
          <w:sz w:val="24"/>
          <w:szCs w:val="24"/>
          <w:lang w:val="hy-AM"/>
        </w:rPr>
        <w:t>կցիզային դրոշմանիշերով և (կամ) դրոշմապիտակներով դրոշմավորված ապրանքների դուրսգրման կարգը</w:t>
      </w:r>
      <w:r w:rsidR="001D7CA1" w:rsidRPr="00157747">
        <w:rPr>
          <w:rFonts w:ascii="GHEA Grapalat" w:eastAsia="Times New Roman" w:hAnsi="GHEA Grapalat" w:cs="Times New Roman"/>
          <w:sz w:val="24"/>
          <w:szCs w:val="24"/>
        </w:rPr>
        <w:t>՝</w:t>
      </w:r>
      <w:r w:rsidR="001D7CA1" w:rsidRPr="001577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F7C62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 հավելվածի:</w:t>
      </w:r>
    </w:p>
    <w:p w:rsidR="00173C6B" w:rsidRPr="00173C6B" w:rsidRDefault="00AC55C3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46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173C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ժը կորցրած ճանաչել </w:t>
      </w:r>
      <w:r w:rsidR="00173C6B" w:rsidRPr="00173C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2017 թվականի հուլիսի 6-ի </w:t>
      </w:r>
      <w:r w:rsidR="00966A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Պ</w:t>
      </w:r>
      <w:r w:rsidR="00F460EA" w:rsidRPr="00F460EA">
        <w:rPr>
          <w:rFonts w:ascii="GHEA Grapalat" w:eastAsia="Times New Roman" w:hAnsi="GHEA Grapalat" w:cs="Times New Roman"/>
          <w:color w:val="000000"/>
          <w:sz w:val="24"/>
          <w:szCs w:val="24"/>
        </w:rPr>
        <w:t>իտանիության (պահպանման) ժամկետում չօտարված՝ դրոշմավորված ապրանքների դուրսգրման կարգը</w:t>
      </w:r>
      <w:r w:rsidR="00127D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սահմանելու մասին</w:t>
      </w:r>
      <w:r w:rsidR="00966A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F460EA" w:rsidRPr="00F46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3C6B" w:rsidRPr="00173C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N787-Ն որոշում</w:t>
      </w:r>
      <w:r w:rsidR="00173C6B" w:rsidRPr="00173C6B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r w:rsidR="00173C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AC55C3" w:rsidRDefault="00F460EA" w:rsidP="00AC55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C55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C55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F46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AC55C3" w:rsidRDefault="00AC55C3" w:rsidP="00AC55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C55C3" w:rsidRPr="00AC55C3" w:rsidRDefault="00AC55C3" w:rsidP="00AC55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F948DD" w:rsidRDefault="00F948DD">
      <w:pP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br w:type="page"/>
      </w:r>
    </w:p>
    <w:p w:rsidR="00B74795" w:rsidRPr="00B74795" w:rsidRDefault="00985302" w:rsidP="00B7479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lastRenderedPageBreak/>
        <w:t>Հ</w:t>
      </w:r>
      <w:r w:rsidR="00B74795"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ավելված</w:t>
      </w:r>
    </w:p>
    <w:p w:rsidR="00B74795" w:rsidRPr="00B74795" w:rsidRDefault="00B74795" w:rsidP="00B7479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ՀՀ կառավարության</w:t>
      </w:r>
      <w:r w:rsidRPr="00B74795">
        <w:rPr>
          <w:rFonts w:ascii="Calibri" w:eastAsia="Times New Roman" w:hAnsi="Calibri" w:cs="Calibri"/>
          <w:b/>
          <w:bCs/>
          <w:color w:val="000000"/>
          <w:sz w:val="20"/>
          <w:szCs w:val="20"/>
          <w:lang w:val="hy-AM"/>
        </w:rPr>
        <w:t> 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202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2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B74795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թվականի</w:t>
      </w:r>
    </w:p>
    <w:p w:rsidR="00B74795" w:rsidRPr="00B74795" w:rsidRDefault="00B74795" w:rsidP="00B7479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>
        <w:rPr>
          <w:rFonts w:ascii="Cambria Math" w:eastAsia="Times New Roman" w:hAnsi="Cambria Math" w:cs="Times New Roman"/>
          <w:b/>
          <w:bCs/>
          <w:color w:val="000000"/>
          <w:sz w:val="20"/>
          <w:szCs w:val="20"/>
          <w:lang w:val="hy-AM"/>
        </w:rPr>
        <w:t>․․․․․․․․․․․․․․․․․․․․․․․․․․․․․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Cambria Math" w:eastAsia="Times New Roman" w:hAnsi="Cambria Math" w:cs="Times New Roman"/>
          <w:b/>
          <w:bCs/>
          <w:color w:val="000000"/>
          <w:sz w:val="20"/>
          <w:szCs w:val="20"/>
          <w:lang w:val="hy-AM"/>
        </w:rPr>
        <w:t>․․․․․․․․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-ի</w:t>
      </w:r>
      <w:r w:rsidR="00F948DD" w:rsidRPr="00DF272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N </w:t>
      </w:r>
      <w:r>
        <w:rPr>
          <w:rFonts w:ascii="Cambria Math" w:eastAsia="Times New Roman" w:hAnsi="Cambria Math" w:cs="Times New Roman"/>
          <w:b/>
          <w:bCs/>
          <w:color w:val="000000"/>
          <w:sz w:val="20"/>
          <w:szCs w:val="20"/>
          <w:lang w:val="hy-AM"/>
        </w:rPr>
        <w:t>․․․․․․․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</w:t>
      </w:r>
      <w:r w:rsidRPr="00B74795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Ն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B74795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որոշմա</w:t>
      </w:r>
      <w:r w:rsidRPr="00B7479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ն</w:t>
      </w:r>
    </w:p>
    <w:p w:rsidR="00B74795" w:rsidRPr="00B74795" w:rsidRDefault="00B74795" w:rsidP="00B7479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F7C62" w:rsidRPr="00B74795" w:rsidRDefault="00CF7C62" w:rsidP="00D2551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47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CF7C62" w:rsidRPr="00B74795" w:rsidRDefault="00B74795" w:rsidP="00B7479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47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ԱԿՑԻԶԱՅԻՆ ԴՐՈՇՄԱՆԻՇԵՐՈՎ ԵՎ (ԿԱՄ) ԴՐՈՇՄԱՊԻՏԱԿՆԵՐՈՎ ԴՐՈՇՄԱՎՈՐՎԱԾ ԱՊՐԱՆՔՆԵՐԻ ԴՈՒՐՍԳՐՄԱՆ</w:t>
      </w:r>
    </w:p>
    <w:p w:rsidR="00985302" w:rsidRDefault="0098530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3078A" w:rsidRPr="00B70160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r w:rsidRPr="009853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կարգով կարգավորվում են Հայաստանի Հանրապետության հարկային օրենսգրքի (այսուհետ՝ </w:t>
      </w:r>
      <w:r w:rsidRPr="009853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օրենսգիրք) </w:t>
      </w:r>
      <w:r w:rsidR="001D7CA1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389-րդ և 390-րդ հոդվածներում նշված</w:t>
      </w:r>
      <w:r w:rsidR="00A64856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B747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ակցիզային դրոշմանիշերով և </w:t>
      </w:r>
      <w:r w:rsidR="00B74795" w:rsidRPr="00985302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74795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B74795" w:rsidRPr="0098530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747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դրոշմապիտակներով </w:t>
      </w:r>
      <w:r w:rsidR="00A64856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դրոշմավորված</w:t>
      </w:r>
      <w:r w:rsidR="001D7CA1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ապրանքների </w:t>
      </w:r>
      <w:r w:rsidR="001D7CA1" w:rsidRPr="009853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դուրսգրման </w:t>
      </w:r>
      <w:r w:rsidRPr="00985302">
        <w:rPr>
          <w:rFonts w:ascii="GHEA Grapalat" w:eastAsia="Times New Roman" w:hAnsi="GHEA Grapalat" w:cs="Times New Roman"/>
          <w:sz w:val="24"/>
          <w:szCs w:val="24"/>
          <w:lang w:val="hy-AM"/>
        </w:rPr>
        <w:t>հետ կապված հարաբերությունները</w:t>
      </w:r>
      <w:r w:rsidR="00A64856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153376" w:rsidRPr="007263A4" w:rsidRDefault="00B70160" w:rsidP="0015337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F7C62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153376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կարգին համապատասխան դուրս են գրվում դրոշմավորված այն 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ապրանքները, որոնք այդ ապրանքների համար սահմանված պիտանիության (պահպանման) ժամկետում </w:t>
      </w:r>
      <w:r w:rsidR="00AA1AC2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դրանից հետո 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չեն օտարվել </w:t>
      </w:r>
      <w:r w:rsidR="0043078A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="00AA1AC2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վերադարձվել են կամ համապատաս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 փաստաթղթերի հիման վրա </w:t>
      </w:r>
      <w:r w:rsidR="0043078A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համարվել են 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օտարման համար </w:t>
      </w:r>
      <w:r w:rsidR="0043078A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պիտանի</w:t>
      </w:r>
      <w:r w:rsidR="00AA1AC2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օտարման համար ոչ պիտանի)</w:t>
      </w:r>
      <w:r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5337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F7C62" w:rsidRPr="00627BB5" w:rsidRDefault="00B70160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985302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 </w:t>
      </w:r>
      <w:r w:rsidR="007263A4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263A4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A64856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F7C62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ապրանքներ</w:t>
      </w:r>
      <w:r w:rsidR="00627BB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627BB5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կարգին </w:t>
      </w:r>
      <w:r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F7C62" w:rsidRPr="00627B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դուրս գրելու իրավունք ուն</w:t>
      </w:r>
      <w:r w:rsidR="00B747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CF7C62" w:rsidRPr="00627B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միայն օրենսգրքի 391-րդ հոդվածով սահմանված՝ </w:t>
      </w:r>
      <w:r w:rsidR="00BB78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ապրանքի </w:t>
      </w:r>
      <w:r w:rsidR="00CF7C62" w:rsidRPr="00627B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դրոշմավորման պարտավորություն կրողը (այսուհետ՝ դրոշմավորող):</w:t>
      </w:r>
    </w:p>
    <w:p w:rsidR="00CF7C62" w:rsidRPr="00DD6DF7" w:rsidRDefault="00B70160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CF7C62" w:rsidRPr="00DD6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000C1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3000C1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BB7877" w:rsidRPr="00B701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B7877" w:rsidRPr="00DD6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ապրանքները </w:t>
      </w:r>
      <w:r w:rsidR="00CF7C62" w:rsidRPr="00DD6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դուրս են գրվում կազմակերպության ղեկավարի կամ անհատ ձեռնարկատիրոջ հրամանով (կարգադրությամբ) ստեղծված</w:t>
      </w:r>
      <w:r w:rsidR="00A01A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F7C62" w:rsidRPr="00DD6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B7877" w:rsidRPr="00BB78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երեք անդամից բաղկացած</w:t>
      </w:r>
      <w:r w:rsidR="00CF7C62" w:rsidRPr="00BB78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7C62" w:rsidRPr="00DD6D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 (այսուհետ՝ հանձնաժողով) միջոցով:</w:t>
      </w:r>
    </w:p>
    <w:p w:rsidR="00CF7C62" w:rsidRPr="00157747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8F31BB" w:rsidRPr="00BB7877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BB7877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ոշմավորող</w:t>
      </w:r>
      <w:r w:rsidR="00B747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</w:t>
      </w: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մոտ </w:t>
      </w:r>
      <w:r w:rsid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3000C1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1A0F3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(ապրանքային մնացորդների) առկայությունը հիմնավորվում է հաշվապահական հաշվառման փաստաթղթերով, իսկ անհատ ձեռնարկատերերի մոտ` հաշվառման տվյալներով: 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Մատակարարման պայմանագրով գնորդներին առաքված կամ կոմիսիայի կամ գործակալի անունից հանդես գալու պայման նախատեսող գործակալական պայմանագրով՝ օտարում կազմակերպող անձանց տրամադրված </w:t>
      </w:r>
      <w:r w:rsidR="00985302" w:rsidRPr="009853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օտարման համար ոչ պիտանի </w:t>
      </w:r>
      <w:r w:rsidRPr="00081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հետընդունումը հիմնավոր</w:t>
      </w:r>
      <w:r w:rsidR="009853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վում է ընդունման-հանձնման ակտով</w:t>
      </w:r>
      <w:r w:rsidR="00F94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հարկային հաշիվ (հաշիվ</w:t>
      </w:r>
      <w:r w:rsidR="00F948DD" w:rsidRPr="00F94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վավերագիր) դուրս գրված լինելու դեպքում՝ նաև ճշգրտող 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հարկային հաշվի (</w:t>
      </w:r>
      <w:r w:rsidR="00F948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հաշիվ 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վավերագրի) առկայությամբ: Հանձնարարության կամ պրինցիպալի անունից հանդես գալու պայման նախատեսող գործակալության պայմանագրի հիման վրա օտարում կազմակերպող անձանց տրամադրված</w:t>
      </w:r>
      <w:r w:rsidR="00C376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1DE9" w:rsidRPr="009853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օտարման համար ոչ պիտանի </w:t>
      </w:r>
      <w:r w:rsidRP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հետընդունումը հիմնավորվում է ընդունման-հանձնման ակտով:</w:t>
      </w:r>
    </w:p>
    <w:p w:rsidR="00CF7C62" w:rsidRPr="00157747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</w:t>
      </w:r>
      <w:r w:rsidR="007442D3" w:rsidRPr="00F66D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կարգին համապատասխան </w:t>
      </w:r>
      <w:r w:rsidRPr="001577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դուրսգրման գործընթացը ներառում է`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դրոշմավորողի մոտ դուրսգրման ենթակա </w:t>
      </w:r>
      <w:r w:rsid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3000C1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</w:t>
      </w:r>
      <w:r w:rsid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առկայությունը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տարման համար ոչ պիտանի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հետընդունումը հիմնավորող փաստաթղթերի ուսումնասիրությունը.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դուրսգրման ենթակա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քանակների արձանագրումը (հաշվարկը).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6487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քանակների արձանագրման արդյունքների և սույն կարգի 5-րդ կետում նշված փաստաթղթերո</w:t>
      </w:r>
      <w:r w:rsidR="007073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 ցույց տրված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քանակների համապատասխանության (ըստ ապրանքների անվանումների (մակնիշների), տարողությունների (ծավալների, քաշերի կամ տվյալ ապրանքատեսակին բնորոշ այլ չափման միավորների)) ստուգումը.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73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ապրանքների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դուրսգրման վերաբերյալ համապատասխան ակտի կազմումը.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դուրսգրվող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73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ապրանքային տեսքի փչացումը և ապատարայավորումը (ապափաթեթավորումը).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սահմանված սանիտարական և բնապահպանական նորմերին համապատասխան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73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դուրսգրման ընթացքում առաջացող թափոնների վնասազերծումը կամ վերամշակումը.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ապրանքների </w:t>
      </w:r>
      <w:r w:rsidR="00707366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դուրսգրման արդյունքների վերաբերյալ </w:t>
      </w:r>
      <w:r w:rsidR="00707366" w:rsidRPr="00B67D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կազմակերպություններում </w:t>
      </w:r>
      <w:r w:rsidR="00707366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օրենսդրությամբ սահմանված կարգին համապատասխան հաշվապահական հաշվառման մեջ</w:t>
      </w:r>
      <w:r w:rsidR="00B67D98" w:rsidRPr="00B67D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67D98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(անհատ ձեռնարկատերերի դեպքում՝ հաշվառման մեջ) </w:t>
      </w:r>
      <w:r w:rsidR="00707366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ձևակերպումների կատարումը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="00700755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B67D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ապրանքների դ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ուրսգրման ենթակա քանակների արձանագրում</w:t>
      </w:r>
      <w:r w:rsidR="007064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ըստ ապրանքատեսակների և տարողությունների (ծավալների, քաշերի կամ տվյալ ապրանքատեսակին բնորոշ այլ չափման միավորների):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Դուրսգրման ենթակա են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B67D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փաստացի քանակները, սակայն ոչ ավելի փաստաթղթերով հիմնավորված համապատասխան քանակներից: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 </w:t>
      </w:r>
      <w:r w:rsidR="00700755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տարման համար ոչ պիտանի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դուրսգրման գործընթացն սկսելուց առնվազն երկու աշ</w:t>
      </w:r>
      <w:r w:rsidR="00C376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խատանքային օր առաջ դրոշմավորողը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հարկային մարմին էլեկտրոնային եղանակով կամ թղթային կրիչով ներկայացնում է ապրանքների դուրսգրում իրականացնելու վերաբերյալ գրություն՝ նշելով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գտնվելու վայրը (դուրսգրման վայրը) և դուրսգրման գործընթացն սկսելու ժամը: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Հարկային մարմնի ղեկավարի հրաման</w:t>
      </w:r>
      <w:r w:rsidR="0057273F" w:rsidRP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նշանակվում է </w:t>
      </w:r>
      <w:r w:rsidRP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արկային ծառայող</w:t>
      </w:r>
      <w:r w:rsid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ով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իրավունք ունի մասնակցելու դուրսգրման գործընթացի բոլոր փուլերին՝ բացի դուրսգրման արդյունքների ձևակերպումից: Հարկային մարմնի ղեկավարի հրամանի օրինակը ներկայացվում է կազմակերպության ղեկավարին</w:t>
      </w:r>
      <w:r w:rsid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7273F" w:rsidRP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 ձեռնարկատիրոջը</w:t>
      </w:r>
      <w:r w:rsidR="0057273F" w:rsidRPr="005727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</w:t>
      </w:r>
      <w:r w:rsidR="00700755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7C2B4F"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պրանքների դուրսգրման գործընթացին հարկային </w:t>
      </w:r>
      <w:r w:rsidR="00585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չներկայանալը հիմք չէ դուրսգրման գործընթաց</w:t>
      </w:r>
      <w:r w:rsidR="00585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հետաձգելու կամ չիրականացնելու համար: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</w:t>
      </w:r>
      <w:r w:rsidR="00700755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տարման համար ոչ պիտանի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դուրսգրման գործընթացին մասնակցող հարկային ծառայողն իրավունք ունի ստուգելու դուրս գրվող ապրանքների վրա պիտանիության (պահպանման) ժամկետ</w:t>
      </w:r>
      <w:r w:rsid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3000C1" w:rsidRP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առկայության դեպքում</w:t>
      </w:r>
      <w:r w:rsidR="003000C1" w:rsidRPr="003000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 ավարտված լինելու </w:t>
      </w:r>
      <w:r w:rsidR="00654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փաստը, </w:t>
      </w:r>
      <w:r w:rsidR="00C376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ապրանքները </w:t>
      </w:r>
      <w:r w:rsidR="00AF4CC5" w:rsidRPr="00AF4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օտարման համար ոչ պիտանի </w:t>
      </w:r>
      <w:r w:rsidR="00AF4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համարվելու վերաբերյալ </w:t>
      </w:r>
      <w:r w:rsidR="00C376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փաստաթղթերի</w:t>
      </w:r>
      <w:r w:rsidR="00AF4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առկայությունը, </w:t>
      </w:r>
      <w:r w:rsidR="00654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դուրսգրվող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համապատասխան տեսակի և տարողությամբ (ծավալով, քաշով կամ տվյալ ապրանքատեսակին բնորոշ այլ չափման </w:t>
      </w: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միավորով) </w:t>
      </w:r>
      <w:r w:rsidR="007442D3"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ակցիզային դրոշմանիշով և (կամ) </w:t>
      </w: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>դրոշմապիտակներով դրոշմավորման փաստը, դուրսգրման գործընթացը՝ սույն կարգին համապատասխան իրականացված լինել</w:t>
      </w:r>
      <w:r w:rsidR="00654C1B"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 </w:t>
      </w:r>
      <w:r w:rsidR="00700755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="009E23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տարման համար ոչ պիտանի </w:t>
      </w:r>
      <w:r w:rsidRPr="00D54A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ապրանքների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դուրսգրումը ձևակերպվում է ակտով, որում նշվում են </w:t>
      </w:r>
      <w:r w:rsidR="009E2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</w:t>
      </w:r>
      <w:r w:rsidR="003C26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քանակները՝ ըստ անվանումների (մակնիշների), տարողությունների (ծավալների, քաշերի կամ տվյալ ապրանքատեսակին բնորոշ այլ չափման միավորների), պիտանիության </w:t>
      </w:r>
      <w:r w:rsidR="003000C1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(պահպանման)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ժամկետը</w:t>
      </w:r>
      <w:r w:rsidR="009E2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E23D9" w:rsidRPr="009E2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9E2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առկայության դեպքում</w:t>
      </w:r>
      <w:r w:rsidR="009E23D9" w:rsidRPr="009E2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դուրս գրվող ապրանքների ապրանքային տեսքի փչացման և ապատարայավորման (ապափաթեթավորման) ու դուրսգրման ակտը կազմելուց հետո </w:t>
      </w:r>
      <w:r w:rsidR="003C26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դրոշմավորված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ապրանքների ոչնչացման արդյունքում առաջացած թափոնների վնասազերծման, վերամշակման կամ որպես երկրորդային հումք օգտագործելու եղանակները:</w:t>
      </w:r>
    </w:p>
    <w:p w:rsidR="00CF7C62" w:rsidRPr="00D54A84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13. Դուրսգրվող </w:t>
      </w:r>
      <w:r w:rsidR="007007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700755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>տարման համար ոչ պիտանի</w:t>
      </w:r>
      <w:r w:rsidR="003C26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ապրանքային տեսքի փչացումից և ապատարայավորումից (ապափաթեթավորումից) հետո դուրսգրման ակտն ստորագրվում է հանձնաժողովի անդամների և կազմակերպության ղեկավարի (անհատ ձեռնարկատիրոջ) կողմից, իսկ դուրսգրման գործընթացին հարկային </w:t>
      </w:r>
      <w:r w:rsidR="003D0E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մասնակցության դեպքում՝ նաև վերջինիս կողմից: Հարկային ծառայողն ակտում իրավունք ունի կատարելու գրառումներ </w:t>
      </w:r>
      <w:r w:rsid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դրոշմավորված ապրանքների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դրոշմավորման կանոնների և սույն կարգի դրույթների պահպանման վերաբերյալ: Հարկային </w:t>
      </w:r>
      <w:r w:rsidR="00D54A84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ծառայողի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ստորագրությամբ ակտի մեկ օրինակը </w:t>
      </w:r>
      <w:r w:rsidR="00D54A84"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ծառայողը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հանձնում է հարկային մարմին՝ հարկ վճարողի անձնական գործում պահելու համար:</w:t>
      </w:r>
    </w:p>
    <w:p w:rsidR="009E23D9" w:rsidRDefault="00CF7C62" w:rsidP="00CF7C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14. </w:t>
      </w:r>
      <w:r w:rsidR="00AC7E4F" w:rsidRPr="007263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AC7E4F" w:rsidRPr="007263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տարման համար ոչ պիտանի </w:t>
      </w:r>
      <w:r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ապրանքների դուրսգրման վերաբերյալ տվյալները (այդ թվում՝ ակտի կազմման ամսաթիվը) </w:t>
      </w:r>
      <w:r w:rsidR="003C2697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ցույց են տրվում ակցիզային դրոշմանիշեր</w:t>
      </w:r>
      <w:r w:rsidR="0095049E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C2697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(</w:t>
      </w:r>
      <w:r w:rsidR="0095049E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3C2697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5049E"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դրոշմապիտակների օգտագործման մասին հաշվետվության մեջ: </w:t>
      </w:r>
    </w:p>
    <w:p w:rsidR="00F948DD" w:rsidRDefault="00CF7C62" w:rsidP="00AC55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 Սույն կարգին համապատասխան դուրս գրված</w:t>
      </w:r>
      <w:r w:rsid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ապրանքների մասով հարկային պարտավորություններ չեն առաջանում</w:t>
      </w:r>
      <w:r w:rsidR="00055A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այդ ապրանքների</w:t>
      </w:r>
      <w:r w:rsidRPr="00D54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 փակցված </w:t>
      </w:r>
      <w:r w:rsidR="00055A4F" w:rsidRPr="001F7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ակցիզային դրոշմանիշերի և (կամ) </w:t>
      </w:r>
      <w:r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դրոշմապիտակների համար հարկ վճարողից, որպես փոխհատուցում, գանձվում են </w:t>
      </w:r>
      <w:r w:rsidR="00055A4F"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դրանց</w:t>
      </w:r>
      <w:r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տպագրության համար հարկային մարմ</w:t>
      </w:r>
      <w:r w:rsidR="00055A4F"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F75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կատարած ծախսերը:</w:t>
      </w:r>
    </w:p>
    <w:p w:rsidR="00AC55C3" w:rsidRDefault="00AC55C3" w:rsidP="00AC55C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C60F2" w:rsidRPr="00DF2726" w:rsidRDefault="007C60F2" w:rsidP="00DF2726">
      <w:pPr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</w:p>
    <w:sectPr w:rsidR="007C60F2" w:rsidRPr="00DF2726" w:rsidSect="00F948DD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55A4F"/>
    <w:rsid w:val="00081DE9"/>
    <w:rsid w:val="000C62B8"/>
    <w:rsid w:val="00127DB8"/>
    <w:rsid w:val="00153376"/>
    <w:rsid w:val="001575B0"/>
    <w:rsid w:val="00157747"/>
    <w:rsid w:val="00173C6B"/>
    <w:rsid w:val="001A0F39"/>
    <w:rsid w:val="001D7CA1"/>
    <w:rsid w:val="001F7598"/>
    <w:rsid w:val="003000C1"/>
    <w:rsid w:val="003C2697"/>
    <w:rsid w:val="003D0E24"/>
    <w:rsid w:val="0043078A"/>
    <w:rsid w:val="004C479F"/>
    <w:rsid w:val="0057273F"/>
    <w:rsid w:val="00585958"/>
    <w:rsid w:val="00614F64"/>
    <w:rsid w:val="00627BB5"/>
    <w:rsid w:val="00654C1B"/>
    <w:rsid w:val="00700755"/>
    <w:rsid w:val="00706487"/>
    <w:rsid w:val="00706E9C"/>
    <w:rsid w:val="00707366"/>
    <w:rsid w:val="007263A4"/>
    <w:rsid w:val="007442D3"/>
    <w:rsid w:val="007C2B4F"/>
    <w:rsid w:val="007C60F2"/>
    <w:rsid w:val="008F31BB"/>
    <w:rsid w:val="0095049E"/>
    <w:rsid w:val="009512CA"/>
    <w:rsid w:val="00966A92"/>
    <w:rsid w:val="00985302"/>
    <w:rsid w:val="009A5112"/>
    <w:rsid w:val="009B0571"/>
    <w:rsid w:val="009E23D9"/>
    <w:rsid w:val="009F7F5A"/>
    <w:rsid w:val="00A01A0A"/>
    <w:rsid w:val="00A64856"/>
    <w:rsid w:val="00AA1AC2"/>
    <w:rsid w:val="00AC55C3"/>
    <w:rsid w:val="00AC7E4F"/>
    <w:rsid w:val="00AF4CC5"/>
    <w:rsid w:val="00B26D75"/>
    <w:rsid w:val="00B67D98"/>
    <w:rsid w:val="00B70160"/>
    <w:rsid w:val="00B74795"/>
    <w:rsid w:val="00B84FF5"/>
    <w:rsid w:val="00BB7877"/>
    <w:rsid w:val="00C264F6"/>
    <w:rsid w:val="00C376C8"/>
    <w:rsid w:val="00CA1F03"/>
    <w:rsid w:val="00CF7C62"/>
    <w:rsid w:val="00D25513"/>
    <w:rsid w:val="00D54A84"/>
    <w:rsid w:val="00DD6DF7"/>
    <w:rsid w:val="00DF2726"/>
    <w:rsid w:val="00F125B1"/>
    <w:rsid w:val="00F460EA"/>
    <w:rsid w:val="00F66D8F"/>
    <w:rsid w:val="00F80DD4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B1CF"/>
  <w15:chartTrackingRefBased/>
  <w15:docId w15:val="{D7E2B4B2-10C0-4D5F-A0AE-24390E0B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C62"/>
    <w:rPr>
      <w:b/>
      <w:bCs/>
    </w:rPr>
  </w:style>
  <w:style w:type="character" w:styleId="Emphasis">
    <w:name w:val="Emphasis"/>
    <w:basedOn w:val="DefaultParagraphFont"/>
    <w:uiPriority w:val="20"/>
    <w:qFormat/>
    <w:rsid w:val="00CF7C6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Muradyan</dc:creator>
  <cp:keywords/>
  <dc:description/>
  <cp:lastModifiedBy>Irina Vardanyan</cp:lastModifiedBy>
  <cp:revision>3</cp:revision>
  <cp:lastPrinted>2022-01-11T05:38:00Z</cp:lastPrinted>
  <dcterms:created xsi:type="dcterms:W3CDTF">2022-01-11T07:32:00Z</dcterms:created>
  <dcterms:modified xsi:type="dcterms:W3CDTF">2022-01-24T10:53:00Z</dcterms:modified>
</cp:coreProperties>
</file>