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6261C" w14:textId="3282E4CE" w:rsidR="001537E0" w:rsidRPr="00D01323" w:rsidRDefault="001537E0" w:rsidP="001537E0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0132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ՀԻՄՆԱՎՈՐՈՒՄ</w:t>
      </w:r>
    </w:p>
    <w:p w14:paraId="1A5BD788" w14:textId="6AAC7E77" w:rsidR="00D01323" w:rsidRPr="00D01323" w:rsidRDefault="00D01323" w:rsidP="00D01323">
      <w:pPr>
        <w:shd w:val="clear" w:color="auto" w:fill="FFFFFF"/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D01323">
        <w:rPr>
          <w:rFonts w:ascii="GHEA Grapalat" w:hAnsi="GHEA Grapalat"/>
          <w:bCs/>
          <w:color w:val="000000"/>
          <w:sz w:val="24"/>
          <w:szCs w:val="24"/>
        </w:rPr>
        <w:t>«</w:t>
      </w:r>
      <w:r w:rsidRPr="00D01323">
        <w:rPr>
          <w:rFonts w:ascii="GHEA Grapalat" w:hAnsi="GHEA Grapalat"/>
          <w:bCs/>
          <w:color w:val="000000"/>
          <w:sz w:val="24"/>
          <w:szCs w:val="24"/>
          <w:lang w:val="hy-AM"/>
        </w:rPr>
        <w:t>ԻՆՔՆԱԿԱՄ ԿԱՌՈՒՅՑՆԵՐԻ ՀԱՇՎԱՌՄԱՆ ԿԱՐԳԸ ՍԱՀՄԱՆԵԼՈՒ</w:t>
      </w:r>
      <w:r w:rsidR="00586485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D01323">
        <w:rPr>
          <w:rFonts w:ascii="GHEA Grapalat" w:hAnsi="GHEA Grapalat"/>
          <w:bCs/>
          <w:color w:val="000000"/>
          <w:sz w:val="24"/>
          <w:szCs w:val="24"/>
          <w:lang w:val="hy-AM"/>
        </w:rPr>
        <w:t>ՄԱՍԻՆ</w:t>
      </w:r>
      <w:r w:rsidRPr="00D01323">
        <w:rPr>
          <w:rFonts w:ascii="GHEA Grapalat" w:hAnsi="GHEA Grapalat"/>
          <w:bCs/>
          <w:color w:val="000000"/>
          <w:sz w:val="24"/>
          <w:szCs w:val="24"/>
        </w:rPr>
        <w:t xml:space="preserve">» </w:t>
      </w:r>
      <w:r w:rsidRPr="00D0132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</w:t>
      </w:r>
      <w:r w:rsidR="00586485">
        <w:rPr>
          <w:rFonts w:ascii="GHEA Grapalat" w:hAnsi="GHEA Grapalat"/>
          <w:sz w:val="24"/>
          <w:szCs w:val="24"/>
        </w:rPr>
        <w:t>Ա</w:t>
      </w:r>
      <w:r w:rsidRPr="00D01323">
        <w:rPr>
          <w:rFonts w:ascii="GHEA Grapalat" w:hAnsi="GHEA Grapalat"/>
          <w:sz w:val="24"/>
          <w:szCs w:val="24"/>
          <w:lang w:val="hy-AM"/>
        </w:rPr>
        <w:t>Ն ԸՆԴՈՒՆՄԱՆ</w:t>
      </w:r>
    </w:p>
    <w:p w14:paraId="456BCAF3" w14:textId="566F7E82" w:rsidR="0073762A" w:rsidRPr="0073762A" w:rsidRDefault="00A94A4D" w:rsidP="00A94A4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  </w:t>
      </w:r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</w:t>
      </w:r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ւթյան</w:t>
      </w:r>
      <w:proofErr w:type="spellEnd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քաղաքացիական</w:t>
      </w:r>
      <w:proofErr w:type="spellEnd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օրենսգրքում</w:t>
      </w:r>
      <w:proofErr w:type="spellEnd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փոփ</w:t>
      </w:r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ոխություններ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լրացումներ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կատարելու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 ՀՕ-</w:t>
      </w:r>
      <w:r w:rsidR="00B41FF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397-Ն </w:t>
      </w:r>
      <w:proofErr w:type="spellStart"/>
      <w:r w:rsidR="00B41FF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</w:t>
      </w:r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րենքի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2-րդ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հոդվածով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սահմանվել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է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ինքնակամ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կառույցները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հաշվառելու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պահանջ</w:t>
      </w:r>
      <w:proofErr w:type="spellEnd"/>
      <w:r w:rsidR="001537E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Սահմանվել</w:t>
      </w:r>
      <w:proofErr w:type="spellEnd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է, </w:t>
      </w:r>
      <w:proofErr w:type="spellStart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</w:t>
      </w:r>
      <w:proofErr w:type="spellEnd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3762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</w:t>
      </w:r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ինչև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օրենքն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մտնելը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սահմանող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Կառավ</w:t>
      </w:r>
      <w:bookmarkStart w:id="0" w:name="_GoBack"/>
      <w:bookmarkEnd w:id="0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արության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հաշվառված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տարածվում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r w:rsid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մտնելը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օրինականացմանը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կարգավորումները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ընդունված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ենթաօրենսդրական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դրույթները</w:t>
      </w:r>
      <w:proofErr w:type="spellEnd"/>
      <w:r w:rsid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(2-րդ </w:t>
      </w:r>
      <w:proofErr w:type="spellStart"/>
      <w:r w:rsid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proofErr w:type="spellEnd"/>
      <w:r w:rsidR="0073762A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73762A"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355AEE2" w14:textId="36D3F248" w:rsidR="0073762A" w:rsidRPr="0073762A" w:rsidRDefault="0073762A" w:rsidP="0073762A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</w:t>
      </w: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րենքի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մտնելուց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մտնելու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պահի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դրությամբ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տարածվում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օրինականացմանը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կարգավորումները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ենթաօրենսդրական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(2-րդ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14:paraId="1922EF71" w14:textId="1AFA1823" w:rsidR="0073762A" w:rsidRPr="0073762A" w:rsidRDefault="0073762A" w:rsidP="0073762A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նույն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Կադաստրի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կոմիտե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6C4885A2" w14:textId="77777777" w:rsidR="0073762A" w:rsidRPr="0073762A" w:rsidRDefault="0073762A" w:rsidP="0073762A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2021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1-ից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մտնելու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պահը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մտնելուց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երկամսյա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353B91E9" w14:textId="77777777" w:rsidR="0073762A" w:rsidRPr="0073762A" w:rsidRDefault="0073762A" w:rsidP="0073762A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2)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2021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1-ը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Երևան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քաղաքի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սահմաններում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2023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1-ը.</w:t>
      </w:r>
    </w:p>
    <w:p w14:paraId="49596D70" w14:textId="77777777" w:rsidR="0073762A" w:rsidRPr="0073762A" w:rsidRDefault="0073762A" w:rsidP="0073762A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2021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1-ը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քաղաքային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ընդգրկող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սահմաններում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2024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1-ը.</w:t>
      </w:r>
    </w:p>
    <w:p w14:paraId="06C83AB5" w14:textId="77777777" w:rsidR="0073762A" w:rsidRPr="0073762A" w:rsidRDefault="0073762A" w:rsidP="0073762A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2021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1-ը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բացառապես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գյուղական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բնակավայրերից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բաղկացած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սահմաններում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հատվածների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2025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1-ը:</w:t>
      </w:r>
    </w:p>
    <w:p w14:paraId="64B0DD28" w14:textId="28034CF6" w:rsidR="0073762A" w:rsidRDefault="0073762A" w:rsidP="0073762A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2-րդ</w:t>
      </w:r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օրինականացումը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ավարտին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հասցնելու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շինարարությունը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շարունակելն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արգելվում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և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օրենքն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մտնելուց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կառուցված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կիսակառույց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չհաշվառված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օրինականացման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տարածվում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հոդվածով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կանոնները</w:t>
      </w:r>
      <w:proofErr w:type="spellEnd"/>
      <w:r w:rsidRPr="0073762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7F074FE" w14:textId="252BB190" w:rsidR="00BA3086" w:rsidRDefault="0073762A" w:rsidP="00BA3086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Հաշվի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առնելով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="00946CA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46CAB">
        <w:rPr>
          <w:rFonts w:ascii="GHEA Grapalat" w:eastAsia="Times New Roman" w:hAnsi="GHEA Grapalat" w:cs="Times New Roman"/>
          <w:color w:val="000000"/>
          <w:sz w:val="24"/>
          <w:szCs w:val="24"/>
        </w:rPr>
        <w:t>չհաշվառված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հաշվառելու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անձիք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դիմեն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Կադաստրի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կոմիտեից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որակավորման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վկայական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ստացած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չափագրողների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Վերջիններս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չափագրական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կատարելուց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արդյունքները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պատվիրատուի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համաձայնեցնելուց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չափագրման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փաթեթը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ներբեռնելու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A308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www.</w:t>
      </w:r>
      <w:r w:rsidR="00BA3086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e-cadastre.am </w:t>
      </w:r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կայքէջում ներդրված</w:t>
      </w:r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չափագրողների</w:t>
      </w:r>
      <w:proofErr w:type="spellEnd"/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առցանց</w:t>
      </w:r>
      <w:proofErr w:type="spellEnd"/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գրասենյակ</w:t>
      </w:r>
      <w:proofErr w:type="spellEnd"/>
      <w:r w:rsidR="00BA30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գործառույթներն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իրականացնելուց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կառույցը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համարվելու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հաշվառված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պատվիրատուն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ծանուցվելու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BA3086" w:rsidRPr="00BA3086">
        <w:rPr>
          <w:rFonts w:ascii="GHEA Grapalat" w:eastAsia="Times New Roman" w:hAnsi="GHEA Grapalat" w:cs="Times New Roman"/>
          <w:color w:val="000000"/>
          <w:sz w:val="24"/>
          <w:szCs w:val="24"/>
        </w:rPr>
        <w:t>կարճ</w:t>
      </w:r>
      <w:proofErr w:type="spellEnd"/>
      <w:r w:rsidR="00BA3086" w:rsidRP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 w:rsidRPr="00BA3086">
        <w:rPr>
          <w:rFonts w:ascii="GHEA Grapalat" w:eastAsia="Times New Roman" w:hAnsi="GHEA Grapalat" w:cs="Times New Roman"/>
          <w:color w:val="000000"/>
          <w:sz w:val="24"/>
          <w:szCs w:val="24"/>
        </w:rPr>
        <w:t>հաղորդագրության</w:t>
      </w:r>
      <w:proofErr w:type="spellEnd"/>
      <w:r w:rsidR="00BA3086" w:rsidRP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3086" w:rsidRPr="00BA3086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="00BA3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14:paraId="0AFA44AF" w14:textId="1B44F81E" w:rsidR="001537E0" w:rsidRDefault="00BA3086" w:rsidP="00BA3086">
      <w:pPr>
        <w:shd w:val="clear" w:color="auto" w:fill="FFFFFF"/>
        <w:spacing w:after="0" w:line="360" w:lineRule="auto"/>
        <w:ind w:firstLine="188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Քանի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ինքնակամ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կառույցը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հաշվառվում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էր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օրենսդրական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կատարելը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սահմանվել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B0538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իմաստով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ինքնակամ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կառույցը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համարվում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հաշվառված</w:t>
      </w:r>
      <w:proofErr w:type="spellEnd"/>
      <w:r w:rsidR="00946CA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46CAB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946CA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46CAB">
        <w:rPr>
          <w:rFonts w:ascii="GHEA Grapalat" w:hAnsi="GHEA Grapalat"/>
          <w:color w:val="000000"/>
          <w:sz w:val="24"/>
          <w:szCs w:val="24"/>
        </w:rPr>
        <w:t>այն</w:t>
      </w:r>
      <w:proofErr w:type="spellEnd"/>
      <w:r w:rsidR="00946CA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46CAB">
        <w:rPr>
          <w:rFonts w:ascii="GHEA Grapalat" w:hAnsi="GHEA Grapalat"/>
          <w:color w:val="000000"/>
          <w:sz w:val="24"/>
          <w:szCs w:val="24"/>
        </w:rPr>
        <w:t>դեպքերում</w:t>
      </w:r>
      <w:proofErr w:type="spellEnd"/>
      <w:r w:rsidR="00946CAB">
        <w:rPr>
          <w:rFonts w:ascii="GHEA Grapalat" w:hAnsi="GHEA Grapalat"/>
          <w:color w:val="000000"/>
          <w:sz w:val="24"/>
          <w:szCs w:val="24"/>
        </w:rPr>
        <w:t>,</w:t>
      </w:r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ե</w:t>
      </w:r>
      <w:r w:rsidR="00946CAB">
        <w:rPr>
          <w:rFonts w:ascii="GHEA Grapalat" w:hAnsi="GHEA Grapalat"/>
          <w:color w:val="000000"/>
          <w:sz w:val="24"/>
          <w:szCs w:val="24"/>
        </w:rPr>
        <w:t>րբ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մինչև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մտնելը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կառույցը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  <w:lang w:val="hy-AM"/>
        </w:rPr>
        <w:t xml:space="preserve"> իրավունքի պետական գրանցման վկայականում կամ</w:t>
      </w:r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Կադաստրի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կոմիտեի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տեղեկատվական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բազայում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հաշվառված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ինքնակամ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05388">
        <w:rPr>
          <w:rFonts w:ascii="GHEA Grapalat" w:hAnsi="GHEA Grapalat"/>
          <w:color w:val="000000"/>
          <w:sz w:val="24"/>
          <w:szCs w:val="24"/>
        </w:rPr>
        <w:t>կառույց</w:t>
      </w:r>
      <w:proofErr w:type="spellEnd"/>
      <w:r w:rsidRPr="00B05388">
        <w:rPr>
          <w:rFonts w:ascii="GHEA Grapalat" w:hAnsi="GHEA Grapalat"/>
          <w:color w:val="000000"/>
          <w:sz w:val="24"/>
          <w:szCs w:val="24"/>
        </w:rPr>
        <w:t>:</w:t>
      </w:r>
    </w:p>
    <w:p w14:paraId="27C356A4" w14:textId="767C9A9B" w:rsidR="00B05388" w:rsidRDefault="00B05388" w:rsidP="00BA3086">
      <w:pPr>
        <w:shd w:val="clear" w:color="auto" w:fill="FFFFFF"/>
        <w:spacing w:after="0" w:line="360" w:lineRule="auto"/>
        <w:ind w:firstLine="188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ընդունումը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առաջացնում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2006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մայիսի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18-ի</w:t>
      </w:r>
      <w:r w:rsidR="00946CAB">
        <w:rPr>
          <w:rFonts w:ascii="GHEA Grapalat" w:hAnsi="GHEA Grapalat"/>
          <w:color w:val="000000"/>
          <w:sz w:val="24"/>
          <w:szCs w:val="24"/>
        </w:rPr>
        <w:t xml:space="preserve"> N 912-Ն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անհրաժեշտություն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: </w:t>
      </w:r>
    </w:p>
    <w:p w14:paraId="7E7E8EF7" w14:textId="3A22FC26" w:rsidR="00B05388" w:rsidRPr="00B05388" w:rsidRDefault="00B05388" w:rsidP="00BA3086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ընդունմամբ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համայնքային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բյուջեներում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ծախսեր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եկամուտներ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չեն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ավելանա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</w:p>
    <w:sectPr w:rsidR="00B05388" w:rsidRPr="00B05388" w:rsidSect="008F4142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68"/>
    <w:rsid w:val="000C0563"/>
    <w:rsid w:val="000C1082"/>
    <w:rsid w:val="000E39BB"/>
    <w:rsid w:val="00123696"/>
    <w:rsid w:val="00142236"/>
    <w:rsid w:val="001537E0"/>
    <w:rsid w:val="00164815"/>
    <w:rsid w:val="001F0030"/>
    <w:rsid w:val="00205E83"/>
    <w:rsid w:val="00261C56"/>
    <w:rsid w:val="002626E8"/>
    <w:rsid w:val="00290540"/>
    <w:rsid w:val="003663F2"/>
    <w:rsid w:val="003A2D1B"/>
    <w:rsid w:val="003A6834"/>
    <w:rsid w:val="003B7EAD"/>
    <w:rsid w:val="003D5E85"/>
    <w:rsid w:val="00440449"/>
    <w:rsid w:val="00467056"/>
    <w:rsid w:val="00473BE6"/>
    <w:rsid w:val="004E172B"/>
    <w:rsid w:val="00515A03"/>
    <w:rsid w:val="00526CDC"/>
    <w:rsid w:val="0057070E"/>
    <w:rsid w:val="00572450"/>
    <w:rsid w:val="00586485"/>
    <w:rsid w:val="005B440C"/>
    <w:rsid w:val="005C4651"/>
    <w:rsid w:val="005F1590"/>
    <w:rsid w:val="006A23C6"/>
    <w:rsid w:val="0071531B"/>
    <w:rsid w:val="0073762A"/>
    <w:rsid w:val="007451B0"/>
    <w:rsid w:val="00796E68"/>
    <w:rsid w:val="007A7AB0"/>
    <w:rsid w:val="007D5E3D"/>
    <w:rsid w:val="00803A7A"/>
    <w:rsid w:val="00867AC6"/>
    <w:rsid w:val="008B5478"/>
    <w:rsid w:val="008C63DC"/>
    <w:rsid w:val="008F10D3"/>
    <w:rsid w:val="008F1FB0"/>
    <w:rsid w:val="008F3A0F"/>
    <w:rsid w:val="008F4142"/>
    <w:rsid w:val="00946CAB"/>
    <w:rsid w:val="009A4E57"/>
    <w:rsid w:val="00A265FB"/>
    <w:rsid w:val="00A94A4D"/>
    <w:rsid w:val="00B05388"/>
    <w:rsid w:val="00B41FF0"/>
    <w:rsid w:val="00B47B42"/>
    <w:rsid w:val="00BA3086"/>
    <w:rsid w:val="00BC5910"/>
    <w:rsid w:val="00BD7076"/>
    <w:rsid w:val="00BE5239"/>
    <w:rsid w:val="00C0138D"/>
    <w:rsid w:val="00C33DE9"/>
    <w:rsid w:val="00C52BAE"/>
    <w:rsid w:val="00C87C62"/>
    <w:rsid w:val="00CB6C29"/>
    <w:rsid w:val="00CE3A03"/>
    <w:rsid w:val="00CF62C4"/>
    <w:rsid w:val="00D01323"/>
    <w:rsid w:val="00D11A33"/>
    <w:rsid w:val="00D52319"/>
    <w:rsid w:val="00D660A0"/>
    <w:rsid w:val="00D9721B"/>
    <w:rsid w:val="00DA00CA"/>
    <w:rsid w:val="00DD442D"/>
    <w:rsid w:val="00EB032B"/>
    <w:rsid w:val="00F3708D"/>
    <w:rsid w:val="00F9370F"/>
    <w:rsid w:val="00FC403F"/>
    <w:rsid w:val="00FF1B3C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1D73"/>
  <w15:docId w15:val="{67F9D34C-0B0E-43A8-8703-D333CA46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3BE6"/>
    <w:rPr>
      <w:b/>
      <w:bCs/>
    </w:rPr>
  </w:style>
  <w:style w:type="paragraph" w:styleId="ListParagraph">
    <w:name w:val="List Paragraph"/>
    <w:basedOn w:val="Normal"/>
    <w:uiPriority w:val="34"/>
    <w:qFormat/>
    <w:rsid w:val="00262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2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E12F-4F0C-4C83-8F64-4DFCC16D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Cadastre</dc:creator>
  <cp:keywords/>
  <dc:description/>
  <cp:lastModifiedBy>user</cp:lastModifiedBy>
  <cp:revision>18</cp:revision>
  <cp:lastPrinted>2021-12-14T06:19:00Z</cp:lastPrinted>
  <dcterms:created xsi:type="dcterms:W3CDTF">2021-12-13T11:07:00Z</dcterms:created>
  <dcterms:modified xsi:type="dcterms:W3CDTF">2022-01-04T07:58:00Z</dcterms:modified>
</cp:coreProperties>
</file>