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F14" w:rsidRPr="008A15EF" w:rsidRDefault="00000F14" w:rsidP="0067759C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Arial"/>
          <w:b/>
          <w:color w:val="000000"/>
          <w:sz w:val="24"/>
          <w:szCs w:val="24"/>
          <w:lang w:val="hy-AM" w:eastAsia="en-GB"/>
        </w:rPr>
      </w:pPr>
      <w:r w:rsidRPr="008A15EF">
        <w:rPr>
          <w:rFonts w:ascii="GHEA Grapalat" w:hAnsi="GHEA Grapalat" w:cs="Arial"/>
          <w:b/>
          <w:color w:val="000000"/>
          <w:sz w:val="24"/>
          <w:szCs w:val="24"/>
          <w:lang w:val="hy-AM" w:eastAsia="en-GB"/>
        </w:rPr>
        <w:t>ՀԻՄՆԱՎՈՐՈՒՄ</w:t>
      </w:r>
    </w:p>
    <w:p w:rsidR="00000F14" w:rsidRPr="008A15EF" w:rsidRDefault="00000F14" w:rsidP="0067759C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8A15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«ՀՈՒՂԱՐԿԱՎՈՐՈՒԹՅՈՒՆՆԵՐԻ ԿԱԶՄԱԿԵՐՊՄԱՆ ԵՎ ԳԵՐԵԶՄԱՆԱՏՆԵՐԻ ՈՒ ԴԻԱԿԻԶԱՐԱՆՆԵՐԻ ՇԱՀԱԳՈՐԾՄԱՆ ՄԱՍԻՆ»</w:t>
      </w:r>
      <w:r w:rsidR="00BE3E8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8A15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ՕՐԵՆՔՈՒՄ ԼՐԱՑՈՒՄՆԵՐ ԿԱՏԱՐԵԼՈՒ ՄԱՍԻՆ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»</w:t>
      </w:r>
      <w:r w:rsidRPr="008A15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ՕՐԵՆՔԻ ՆԱԽԱԳԾԻ </w:t>
      </w:r>
    </w:p>
    <w:p w:rsidR="00000F14" w:rsidRPr="008A15EF" w:rsidRDefault="00000F14" w:rsidP="00000F14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Arial"/>
          <w:b/>
          <w:sz w:val="24"/>
          <w:szCs w:val="24"/>
          <w:lang w:val="fr-FR" w:eastAsia="en-GB"/>
        </w:rPr>
      </w:pPr>
    </w:p>
    <w:p w:rsidR="00000F14" w:rsidRDefault="00000F14" w:rsidP="00000F14">
      <w:pPr>
        <w:spacing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000F14" w:rsidRDefault="00000F14" w:rsidP="00000F14">
      <w:pPr>
        <w:spacing w:after="0" w:line="360" w:lineRule="auto"/>
        <w:ind w:firstLine="709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4E6811">
        <w:rPr>
          <w:rFonts w:ascii="GHEA Grapalat" w:hAnsi="GHEA Grapalat"/>
          <w:sz w:val="24"/>
          <w:szCs w:val="24"/>
          <w:lang w:val="hy-AM"/>
        </w:rPr>
        <w:t>Օրենքի նախագծի ընդունման անհրաժեշտությունը պայմանավորված է նրանով, որ գործող օրենսդրությամբ</w:t>
      </w:r>
      <w:r w:rsidR="00BE3E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/>
          <w:sz w:val="24"/>
          <w:szCs w:val="24"/>
          <w:lang w:val="hy-AM"/>
        </w:rPr>
        <w:t>մահացած ծնված</w:t>
      </w:r>
      <w:r w:rsidR="00BE3E8D">
        <w:rPr>
          <w:rFonts w:ascii="GHEA Grapalat" w:hAnsi="GHEA Grapalat"/>
          <w:sz w:val="24"/>
          <w:szCs w:val="24"/>
          <w:lang w:val="hy-AM"/>
        </w:rPr>
        <w:t xml:space="preserve"> </w:t>
      </w:r>
      <w:r w:rsidR="00A91856">
        <w:rPr>
          <w:rFonts w:ascii="GHEA Grapalat" w:hAnsi="GHEA Grapalat"/>
          <w:sz w:val="24"/>
          <w:szCs w:val="24"/>
          <w:lang w:val="hy-AM"/>
        </w:rPr>
        <w:t xml:space="preserve">պտղի </w:t>
      </w:r>
      <w:r w:rsidR="00A91856" w:rsidRPr="004E6811">
        <w:rPr>
          <w:rFonts w:ascii="GHEA Grapalat" w:hAnsi="GHEA Grapalat"/>
          <w:sz w:val="24"/>
          <w:szCs w:val="24"/>
          <w:lang w:val="hy-AM"/>
        </w:rPr>
        <w:t>(մեռելածին)</w:t>
      </w:r>
      <w:r w:rsidR="00A918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/>
          <w:sz w:val="24"/>
          <w:szCs w:val="24"/>
          <w:lang w:val="hy-AM"/>
        </w:rPr>
        <w:t xml:space="preserve">հուղարկավորության կամ ոչնչացման հարցը կանոնակարգված չէ, հաշվի առնելով, 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>որ վերջիններս, համաձայն</w:t>
      </w:r>
      <w:r w:rsidRPr="004E6811">
        <w:rPr>
          <w:rFonts w:ascii="Calibri" w:hAnsi="Calibri" w:cs="Calibri"/>
          <w:color w:val="222222"/>
          <w:sz w:val="24"/>
          <w:szCs w:val="24"/>
          <w:lang w:val="hy-AM"/>
        </w:rPr>
        <w:t> 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ՀՀ առողջապահության նախարարի 2008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թ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վականի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մարտի 4-ի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թիվ 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03-Ն հրամանի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այսուհետ` Հրաման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,</w:t>
      </w:r>
      <w:r w:rsidRPr="004E6811">
        <w:rPr>
          <w:rFonts w:ascii="Calibri" w:hAnsi="Calibri" w:cs="Calibri"/>
          <w:color w:val="222222"/>
          <w:sz w:val="24"/>
          <w:szCs w:val="24"/>
          <w:lang w:val="hy-AM"/>
        </w:rPr>
        <w:t> 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չեն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հանդիսանում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կենսաբանական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թափոն</w:t>
      </w:r>
      <w:r>
        <w:rPr>
          <w:rFonts w:ascii="GHEA Grapalat" w:hAnsi="GHEA Grapalat" w:cs="Calibri"/>
          <w:color w:val="222222"/>
          <w:sz w:val="24"/>
          <w:szCs w:val="24"/>
          <w:lang w:val="hy-AM"/>
        </w:rPr>
        <w:t>: Բացի այդ,</w:t>
      </w:r>
      <w:r w:rsidR="00BE3E8D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օրենքով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սահմանված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կարգով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վերջիններս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չեն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կարող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հուղարկավորվել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,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քանի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որ</w:t>
      </w:r>
      <w:r w:rsidR="00BE3E8D">
        <w:rPr>
          <w:rFonts w:ascii="Calibri" w:hAnsi="Calibri" w:cs="Calibri"/>
          <w:color w:val="222222"/>
          <w:sz w:val="24"/>
          <w:szCs w:val="24"/>
          <w:lang w:val="hy-AM"/>
        </w:rPr>
        <w:t xml:space="preserve"> </w:t>
      </w:r>
      <w:r w:rsidR="00A91856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մեռելածնի 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մահվան պետական գրանցում չի կատարվում, իսկ մահվան վկայականը հանդիսանում է հուղարկավորության իրականացման պարտադիր պայման: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</w:p>
    <w:p w:rsidR="00000F14" w:rsidRPr="00290FD5" w:rsidRDefault="00000F14" w:rsidP="00000F14">
      <w:pPr>
        <w:spacing w:after="0" w:line="360" w:lineRule="auto"/>
        <w:ind w:firstLine="709"/>
        <w:jc w:val="both"/>
        <w:rPr>
          <w:rFonts w:ascii="GHEA Grapalat" w:hAnsi="GHEA Grapalat" w:cs="Times New Roman"/>
          <w:sz w:val="24"/>
          <w:szCs w:val="24"/>
          <w:lang w:val="hy-AM" w:eastAsia="ru-RU"/>
        </w:rPr>
      </w:pPr>
      <w:r w:rsidRPr="00C0139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Ներկայումս մահացած ծնված պտուղների աճյունները </w:t>
      </w:r>
      <w:r w:rsidR="00576A58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հրկիզվում </w:t>
      </w:r>
      <w:r w:rsidRPr="00C0139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են </w:t>
      </w:r>
      <w:r w:rsidRPr="00C01397">
        <w:rPr>
          <w:rStyle w:val="Strong"/>
          <w:rFonts w:ascii="GHEA Grapalat" w:hAnsi="GHEA Grapalat" w:cs="Tahoma Armenian"/>
          <w:b w:val="0"/>
          <w:color w:val="000000"/>
          <w:sz w:val="24"/>
          <w:szCs w:val="24"/>
          <w:shd w:val="clear" w:color="auto" w:fill="FFFFFF"/>
          <w:lang w:val="hy-AM"/>
        </w:rPr>
        <w:t xml:space="preserve">"ԷԿՈԼՈԳԻԱ Վ. Կ. Հ." ՍՊԸ-ի միջոցով, որն իրականացնում է իր գործունեությունը </w:t>
      </w:r>
      <w:r w:rsidRPr="00C013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վտանգավոր թափոնների վնասազերծման լիցենզիայի ներքո</w:t>
      </w:r>
      <w:r w:rsidRPr="00C01397">
        <w:rPr>
          <w:rStyle w:val="Strong"/>
          <w:rFonts w:ascii="GHEA Grapalat" w:hAnsi="GHEA Grapalat" w:cs="Tahoma Armenian"/>
          <w:b w:val="0"/>
          <w:color w:val="000000"/>
          <w:sz w:val="24"/>
          <w:szCs w:val="24"/>
          <w:shd w:val="clear" w:color="auto" w:fill="FFFFFF"/>
          <w:lang w:val="hy-AM"/>
        </w:rPr>
        <w:t>` պտղի հերձում իրականացնող կազմակերպությունների հետ կնքված պայմանագրի շրջանակներում այն դեպքում, երբ մահացած ծնված պտուղը կենսաբանական թափոն չի համարվում:</w:t>
      </w:r>
      <w:r w:rsidRPr="00290FD5">
        <w:rPr>
          <w:rStyle w:val="Strong"/>
          <w:rFonts w:ascii="GHEA Grapalat" w:hAnsi="GHEA Grapalat" w:cs="Tahoma Armenian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000F14" w:rsidRPr="004E6811" w:rsidRDefault="00000F14" w:rsidP="00000F14">
      <w:pPr>
        <w:spacing w:after="0" w:line="360" w:lineRule="auto"/>
        <w:ind w:firstLine="709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Առողջապահության նախարարության նախաձեռնությամբ հարցը քննարկվել է շահագրգիռ գերատեսչությունների հետ, որի ընթացքում առաջ քաշվեցին նաև խնդրի կարգավորման էթիկական ասպեկտները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, ինչպիսիք են` </w:t>
      </w:r>
      <w:r w:rsidR="00A91856">
        <w:rPr>
          <w:rFonts w:ascii="GHEA Grapalat" w:hAnsi="GHEA Grapalat" w:cs="Calibri"/>
          <w:color w:val="000000"/>
          <w:sz w:val="24"/>
          <w:szCs w:val="24"/>
          <w:lang w:val="hy-AM"/>
        </w:rPr>
        <w:t>մեռելածնին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կենսաբանական </w:t>
      </w:r>
      <w:r w:rsidRPr="002C0D4C">
        <w:rPr>
          <w:rFonts w:ascii="GHEA Grapalat" w:hAnsi="GHEA Grapalat" w:cs="Calibri"/>
          <w:color w:val="000000"/>
          <w:sz w:val="24"/>
          <w:szCs w:val="24"/>
          <w:lang w:val="hy-AM"/>
        </w:rPr>
        <w:t>թափոն դիտարկելու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աննպատակահարմարությունը, քանի որ այսօր ամբողջ աշխարհում ավելանում են, իսկ Հայաստանում արդեն լինում են դեպքեր, երբ ծնողները պահանջում են </w:t>
      </w:r>
      <w:r w:rsidR="00A91856">
        <w:rPr>
          <w:rFonts w:ascii="GHEA Grapalat" w:hAnsi="GHEA Grapalat" w:cs="Calibri"/>
          <w:color w:val="000000"/>
          <w:sz w:val="24"/>
          <w:szCs w:val="24"/>
          <w:lang w:val="hy-AM"/>
        </w:rPr>
        <w:t>մեռելածնի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դին և հանձն են առնում նրա հուղարկավորությունը, հաշվի առնելով, որ մեռելածին պտուղը կարող է լինել 500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գր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ամ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ից մինչև 3000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գ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րամ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և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ավել քաշի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, և վերջինիս պարագայում զգայական մակարդակում ծնողի կողմից ընկալվել</w:t>
      </w:r>
      <w:r w:rsidR="00BE3E8D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է որպես նորածին երեխայի դի:</w:t>
      </w:r>
      <w:r w:rsidR="00BE3E8D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</w:p>
    <w:p w:rsidR="00000F14" w:rsidRPr="004E6811" w:rsidRDefault="00000F14" w:rsidP="00000F1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Courier New"/>
          <w:b/>
          <w:lang w:val="hy-AM"/>
        </w:rPr>
      </w:pPr>
      <w:r w:rsidRPr="004E6811">
        <w:rPr>
          <w:rFonts w:ascii="GHEA Grapalat" w:hAnsi="GHEA Grapalat"/>
          <w:b/>
          <w:lang w:val="hy-AM"/>
        </w:rPr>
        <w:t xml:space="preserve">2. </w:t>
      </w:r>
      <w:r w:rsidRPr="004E6811">
        <w:rPr>
          <w:rFonts w:ascii="GHEA Grapalat" w:hAnsi="GHEA Grapalat" w:cs="Courier New"/>
          <w:b/>
          <w:lang w:val="hy-AM"/>
        </w:rPr>
        <w:t>Առաջարկվող կարգավորումների բնույթը</w:t>
      </w:r>
    </w:p>
    <w:p w:rsidR="00000F14" w:rsidRPr="004E6811" w:rsidRDefault="00000F14" w:rsidP="00000F14">
      <w:pPr>
        <w:spacing w:after="0" w:line="360" w:lineRule="auto"/>
        <w:ind w:firstLine="36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lastRenderedPageBreak/>
        <w:t xml:space="preserve">Առաջարկվող կարգավորումներով ծնողին հնարավորություն է տրվում ստանձնել </w:t>
      </w:r>
      <w:r w:rsidR="00A91856">
        <w:rPr>
          <w:rFonts w:ascii="GHEA Grapalat" w:hAnsi="GHEA Grapalat" w:cs="Calibri"/>
          <w:color w:val="000000"/>
          <w:sz w:val="24"/>
          <w:szCs w:val="24"/>
          <w:lang w:val="hy-AM"/>
        </w:rPr>
        <w:t>մեռելածնի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հուղարկավորությունը` այդ մասին նրա կողմից ցանկություն հայտնելու դեպքում: </w:t>
      </w:r>
    </w:p>
    <w:p w:rsidR="00000F14" w:rsidRPr="00C01397" w:rsidRDefault="00000F14" w:rsidP="00000F1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01397">
        <w:rPr>
          <w:rFonts w:ascii="GHEA Grapalat" w:hAnsi="GHEA Grapalat" w:cs="Calibri"/>
          <w:color w:val="000000"/>
          <w:sz w:val="24"/>
          <w:szCs w:val="24"/>
          <w:lang w:val="hy-AM"/>
        </w:rPr>
        <w:t>Միևնույն ժամանակ, հաշվի առնելով մեռելածինների տարեկան քանակը</w:t>
      </w:r>
      <w:r w:rsidR="00A91856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(2016-2020</w:t>
      </w:r>
      <w:r w:rsidRPr="00C0139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թթ. տատանվել է </w:t>
      </w:r>
      <w:r w:rsidR="00A91856">
        <w:rPr>
          <w:rFonts w:ascii="GHEA Grapalat" w:hAnsi="GHEA Grapalat" w:cs="Calibri"/>
          <w:color w:val="000000"/>
          <w:sz w:val="24"/>
          <w:szCs w:val="24"/>
          <w:lang w:val="hy-AM"/>
        </w:rPr>
        <w:t>450</w:t>
      </w:r>
      <w:r w:rsidRPr="00C0139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-700 միջակայքում), հուղարկավորության ֆինանսական բեռը և հողահատկացման հետ կապված խնդիրները, հուղարկավորությունը ստանձնող անձ չլինելու դեպքում նպատակահարմար չէ </w:t>
      </w:r>
      <w:r w:rsidRPr="00C01397">
        <w:rPr>
          <w:rFonts w:ascii="GHEA Grapalat" w:hAnsi="GHEA Grapalat"/>
          <w:color w:val="000000"/>
          <w:sz w:val="24"/>
          <w:szCs w:val="24"/>
          <w:lang w:val="hy-AM"/>
        </w:rPr>
        <w:t>համայնքի ղեկավարի կողմից (ինչպես դա արվում է մահացած նորածնի դեպքում)</w:t>
      </w:r>
      <w:r w:rsidRPr="00C0139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կազմակերպել </w:t>
      </w:r>
      <w:r w:rsidR="00A91856">
        <w:rPr>
          <w:rFonts w:ascii="GHEA Grapalat" w:hAnsi="GHEA Grapalat" w:cs="Calibri"/>
          <w:color w:val="000000"/>
          <w:sz w:val="24"/>
          <w:szCs w:val="24"/>
          <w:lang w:val="hy-AM"/>
        </w:rPr>
        <w:t>մեռելածնի</w:t>
      </w:r>
      <w:r w:rsidRPr="00C0139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հուղարկավորությունը հողին հանձնելու միջոցով</w:t>
      </w:r>
      <w:r w:rsidRPr="00C01397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A91856">
        <w:rPr>
          <w:rFonts w:ascii="GHEA Grapalat" w:hAnsi="GHEA Grapalat"/>
          <w:color w:val="000000"/>
          <w:sz w:val="24"/>
          <w:szCs w:val="24"/>
          <w:lang w:val="hy-AM"/>
        </w:rPr>
        <w:t xml:space="preserve"> Օրինակ, ՌԴ-ում </w:t>
      </w:r>
      <w:r w:rsidR="00042AA3">
        <w:rPr>
          <w:rFonts w:ascii="GHEA Grapalat" w:hAnsi="GHEA Grapalat"/>
          <w:color w:val="000000"/>
          <w:sz w:val="24"/>
          <w:szCs w:val="24"/>
          <w:lang w:val="hy-AM"/>
        </w:rPr>
        <w:t xml:space="preserve">մեռելածինների աճյունները </w:t>
      </w:r>
      <w:r w:rsidR="00E60CD5">
        <w:rPr>
          <w:rFonts w:ascii="GHEA Grapalat" w:hAnsi="GHEA Grapalat"/>
          <w:color w:val="000000"/>
          <w:sz w:val="24"/>
          <w:szCs w:val="24"/>
          <w:lang w:val="hy-AM"/>
        </w:rPr>
        <w:t xml:space="preserve">հուղարկավորվում են կամ </w:t>
      </w:r>
      <w:r w:rsidR="00042AA3">
        <w:rPr>
          <w:rFonts w:ascii="GHEA Grapalat" w:hAnsi="GHEA Grapalat"/>
          <w:color w:val="000000"/>
          <w:sz w:val="24"/>
          <w:szCs w:val="24"/>
          <w:lang w:val="hy-AM"/>
        </w:rPr>
        <w:t xml:space="preserve">դիակիզվում դիակիզարաններում, </w:t>
      </w:r>
      <w:r w:rsidR="00443E0D">
        <w:rPr>
          <w:rFonts w:ascii="GHEA Grapalat" w:hAnsi="GHEA Grapalat"/>
          <w:color w:val="000000"/>
          <w:sz w:val="24"/>
          <w:szCs w:val="24"/>
          <w:lang w:val="hy-AM"/>
        </w:rPr>
        <w:t>պահպանվում մեկ տարի, և եթե այդ ընթացքում ևս ծնողները մոխիրը չեն պահանջում,</w:t>
      </w:r>
      <w:r w:rsidR="00BE3E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42AA3">
        <w:rPr>
          <w:rFonts w:ascii="GHEA Grapalat" w:hAnsi="GHEA Grapalat"/>
          <w:color w:val="000000"/>
          <w:sz w:val="24"/>
          <w:szCs w:val="24"/>
          <w:lang w:val="hy-AM"/>
        </w:rPr>
        <w:t>թաղվում ընդհանուր գերեզմանոցում</w:t>
      </w:r>
      <w:r w:rsidR="00E60CD5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C0139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42AA3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C01397">
        <w:rPr>
          <w:rFonts w:ascii="GHEA Grapalat" w:hAnsi="GHEA Grapalat"/>
          <w:color w:val="000000"/>
          <w:sz w:val="24"/>
          <w:szCs w:val="24"/>
          <w:lang w:val="hy-AM"/>
        </w:rPr>
        <w:t>աշվի առնելով այն փաստը, որ այսօր Հայաստանում փաստացի դիակիզարաններ չեն գործում</w:t>
      </w:r>
      <w:r w:rsidR="00042AA3">
        <w:rPr>
          <w:rFonts w:ascii="GHEA Grapalat" w:hAnsi="GHEA Grapalat"/>
          <w:color w:val="000000"/>
          <w:sz w:val="24"/>
          <w:szCs w:val="24"/>
          <w:lang w:val="hy-AM"/>
        </w:rPr>
        <w:t xml:space="preserve"> և մոտ ապագայում հավանաբար, չեն էլ գործի</w:t>
      </w:r>
      <w:r w:rsidR="002C0D4C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="00042AA3">
        <w:rPr>
          <w:rFonts w:ascii="GHEA Grapalat" w:hAnsi="GHEA Grapalat"/>
          <w:color w:val="000000"/>
          <w:sz w:val="24"/>
          <w:szCs w:val="24"/>
          <w:lang w:val="hy-AM"/>
        </w:rPr>
        <w:t xml:space="preserve"> նկատի ունենալով մեր ազգի մտածելակերպը</w:t>
      </w:r>
      <w:r w:rsidR="004E6FC3">
        <w:rPr>
          <w:rFonts w:ascii="GHEA Grapalat" w:hAnsi="GHEA Grapalat"/>
          <w:color w:val="000000"/>
          <w:sz w:val="24"/>
          <w:szCs w:val="24"/>
          <w:lang w:val="hy-AM"/>
        </w:rPr>
        <w:t xml:space="preserve"> և պահանջարկի բացակայությունը</w:t>
      </w:r>
      <w:r w:rsidRPr="00C01397">
        <w:rPr>
          <w:rFonts w:ascii="GHEA Grapalat" w:hAnsi="GHEA Grapalat"/>
          <w:color w:val="000000"/>
          <w:sz w:val="24"/>
          <w:szCs w:val="24"/>
          <w:lang w:val="hy-AM"/>
        </w:rPr>
        <w:t xml:space="preserve">, նախագծով առաջարկվում է </w:t>
      </w:r>
      <w:r w:rsidRPr="00C01397">
        <w:rPr>
          <w:rFonts w:ascii="GHEA Grapalat" w:hAnsi="GHEA Grapalat" w:cs="Calibri"/>
          <w:color w:val="000000"/>
          <w:sz w:val="24"/>
          <w:szCs w:val="24"/>
          <w:lang w:val="hy-AM"/>
        </w:rPr>
        <w:t>մեռելածնի դին կիզել</w:t>
      </w:r>
      <w:r w:rsidR="00A91856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C013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վտանգավոր թափոնների վերամշակման, վնասազերծման, պահպանման, փոխադրման և տեղադրման լիցենզիա ունեցող կազմակերպություններ</w:t>
      </w:r>
      <w:r w:rsidR="00A918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ում, ինչպես դա փաստացի արվում է այսօր</w:t>
      </w:r>
      <w:r w:rsidR="00042A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A918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000F14" w:rsidRDefault="00000F14" w:rsidP="00000F1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Նման կարգավորման ներքո մեռելածնի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աճյունը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չի համարվի</w:t>
      </w:r>
      <w:r w:rsidR="00BE3E8D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000000"/>
          <w:sz w:val="24"/>
          <w:szCs w:val="24"/>
          <w:lang w:val="hy-AM"/>
        </w:rPr>
        <w:t>կենսաբանական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թափոն, ինչը, </w:t>
      </w:r>
      <w:r w:rsidR="007A4680">
        <w:rPr>
          <w:rFonts w:ascii="GHEA Grapalat" w:hAnsi="GHEA Grapalat" w:cs="GHEA Grapalat"/>
          <w:color w:val="000000"/>
          <w:sz w:val="24"/>
          <w:szCs w:val="24"/>
          <w:lang w:val="hy-AM"/>
        </w:rPr>
        <w:t>մեր համոզմամբ</w:t>
      </w:r>
      <w:r w:rsidRPr="004E681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ընկալելի </w:t>
      </w:r>
      <w:r w:rsidR="007A4680">
        <w:rPr>
          <w:rFonts w:ascii="GHEA Grapalat" w:hAnsi="GHEA Grapalat" w:cs="GHEA Grapalat"/>
          <w:color w:val="000000"/>
          <w:sz w:val="24"/>
          <w:szCs w:val="24"/>
          <w:lang w:val="hy-AM"/>
        </w:rPr>
        <w:t>չի</w:t>
      </w:r>
      <w:r w:rsidRPr="004E681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լինի մեր հասարակության ստվար զանգվածի համար</w:t>
      </w:r>
      <w:r w:rsidR="00042AA3">
        <w:rPr>
          <w:rFonts w:ascii="GHEA Grapalat" w:hAnsi="GHEA Grapalat" w:cs="GHEA Grapalat"/>
          <w:color w:val="000000"/>
          <w:sz w:val="24"/>
          <w:szCs w:val="24"/>
          <w:lang w:val="hy-AM"/>
        </w:rPr>
        <w:t>, սակայն</w:t>
      </w:r>
      <w:r w:rsidR="004E6FC3">
        <w:rPr>
          <w:rFonts w:ascii="GHEA Grapalat" w:hAnsi="GHEA Grapalat" w:cs="GHEA Grapalat"/>
          <w:color w:val="000000"/>
          <w:sz w:val="24"/>
          <w:szCs w:val="24"/>
          <w:lang w:val="hy-AM"/>
        </w:rPr>
        <w:t>, օրենքի ուժով սահմանելով մեռելածնի աճյունի կիզման վայրը,</w:t>
      </w:r>
      <w:r w:rsidR="00042AA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փաստացի կատարվող գործընթացը կբերվի օրինական դաշտ</w:t>
      </w:r>
      <w:r w:rsidR="00042A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4E6FC3" w:rsidRDefault="004E6FC3" w:rsidP="00000F1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Նշված կարգավորումը մեր կողմից դիտակվում է ժամանակավոր, սակայն այս պահին անհրաժեշտ լուծում` մինչև Հայաստանի Հանրապետությունում դիակիզարանների </w:t>
      </w:r>
      <w:r w:rsidR="00FD5E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փաստացի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շահագործ</w:t>
      </w:r>
      <w:r w:rsidR="00FD5E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ումը: </w:t>
      </w:r>
    </w:p>
    <w:p w:rsidR="00000F14" w:rsidRDefault="00000F14" w:rsidP="00000F14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000F14" w:rsidRPr="00C01397" w:rsidRDefault="00000F14" w:rsidP="00000F14">
      <w:pPr>
        <w:spacing w:after="0" w:line="360" w:lineRule="auto"/>
        <w:ind w:firstLine="709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C01397">
        <w:rPr>
          <w:rFonts w:ascii="GHEA Grapalat" w:hAnsi="GHEA Grapalat" w:cs="Courier New"/>
          <w:sz w:val="24"/>
          <w:szCs w:val="24"/>
          <w:lang w:val="hy-AM"/>
        </w:rPr>
        <w:t>Նախագիծը մշակվել է Առողջապահության նախարարության աշխատակիցների կողմից:</w:t>
      </w:r>
    </w:p>
    <w:p w:rsidR="00000F14" w:rsidRPr="00C01397" w:rsidRDefault="00000F14" w:rsidP="00FD5ED6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01397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:rsidR="00000F14" w:rsidRDefault="00000F14" w:rsidP="00FD5ED6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01397">
        <w:rPr>
          <w:rFonts w:ascii="GHEA Grapalat" w:hAnsi="GHEA Grapalat"/>
          <w:sz w:val="24"/>
          <w:szCs w:val="24"/>
          <w:lang w:val="hy-AM"/>
        </w:rPr>
        <w:lastRenderedPageBreak/>
        <w:t xml:space="preserve">Նախագծի ընդունման արդյունքում </w:t>
      </w:r>
      <w:r w:rsidR="004E6FC3">
        <w:rPr>
          <w:rFonts w:ascii="GHEA Grapalat" w:hAnsi="GHEA Grapalat"/>
          <w:sz w:val="24"/>
          <w:szCs w:val="24"/>
          <w:lang w:val="hy-AM"/>
        </w:rPr>
        <w:t xml:space="preserve">ծնողին կտրվի հնարավորություն` ցանկության դեպքում ստանձնելու մեռելածնի հուղարկավորությունը, իսկ մեռելածնին հուղարկավորության ստանձնող չլինելու պարագայում </w:t>
      </w:r>
      <w:r w:rsidRPr="00C01397">
        <w:rPr>
          <w:rFonts w:ascii="GHEA Grapalat" w:hAnsi="GHEA Grapalat"/>
          <w:sz w:val="24"/>
          <w:szCs w:val="24"/>
          <w:lang w:val="hy-AM"/>
        </w:rPr>
        <w:t>կլրացվի օրենսդրական բացը</w:t>
      </w:r>
      <w:r w:rsidR="004E6FC3">
        <w:rPr>
          <w:rFonts w:ascii="GHEA Grapalat" w:hAnsi="GHEA Grapalat"/>
          <w:sz w:val="24"/>
          <w:szCs w:val="24"/>
          <w:lang w:val="hy-AM"/>
        </w:rPr>
        <w:t xml:space="preserve">` </w:t>
      </w:r>
      <w:r w:rsidR="004E6FC3">
        <w:rPr>
          <w:rFonts w:ascii="GHEA Grapalat" w:hAnsi="GHEA Grapalat" w:cs="GHEA Grapalat"/>
          <w:color w:val="000000"/>
          <w:sz w:val="24"/>
          <w:szCs w:val="24"/>
          <w:lang w:val="hy-AM"/>
        </w:rPr>
        <w:t>փաստացի կատարվող գործընթացը բերելով օրինական դաշտ</w:t>
      </w:r>
      <w:r w:rsidRPr="00C01397">
        <w:rPr>
          <w:rFonts w:ascii="GHEA Grapalat" w:hAnsi="GHEA Grapalat"/>
          <w:sz w:val="24"/>
          <w:szCs w:val="24"/>
          <w:lang w:val="hy-AM"/>
        </w:rPr>
        <w:t>:</w:t>
      </w:r>
    </w:p>
    <w:p w:rsidR="00FD5ED6" w:rsidRPr="00FD5ED6" w:rsidRDefault="00FD5ED6" w:rsidP="00FD5ED6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D5ED6">
        <w:rPr>
          <w:rFonts w:ascii="GHEA Grapalat" w:hAnsi="GHEA Grapalat" w:cs="Sylfaen"/>
          <w:b/>
          <w:sz w:val="24"/>
          <w:szCs w:val="24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2C0D4C" w:rsidRPr="002C0D4C" w:rsidRDefault="002C0D4C" w:rsidP="002C0D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07"/>
        <w:jc w:val="both"/>
        <w:rPr>
          <w:rFonts w:ascii="GHEA Grapalat" w:eastAsia="Calibri" w:hAnsi="GHEA Grapalat" w:cs="Sylfaen"/>
          <w:b/>
          <w:sz w:val="24"/>
          <w:szCs w:val="24"/>
          <w:lang w:val="lt-LT"/>
        </w:rPr>
      </w:pPr>
      <w:r w:rsidRPr="002C0D4C">
        <w:rPr>
          <w:rFonts w:ascii="GHEA Grapalat" w:eastAsia="Calibri" w:hAnsi="GHEA Grapalat" w:cs="Sylfaen"/>
          <w:bCs/>
          <w:sz w:val="24"/>
          <w:szCs w:val="24"/>
          <w:lang w:val="hy-AM"/>
        </w:rPr>
        <w:t>Նախագծի</w:t>
      </w:r>
      <w:r w:rsidRPr="002C0D4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ընդունման կապակցությամբ լրացուցիչ ֆինանսական միջոցների անհրաժեշտություն և պետական բյուջեի եկամուտներում և ծախսերում փոփոխությունների անհրաժեշտություն առկա չէ:</w:t>
      </w:r>
    </w:p>
    <w:p w:rsidR="00FD5ED6" w:rsidRPr="00FD5ED6" w:rsidRDefault="00FD5ED6" w:rsidP="00FD5ED6">
      <w:pPr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D5ED6">
        <w:rPr>
          <w:rFonts w:ascii="GHEA Grapalat" w:hAnsi="GHEA Grapalat"/>
          <w:b/>
          <w:bCs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FD5ED6" w:rsidRPr="00585581" w:rsidRDefault="00FD5ED6" w:rsidP="00FD5ED6">
      <w:pPr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E76CA">
        <w:rPr>
          <w:rFonts w:ascii="GHEA Grapalat" w:hAnsi="GHEA Grapalat"/>
          <w:bCs/>
          <w:sz w:val="24"/>
          <w:szCs w:val="24"/>
          <w:lang w:val="hy-AM"/>
        </w:rPr>
        <w:t>Նախագիծը համապատասխան ռազմավարական փաստաթղթերից չի բխում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: </w:t>
      </w:r>
      <w:bookmarkStart w:id="0" w:name="_GoBack"/>
      <w:bookmarkEnd w:id="0"/>
    </w:p>
    <w:sectPr w:rsidR="00FD5ED6" w:rsidRPr="00585581" w:rsidSect="00BE3E8D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 Armenian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0C85"/>
    <w:multiLevelType w:val="hybridMultilevel"/>
    <w:tmpl w:val="9008154E"/>
    <w:lvl w:ilvl="0" w:tplc="CD20DA5C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04A29"/>
    <w:multiLevelType w:val="hybridMultilevel"/>
    <w:tmpl w:val="3C8E619E"/>
    <w:lvl w:ilvl="0" w:tplc="A306CE12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82722"/>
    <w:multiLevelType w:val="hybridMultilevel"/>
    <w:tmpl w:val="D2C46696"/>
    <w:lvl w:ilvl="0" w:tplc="487C4BE4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14"/>
    <w:rsid w:val="00000F14"/>
    <w:rsid w:val="00042AA3"/>
    <w:rsid w:val="001F3799"/>
    <w:rsid w:val="002C0D4C"/>
    <w:rsid w:val="00443E0D"/>
    <w:rsid w:val="004E6FC3"/>
    <w:rsid w:val="00576A58"/>
    <w:rsid w:val="00583731"/>
    <w:rsid w:val="0067759C"/>
    <w:rsid w:val="007A4680"/>
    <w:rsid w:val="00826E32"/>
    <w:rsid w:val="0092320C"/>
    <w:rsid w:val="00974AD6"/>
    <w:rsid w:val="00A91856"/>
    <w:rsid w:val="00BE3E8D"/>
    <w:rsid w:val="00DC1321"/>
    <w:rsid w:val="00E464F6"/>
    <w:rsid w:val="00E60CD5"/>
    <w:rsid w:val="00FC7CBF"/>
    <w:rsid w:val="00F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FDD11-AFAB-4469-9D24-99C459DD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0F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C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4</cp:revision>
  <cp:lastPrinted>2021-12-20T12:38:00Z</cp:lastPrinted>
  <dcterms:created xsi:type="dcterms:W3CDTF">2021-12-29T11:19:00Z</dcterms:created>
  <dcterms:modified xsi:type="dcterms:W3CDTF">2021-12-29T11:24:00Z</dcterms:modified>
</cp:coreProperties>
</file>