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A1" w:rsidRPr="00602A83" w:rsidRDefault="00F739A1" w:rsidP="00C70E1F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Strong"/>
          <w:rFonts w:ascii="GHEA Grapalat" w:hAnsi="GHEA Grapalat"/>
          <w:lang w:val="hy-AM"/>
        </w:rPr>
      </w:pPr>
      <w:r w:rsidRPr="00602A83">
        <w:rPr>
          <w:rStyle w:val="Strong"/>
          <w:rFonts w:ascii="GHEA Grapalat" w:hAnsi="GHEA Grapalat"/>
          <w:lang w:val="hy-AM"/>
        </w:rPr>
        <w:t>ՀԻՄՆԱՎՈՐՈՒՄ</w:t>
      </w:r>
    </w:p>
    <w:p w:rsidR="00F739A1" w:rsidRPr="00602A83" w:rsidRDefault="00F739A1" w:rsidP="00E716D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Style w:val="Strong"/>
          <w:rFonts w:ascii="GHEA Grapalat" w:hAnsi="GHEA Grapalat"/>
          <w:lang w:val="hy-AM"/>
        </w:rPr>
      </w:pPr>
      <w:r w:rsidRPr="00602A83">
        <w:rPr>
          <w:rStyle w:val="Strong"/>
          <w:rFonts w:ascii="GHEA Grapalat" w:hAnsi="GHEA Grapalat"/>
          <w:lang w:val="hy-AM"/>
        </w:rPr>
        <w:t>«</w:t>
      </w:r>
      <w:r w:rsidR="004068F8" w:rsidRPr="00602A83">
        <w:rPr>
          <w:rStyle w:val="Strong"/>
          <w:rFonts w:ascii="GHEA Grapalat" w:hAnsi="GHEA Grapalat"/>
          <w:lang w:val="hy-AM"/>
        </w:rPr>
        <w:t>ԱՅՆ ՀԱՆԳԱՄԱՆՔՆԵՐԸ ՍԱՀՄԱՆԵԼՈՒ ՄԱՍԻՆ, ՈՐՈՆՔ Ի ՀԱՅՏ ԳԱԼՈՒ ԴԵՊՔՈՒՄ ՆԵՐՄՈՒԾՎԱԾ ԱՊՐԱՆՔՆԵՐԸ ՀԱՅԱՍՏԱՆԻ ՀԱՆՐԱՊԵՏՈՒԹՅԱՆ ՀԱՐԿԱՅԻՆ ՕՐԵՆՍԳՐՔԻ 358.2-ՐԴ ՀՈԴՎԱԾԻ 2-ՐԴ ՄԱՍԻ ՀԱՄԱՁԱՅՆ ԵՆԹԱԿԱ ԵՆ ՀԵՏԱԳԾԵԼԻՈՒԹՅԱՆ</w:t>
      </w:r>
      <w:r w:rsidRPr="00602A83">
        <w:rPr>
          <w:rStyle w:val="Strong"/>
          <w:rFonts w:ascii="GHEA Grapalat" w:hAnsi="GHEA Grapalat"/>
          <w:lang w:val="hy-AM"/>
        </w:rPr>
        <w:t>» ՀԱՅԱՍՏԱՆԻ ՀԱՆՐԱՊԵՏՈՒԹՅԱՆ ԿԱՌԱՎԱՐՈՒԹՅԱՆ ՈՐՈՇՄԱՆ ՆԱԽԱԳԾԻ ՎԵՐԱԲԵՐՅԱԼ</w:t>
      </w:r>
    </w:p>
    <w:p w:rsidR="001F51D5" w:rsidRPr="00602A83" w:rsidRDefault="001F51D5" w:rsidP="001F51D5">
      <w:pPr>
        <w:tabs>
          <w:tab w:val="left" w:pos="810"/>
        </w:tabs>
        <w:spacing w:after="0" w:line="360" w:lineRule="auto"/>
        <w:jc w:val="both"/>
        <w:rPr>
          <w:rStyle w:val="Strong"/>
          <w:bCs w:val="0"/>
          <w:iCs/>
          <w:szCs w:val="24"/>
          <w:lang w:val="hy-AM"/>
        </w:rPr>
      </w:pPr>
    </w:p>
    <w:p w:rsidR="00670B62" w:rsidRPr="00602A83" w:rsidRDefault="001F51D5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 w:rsidRPr="00602A83">
        <w:rPr>
          <w:rStyle w:val="Strong"/>
          <w:bCs w:val="0"/>
          <w:iCs/>
          <w:szCs w:val="24"/>
          <w:lang w:val="hy-AM"/>
        </w:rPr>
        <w:t xml:space="preserve">1. </w:t>
      </w:r>
      <w:r w:rsidR="00FC2040" w:rsidRPr="00602A83">
        <w:rPr>
          <w:rFonts w:cs="GHEA Grapalat"/>
          <w:b/>
          <w:szCs w:val="24"/>
          <w:lang w:val="hy-AM"/>
        </w:rPr>
        <w:t>Իրավական ակտի անհրաժեշտությունը (նպատակը)</w:t>
      </w:r>
    </w:p>
    <w:p w:rsidR="00670B62" w:rsidRPr="00602A83" w:rsidRDefault="00A45BFA" w:rsidP="0004426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af-ZA"/>
        </w:rPr>
      </w:pPr>
      <w:r w:rsidRPr="00602A83">
        <w:rPr>
          <w:rFonts w:ascii="GHEA Grapalat" w:hAnsi="GHEA Grapalat"/>
          <w:lang w:val="af-ZA"/>
        </w:rPr>
        <w:t>«</w:t>
      </w:r>
      <w:r w:rsidR="0004426B" w:rsidRPr="0061255C">
        <w:rPr>
          <w:rFonts w:ascii="GHEA Grapalat" w:hAnsi="GHEA Grapalat"/>
          <w:lang w:val="hy-AM"/>
        </w:rPr>
        <w:t>Այն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հանգամանքները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սահմանելու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մասին</w:t>
      </w:r>
      <w:r w:rsidR="0004426B" w:rsidRPr="00602A83">
        <w:rPr>
          <w:rFonts w:ascii="GHEA Grapalat" w:hAnsi="GHEA Grapalat"/>
          <w:lang w:val="af-ZA"/>
        </w:rPr>
        <w:t xml:space="preserve">, </w:t>
      </w:r>
      <w:r w:rsidR="0004426B" w:rsidRPr="0061255C">
        <w:rPr>
          <w:rFonts w:ascii="GHEA Grapalat" w:hAnsi="GHEA Grapalat"/>
          <w:lang w:val="hy-AM"/>
        </w:rPr>
        <w:t>որոնք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ի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հայտ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գալու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դեպքում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ներմուծված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ապրանքները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Հայաստանի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Հանրապետության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հարկային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օրենսգրքի</w:t>
      </w:r>
      <w:r w:rsidR="0004426B" w:rsidRPr="00602A83">
        <w:rPr>
          <w:rFonts w:ascii="GHEA Grapalat" w:hAnsi="GHEA Grapalat"/>
          <w:lang w:val="af-ZA"/>
        </w:rPr>
        <w:t xml:space="preserve"> 358.2-</w:t>
      </w:r>
      <w:r w:rsidR="0004426B" w:rsidRPr="0061255C">
        <w:rPr>
          <w:rFonts w:ascii="GHEA Grapalat" w:hAnsi="GHEA Grapalat"/>
          <w:lang w:val="hy-AM"/>
        </w:rPr>
        <w:t>րդ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հոդվածի</w:t>
      </w:r>
      <w:r w:rsidR="0004426B" w:rsidRPr="00602A83">
        <w:rPr>
          <w:rFonts w:ascii="GHEA Grapalat" w:hAnsi="GHEA Grapalat"/>
          <w:lang w:val="af-ZA"/>
        </w:rPr>
        <w:t xml:space="preserve"> 2-</w:t>
      </w:r>
      <w:r w:rsidR="0004426B" w:rsidRPr="0061255C">
        <w:rPr>
          <w:rFonts w:ascii="GHEA Grapalat" w:hAnsi="GHEA Grapalat"/>
          <w:lang w:val="hy-AM"/>
        </w:rPr>
        <w:t>րդ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մասի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համաձայն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ենթակա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են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04426B" w:rsidRPr="0061255C">
        <w:rPr>
          <w:rFonts w:ascii="GHEA Grapalat" w:hAnsi="GHEA Grapalat"/>
          <w:lang w:val="hy-AM"/>
        </w:rPr>
        <w:t>հետագծելիության</w:t>
      </w:r>
      <w:r w:rsidRPr="00602A83">
        <w:rPr>
          <w:rFonts w:ascii="GHEA Grapalat" w:hAnsi="GHEA Grapalat"/>
          <w:lang w:val="af-ZA"/>
        </w:rPr>
        <w:t xml:space="preserve">» </w:t>
      </w:r>
      <w:r w:rsidRPr="0061255C">
        <w:rPr>
          <w:rFonts w:ascii="GHEA Grapalat" w:hAnsi="GHEA Grapalat"/>
          <w:lang w:val="hy-AM"/>
        </w:rPr>
        <w:t>Հայաստանի</w:t>
      </w:r>
      <w:r w:rsidRPr="00602A83">
        <w:rPr>
          <w:rFonts w:ascii="GHEA Grapalat" w:hAnsi="GHEA Grapalat"/>
          <w:lang w:val="af-ZA"/>
        </w:rPr>
        <w:t xml:space="preserve"> </w:t>
      </w:r>
      <w:r w:rsidRPr="0061255C">
        <w:rPr>
          <w:rFonts w:ascii="GHEA Grapalat" w:hAnsi="GHEA Grapalat"/>
          <w:lang w:val="hy-AM"/>
        </w:rPr>
        <w:t>Հանրապետության</w:t>
      </w:r>
      <w:r w:rsidRPr="00602A83">
        <w:rPr>
          <w:rFonts w:ascii="GHEA Grapalat" w:hAnsi="GHEA Grapalat"/>
          <w:lang w:val="af-ZA"/>
        </w:rPr>
        <w:t xml:space="preserve"> </w:t>
      </w:r>
      <w:r w:rsidRPr="0061255C">
        <w:rPr>
          <w:rFonts w:ascii="GHEA Grapalat" w:hAnsi="GHEA Grapalat"/>
          <w:lang w:val="hy-AM"/>
        </w:rPr>
        <w:t>կառավարության</w:t>
      </w:r>
      <w:r w:rsidRPr="00602A83">
        <w:rPr>
          <w:rFonts w:ascii="GHEA Grapalat" w:hAnsi="GHEA Grapalat"/>
          <w:lang w:val="af-ZA"/>
        </w:rPr>
        <w:t xml:space="preserve"> </w:t>
      </w:r>
      <w:r w:rsidRPr="0061255C">
        <w:rPr>
          <w:rFonts w:ascii="GHEA Grapalat" w:hAnsi="GHEA Grapalat"/>
          <w:lang w:val="hy-AM"/>
        </w:rPr>
        <w:t>որոշման</w:t>
      </w:r>
      <w:r w:rsidRPr="00602A83">
        <w:rPr>
          <w:rFonts w:ascii="GHEA Grapalat" w:hAnsi="GHEA Grapalat"/>
          <w:lang w:val="af-ZA"/>
        </w:rPr>
        <w:t xml:space="preserve"> </w:t>
      </w:r>
      <w:r w:rsidRPr="0061255C">
        <w:rPr>
          <w:rFonts w:ascii="GHEA Grapalat" w:hAnsi="GHEA Grapalat"/>
          <w:lang w:val="hy-AM"/>
        </w:rPr>
        <w:t>նախագծի</w:t>
      </w:r>
      <w:r w:rsidRPr="00602A83">
        <w:rPr>
          <w:rFonts w:ascii="GHEA Grapalat" w:hAnsi="GHEA Grapalat"/>
          <w:lang w:val="af-ZA"/>
        </w:rPr>
        <w:t xml:space="preserve"> </w:t>
      </w:r>
      <w:r w:rsidRPr="0061255C">
        <w:rPr>
          <w:rFonts w:ascii="GHEA Grapalat" w:hAnsi="GHEA Grapalat"/>
          <w:lang w:val="hy-AM"/>
        </w:rPr>
        <w:t>ընդունման</w:t>
      </w:r>
      <w:r w:rsidRPr="00602A83">
        <w:rPr>
          <w:rFonts w:ascii="GHEA Grapalat" w:hAnsi="GHEA Grapalat"/>
          <w:lang w:val="af-ZA"/>
        </w:rPr>
        <w:t xml:space="preserve"> </w:t>
      </w:r>
      <w:r w:rsidRPr="0061255C">
        <w:rPr>
          <w:rFonts w:ascii="GHEA Grapalat" w:hAnsi="GHEA Grapalat"/>
          <w:lang w:val="hy-AM"/>
        </w:rPr>
        <w:t>անհրաժեշտությունը</w:t>
      </w:r>
      <w:r w:rsidRPr="00602A83">
        <w:rPr>
          <w:rFonts w:ascii="GHEA Grapalat" w:hAnsi="GHEA Grapalat"/>
          <w:lang w:val="af-ZA"/>
        </w:rPr>
        <w:t xml:space="preserve"> </w:t>
      </w:r>
      <w:r w:rsidRPr="0061255C">
        <w:rPr>
          <w:rFonts w:ascii="GHEA Grapalat" w:hAnsi="GHEA Grapalat"/>
          <w:lang w:val="hy-AM"/>
        </w:rPr>
        <w:t>պայմանավորված</w:t>
      </w:r>
      <w:r w:rsidRPr="00602A83">
        <w:rPr>
          <w:rFonts w:ascii="GHEA Grapalat" w:hAnsi="GHEA Grapalat"/>
          <w:lang w:val="af-ZA"/>
        </w:rPr>
        <w:t xml:space="preserve"> </w:t>
      </w:r>
      <w:r w:rsidRPr="0061255C">
        <w:rPr>
          <w:rFonts w:ascii="GHEA Grapalat" w:hAnsi="GHEA Grapalat"/>
          <w:lang w:val="hy-AM"/>
        </w:rPr>
        <w:t>է</w:t>
      </w:r>
      <w:r w:rsidRPr="00602A83">
        <w:rPr>
          <w:rFonts w:ascii="GHEA Grapalat" w:hAnsi="GHEA Grapalat"/>
          <w:lang w:val="af-ZA"/>
        </w:rPr>
        <w:t xml:space="preserve"> </w:t>
      </w:r>
      <w:r w:rsidR="00FC2040" w:rsidRPr="00602A83">
        <w:rPr>
          <w:rFonts w:ascii="GHEA Grapalat" w:hAnsi="GHEA Grapalat"/>
          <w:lang w:val="af-ZA"/>
        </w:rPr>
        <w:t>«</w:t>
      </w:r>
      <w:r w:rsidR="00FC2040" w:rsidRPr="0061255C">
        <w:rPr>
          <w:rFonts w:ascii="GHEA Grapalat" w:hAnsi="GHEA Grapalat"/>
          <w:lang w:val="hy-AM"/>
        </w:rPr>
        <w:t>Եվրասիական</w:t>
      </w:r>
      <w:r w:rsidR="00FC2040" w:rsidRPr="00602A83">
        <w:rPr>
          <w:rFonts w:ascii="GHEA Grapalat" w:hAnsi="GHEA Grapalat"/>
          <w:lang w:val="af-ZA"/>
        </w:rPr>
        <w:t xml:space="preserve"> </w:t>
      </w:r>
      <w:r w:rsidR="00FC2040" w:rsidRPr="0061255C">
        <w:rPr>
          <w:rFonts w:ascii="GHEA Grapalat" w:hAnsi="GHEA Grapalat"/>
          <w:lang w:val="hy-AM"/>
        </w:rPr>
        <w:t>տնտեսական</w:t>
      </w:r>
      <w:r w:rsidR="00FC2040" w:rsidRPr="00602A83">
        <w:rPr>
          <w:rFonts w:ascii="GHEA Grapalat" w:hAnsi="GHEA Grapalat"/>
          <w:lang w:val="af-ZA"/>
        </w:rPr>
        <w:t xml:space="preserve"> </w:t>
      </w:r>
      <w:r w:rsidR="00FC2040" w:rsidRPr="0061255C">
        <w:rPr>
          <w:rFonts w:ascii="GHEA Grapalat" w:hAnsi="GHEA Grapalat"/>
          <w:lang w:val="hy-AM"/>
        </w:rPr>
        <w:t>միության</w:t>
      </w:r>
      <w:r w:rsidR="00FC2040" w:rsidRPr="00602A83">
        <w:rPr>
          <w:rFonts w:ascii="GHEA Grapalat" w:hAnsi="GHEA Grapalat"/>
          <w:lang w:val="af-ZA"/>
        </w:rPr>
        <w:t xml:space="preserve"> </w:t>
      </w:r>
      <w:r w:rsidR="00FC2040" w:rsidRPr="0061255C">
        <w:rPr>
          <w:rFonts w:ascii="GHEA Grapalat" w:hAnsi="GHEA Grapalat"/>
          <w:lang w:val="hy-AM"/>
        </w:rPr>
        <w:t>մաքսային</w:t>
      </w:r>
      <w:r w:rsidR="00FC2040" w:rsidRPr="00602A83">
        <w:rPr>
          <w:rFonts w:ascii="GHEA Grapalat" w:hAnsi="GHEA Grapalat"/>
          <w:lang w:val="af-ZA"/>
        </w:rPr>
        <w:t xml:space="preserve"> </w:t>
      </w:r>
      <w:r w:rsidR="00FC2040" w:rsidRPr="0061255C">
        <w:rPr>
          <w:rFonts w:ascii="GHEA Grapalat" w:hAnsi="GHEA Grapalat"/>
          <w:lang w:val="hy-AM"/>
        </w:rPr>
        <w:t>տարածք</w:t>
      </w:r>
      <w:r w:rsidR="00FC2040" w:rsidRPr="00602A83">
        <w:rPr>
          <w:rFonts w:ascii="GHEA Grapalat" w:hAnsi="GHEA Grapalat"/>
          <w:lang w:val="af-ZA"/>
        </w:rPr>
        <w:t xml:space="preserve"> </w:t>
      </w:r>
      <w:r w:rsidR="00FC2040" w:rsidRPr="0061255C">
        <w:rPr>
          <w:rFonts w:ascii="GHEA Grapalat" w:hAnsi="GHEA Grapalat"/>
          <w:lang w:val="hy-AM"/>
        </w:rPr>
        <w:t>ներմուծված</w:t>
      </w:r>
      <w:r w:rsidR="00FC2040" w:rsidRPr="00602A83">
        <w:rPr>
          <w:rFonts w:ascii="GHEA Grapalat" w:hAnsi="GHEA Grapalat"/>
          <w:lang w:val="af-ZA"/>
        </w:rPr>
        <w:t xml:space="preserve"> </w:t>
      </w:r>
      <w:r w:rsidR="00FC2040" w:rsidRPr="0061255C">
        <w:rPr>
          <w:rFonts w:ascii="GHEA Grapalat" w:hAnsi="GHEA Grapalat"/>
          <w:lang w:val="hy-AM"/>
        </w:rPr>
        <w:t>ապրանքների</w:t>
      </w:r>
      <w:r w:rsidR="00FC2040" w:rsidRPr="00602A83">
        <w:rPr>
          <w:rFonts w:ascii="GHEA Grapalat" w:hAnsi="GHEA Grapalat"/>
          <w:lang w:val="af-ZA"/>
        </w:rPr>
        <w:t xml:space="preserve"> </w:t>
      </w:r>
      <w:r w:rsidR="00FC2040" w:rsidRPr="0061255C">
        <w:rPr>
          <w:rFonts w:ascii="GHEA Grapalat" w:hAnsi="GHEA Grapalat"/>
          <w:lang w:val="hy-AM"/>
        </w:rPr>
        <w:t>հետագծելիության</w:t>
      </w:r>
      <w:r w:rsidR="00FC2040" w:rsidRPr="00602A83">
        <w:rPr>
          <w:rFonts w:ascii="GHEA Grapalat" w:hAnsi="GHEA Grapalat"/>
          <w:lang w:val="af-ZA"/>
        </w:rPr>
        <w:t xml:space="preserve"> </w:t>
      </w:r>
      <w:r w:rsidR="00FC2040" w:rsidRPr="0061255C">
        <w:rPr>
          <w:rFonts w:ascii="GHEA Grapalat" w:hAnsi="GHEA Grapalat"/>
          <w:lang w:val="hy-AM"/>
        </w:rPr>
        <w:t>մեխանիզմի</w:t>
      </w:r>
      <w:r w:rsidR="00FC2040" w:rsidRPr="00602A83">
        <w:rPr>
          <w:rFonts w:ascii="GHEA Grapalat" w:hAnsi="GHEA Grapalat"/>
          <w:lang w:val="af-ZA"/>
        </w:rPr>
        <w:t xml:space="preserve"> </w:t>
      </w:r>
      <w:r w:rsidR="00FC2040" w:rsidRPr="0061255C">
        <w:rPr>
          <w:rFonts w:ascii="GHEA Grapalat" w:hAnsi="GHEA Grapalat"/>
          <w:lang w:val="hy-AM"/>
        </w:rPr>
        <w:t>մասին</w:t>
      </w:r>
      <w:r w:rsidR="00FC2040" w:rsidRPr="00602A83">
        <w:rPr>
          <w:rFonts w:ascii="GHEA Grapalat" w:hAnsi="GHEA Grapalat"/>
          <w:lang w:val="af-ZA"/>
        </w:rPr>
        <w:t xml:space="preserve">» </w:t>
      </w:r>
      <w:r w:rsidR="00FC2040" w:rsidRPr="0061255C">
        <w:rPr>
          <w:rFonts w:ascii="GHEA Grapalat" w:hAnsi="GHEA Grapalat"/>
          <w:lang w:val="hy-AM"/>
        </w:rPr>
        <w:t>համաձայնագր</w:t>
      </w:r>
      <w:r w:rsidR="00B407E1" w:rsidRPr="0061255C">
        <w:rPr>
          <w:rFonts w:ascii="GHEA Grapalat" w:hAnsi="GHEA Grapalat"/>
          <w:lang w:val="hy-AM"/>
        </w:rPr>
        <w:t>ի</w:t>
      </w:r>
      <w:r w:rsidR="00B407E1" w:rsidRPr="00602A83">
        <w:rPr>
          <w:rFonts w:ascii="GHEA Grapalat" w:hAnsi="GHEA Grapalat"/>
          <w:lang w:val="af-ZA"/>
        </w:rPr>
        <w:t xml:space="preserve"> </w:t>
      </w:r>
      <w:r w:rsidRPr="0061255C">
        <w:rPr>
          <w:rFonts w:ascii="GHEA Grapalat" w:hAnsi="GHEA Grapalat"/>
          <w:lang w:val="hy-AM"/>
        </w:rPr>
        <w:t>և</w:t>
      </w:r>
      <w:r w:rsidRPr="00602A83">
        <w:rPr>
          <w:rFonts w:ascii="GHEA Grapalat" w:hAnsi="GHEA Grapalat"/>
          <w:lang w:val="af-ZA"/>
        </w:rPr>
        <w:t xml:space="preserve"> </w:t>
      </w:r>
      <w:r w:rsidR="004B5D21" w:rsidRPr="0061255C">
        <w:rPr>
          <w:rFonts w:ascii="GHEA Grapalat" w:hAnsi="GHEA Grapalat"/>
          <w:lang w:val="hy-AM"/>
        </w:rPr>
        <w:t>Հայաստանի</w:t>
      </w:r>
      <w:r w:rsidR="004B5D21" w:rsidRPr="00602A83">
        <w:rPr>
          <w:rFonts w:ascii="GHEA Grapalat" w:hAnsi="GHEA Grapalat"/>
          <w:lang w:val="af-ZA"/>
        </w:rPr>
        <w:t xml:space="preserve"> </w:t>
      </w:r>
      <w:r w:rsidR="004B5D21" w:rsidRPr="0061255C">
        <w:rPr>
          <w:rFonts w:ascii="GHEA Grapalat" w:hAnsi="GHEA Grapalat"/>
          <w:lang w:val="hy-AM"/>
        </w:rPr>
        <w:t>Հանրապետության</w:t>
      </w:r>
      <w:r w:rsidR="004B5D21" w:rsidRPr="00602A83">
        <w:rPr>
          <w:rFonts w:ascii="GHEA Grapalat" w:hAnsi="GHEA Grapalat"/>
          <w:lang w:val="af-ZA"/>
        </w:rPr>
        <w:t xml:space="preserve"> </w:t>
      </w:r>
      <w:r w:rsidR="004B5D21" w:rsidRPr="0061255C">
        <w:rPr>
          <w:rFonts w:ascii="GHEA Grapalat" w:hAnsi="GHEA Grapalat"/>
          <w:lang w:val="hy-AM"/>
        </w:rPr>
        <w:t>հարկային</w:t>
      </w:r>
      <w:r w:rsidR="00F73D2D" w:rsidRPr="00602A83">
        <w:rPr>
          <w:rFonts w:ascii="GHEA Grapalat" w:hAnsi="GHEA Grapalat"/>
          <w:lang w:val="af-ZA"/>
        </w:rPr>
        <w:t xml:space="preserve"> </w:t>
      </w:r>
      <w:r w:rsidR="00D8182E" w:rsidRPr="0061255C">
        <w:rPr>
          <w:rFonts w:ascii="GHEA Grapalat" w:hAnsi="GHEA Grapalat"/>
          <w:lang w:val="hy-AM"/>
        </w:rPr>
        <w:t>օրենսգրք</w:t>
      </w:r>
      <w:r w:rsidR="0026749F" w:rsidRPr="0061255C">
        <w:rPr>
          <w:rFonts w:ascii="GHEA Grapalat" w:hAnsi="GHEA Grapalat"/>
          <w:lang w:val="hy-AM"/>
        </w:rPr>
        <w:t>ով</w:t>
      </w:r>
      <w:r w:rsidR="0004426B" w:rsidRPr="00602A83">
        <w:rPr>
          <w:rFonts w:ascii="GHEA Grapalat" w:hAnsi="GHEA Grapalat"/>
          <w:lang w:val="af-ZA"/>
        </w:rPr>
        <w:t xml:space="preserve"> </w:t>
      </w:r>
      <w:r w:rsidR="0026749F" w:rsidRPr="0061255C">
        <w:rPr>
          <w:rFonts w:ascii="GHEA Grapalat" w:hAnsi="GHEA Grapalat"/>
          <w:lang w:val="hy-AM"/>
        </w:rPr>
        <w:t>սահմանված</w:t>
      </w:r>
      <w:r w:rsidR="0026749F" w:rsidRPr="00602A83">
        <w:rPr>
          <w:rFonts w:ascii="GHEA Grapalat" w:hAnsi="GHEA Grapalat"/>
          <w:lang w:val="af-ZA"/>
        </w:rPr>
        <w:t xml:space="preserve"> </w:t>
      </w:r>
      <w:r w:rsidR="0026749F" w:rsidRPr="0061255C">
        <w:rPr>
          <w:rFonts w:ascii="GHEA Grapalat" w:hAnsi="GHEA Grapalat"/>
          <w:lang w:val="hy-AM"/>
        </w:rPr>
        <w:t>կարգավորումներով</w:t>
      </w:r>
      <w:r w:rsidR="00FC2040" w:rsidRPr="00602A83">
        <w:rPr>
          <w:rFonts w:ascii="GHEA Grapalat" w:hAnsi="GHEA Grapalat"/>
          <w:lang w:val="af-ZA"/>
        </w:rPr>
        <w:t>:</w:t>
      </w:r>
      <w:r w:rsidR="00FD033E" w:rsidRPr="00602A83">
        <w:rPr>
          <w:rFonts w:ascii="GHEA Grapalat" w:hAnsi="GHEA Grapalat"/>
          <w:lang w:val="af-ZA"/>
        </w:rPr>
        <w:t xml:space="preserve"> </w:t>
      </w:r>
    </w:p>
    <w:p w:rsidR="00670B62" w:rsidRPr="00602A83" w:rsidRDefault="0010798D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 w:rsidRPr="00602A83">
        <w:rPr>
          <w:szCs w:val="24"/>
          <w:lang w:val="hy-AM"/>
        </w:rPr>
        <w:t xml:space="preserve">Միաժամանակ, </w:t>
      </w:r>
      <w:r w:rsidR="00FC2040" w:rsidRPr="00602A83">
        <w:rPr>
          <w:szCs w:val="24"/>
          <w:lang w:val="hy-AM"/>
        </w:rPr>
        <w:t>Հ</w:t>
      </w:r>
      <w:r w:rsidR="00A05208" w:rsidRPr="00602A83">
        <w:rPr>
          <w:szCs w:val="24"/>
          <w:lang w:val="hy-AM"/>
        </w:rPr>
        <w:t xml:space="preserve">այաստանի </w:t>
      </w:r>
      <w:r w:rsidR="00FC2040" w:rsidRPr="00602A83">
        <w:rPr>
          <w:szCs w:val="24"/>
          <w:lang w:val="hy-AM"/>
        </w:rPr>
        <w:t>Հ</w:t>
      </w:r>
      <w:r w:rsidR="00A05208" w:rsidRPr="00602A83">
        <w:rPr>
          <w:szCs w:val="24"/>
          <w:lang w:val="hy-AM"/>
        </w:rPr>
        <w:t>անրապետության</w:t>
      </w:r>
      <w:r w:rsidR="00FC2040" w:rsidRPr="00602A83">
        <w:rPr>
          <w:szCs w:val="24"/>
          <w:lang w:val="hy-AM"/>
        </w:rPr>
        <w:t xml:space="preserve"> վարչապետի 27.09.2020թ. N1100-Ա որոշմամբ սահմանվ</w:t>
      </w:r>
      <w:r w:rsidR="00A705E7" w:rsidRPr="00602A83">
        <w:rPr>
          <w:szCs w:val="24"/>
          <w:lang w:val="hy-AM"/>
        </w:rPr>
        <w:t xml:space="preserve">ած` </w:t>
      </w:r>
      <w:r w:rsidR="009845DD" w:rsidRPr="00602A83">
        <w:rPr>
          <w:szCs w:val="24"/>
          <w:lang w:val="hy-AM"/>
        </w:rPr>
        <w:t>2019 թվականի մայիսի 29-ին ստորագրված՝ «Եվրասիական տնտեսական միության մաքսային տարածք ներմուծված ապրանքների հետագծելիության մեխանիզմի մասին» համաձայնագրի և Հայաստանի Հանրապետության հարկային օրենսգրքում լրացումներ և փոփոխություններ կատարելու մասին» Հայաստանի Հանրապետության 2021 թվականի մայիսի 2</w:t>
      </w:r>
      <w:r w:rsidR="0061255C" w:rsidRPr="00B43B99">
        <w:rPr>
          <w:szCs w:val="24"/>
          <w:lang w:val="af-ZA"/>
        </w:rPr>
        <w:t>6</w:t>
      </w:r>
      <w:r w:rsidR="009845DD" w:rsidRPr="00602A83">
        <w:rPr>
          <w:szCs w:val="24"/>
          <w:lang w:val="hy-AM"/>
        </w:rPr>
        <w:t>-ի ՀՕ-245-Ն օրենքի</w:t>
      </w:r>
      <w:r w:rsidR="00506A38">
        <w:rPr>
          <w:rFonts w:ascii="Calibri" w:hAnsi="Calibri" w:cs="Calibri"/>
          <w:szCs w:val="24"/>
          <w:lang w:val="hy-AM"/>
        </w:rPr>
        <w:t xml:space="preserve"> </w:t>
      </w:r>
      <w:r w:rsidR="009845DD" w:rsidRPr="00387F45">
        <w:rPr>
          <w:szCs w:val="24"/>
          <w:lang w:val="hy-AM"/>
        </w:rPr>
        <w:t>կիրարկումն</w:t>
      </w:r>
      <w:r w:rsidR="009845DD" w:rsidRPr="00602A83">
        <w:rPr>
          <w:szCs w:val="24"/>
          <w:lang w:val="hy-AM"/>
        </w:rPr>
        <w:t xml:space="preserve"> </w:t>
      </w:r>
      <w:r w:rsidR="009845DD" w:rsidRPr="00387F45">
        <w:rPr>
          <w:szCs w:val="24"/>
          <w:lang w:val="hy-AM"/>
        </w:rPr>
        <w:t>ապահովող</w:t>
      </w:r>
      <w:r w:rsidR="009845DD" w:rsidRPr="00602A83">
        <w:rPr>
          <w:szCs w:val="24"/>
          <w:lang w:val="hy-AM"/>
        </w:rPr>
        <w:t xml:space="preserve"> </w:t>
      </w:r>
      <w:r w:rsidR="009845DD" w:rsidRPr="00387F45">
        <w:rPr>
          <w:szCs w:val="24"/>
          <w:lang w:val="hy-AM"/>
        </w:rPr>
        <w:t>միջոցառումների</w:t>
      </w:r>
      <w:r w:rsidR="009845DD" w:rsidRPr="00602A83">
        <w:rPr>
          <w:szCs w:val="24"/>
          <w:lang w:val="hy-AM"/>
        </w:rPr>
        <w:t xml:space="preserve"> </w:t>
      </w:r>
      <w:r w:rsidR="009845DD" w:rsidRPr="00387F45">
        <w:rPr>
          <w:szCs w:val="24"/>
          <w:lang w:val="hy-AM"/>
        </w:rPr>
        <w:t>ցանկ</w:t>
      </w:r>
      <w:r w:rsidRPr="00602A83">
        <w:rPr>
          <w:szCs w:val="24"/>
          <w:lang w:val="hy-AM"/>
        </w:rPr>
        <w:t xml:space="preserve">ի </w:t>
      </w:r>
      <w:r w:rsidR="00387F45" w:rsidRPr="00387F45">
        <w:rPr>
          <w:szCs w:val="24"/>
          <w:lang w:val="hy-AM"/>
        </w:rPr>
        <w:t>6</w:t>
      </w:r>
      <w:r w:rsidRPr="00387F45">
        <w:rPr>
          <w:szCs w:val="24"/>
          <w:lang w:val="hy-AM"/>
        </w:rPr>
        <w:t>-րդ</w:t>
      </w:r>
      <w:r w:rsidRPr="00602A83">
        <w:rPr>
          <w:szCs w:val="24"/>
          <w:lang w:val="hy-AM"/>
        </w:rPr>
        <w:t xml:space="preserve"> կետով</w:t>
      </w:r>
      <w:r w:rsidR="00BC5A0E" w:rsidRPr="00602A83">
        <w:rPr>
          <w:szCs w:val="24"/>
          <w:lang w:val="hy-AM"/>
        </w:rPr>
        <w:t xml:space="preserve"> նախատեսված է վերոնշյալ նախագծի ներկայացում Վարչապետի աշխատակազմ:</w:t>
      </w:r>
    </w:p>
    <w:p w:rsidR="00670B62" w:rsidRPr="00602A83" w:rsidRDefault="00FC2040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hy-AM"/>
        </w:rPr>
      </w:pPr>
      <w:r w:rsidRPr="00602A83">
        <w:rPr>
          <w:b/>
          <w:szCs w:val="24"/>
          <w:lang w:val="hy-AM"/>
        </w:rPr>
        <w:t>2. Կ</w:t>
      </w:r>
      <w:r w:rsidRPr="00602A83">
        <w:rPr>
          <w:rFonts w:cs="GHEA Grapalat"/>
          <w:b/>
          <w:szCs w:val="24"/>
          <w:lang w:val="hy-AM"/>
        </w:rPr>
        <w:t>արգավորման հարաբերությունների ներկա վիճակը և առկա խնդիրները.</w:t>
      </w:r>
    </w:p>
    <w:p w:rsidR="00670B62" w:rsidRPr="00602A83" w:rsidRDefault="00B407E1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 w:rsidRPr="00602A83">
        <w:rPr>
          <w:szCs w:val="24"/>
          <w:lang w:val="af-ZA"/>
        </w:rPr>
        <w:lastRenderedPageBreak/>
        <w:t>«</w:t>
      </w:r>
      <w:r w:rsidRPr="00602A83">
        <w:rPr>
          <w:rFonts w:cs="GHEA Grapalat"/>
          <w:szCs w:val="24"/>
          <w:lang w:val="hy-AM"/>
        </w:rPr>
        <w:t xml:space="preserve">Եվրասիական տնտեսական միության մաքսային տարածք ներմուծված ապրանքների հետագծելիության մեխանիզմի մասին» համաձայնագրով </w:t>
      </w:r>
      <w:r w:rsidR="0026749F" w:rsidRPr="00602A83">
        <w:rPr>
          <w:rFonts w:cs="GHEA Grapalat"/>
          <w:szCs w:val="24"/>
          <w:lang w:val="hy-AM"/>
        </w:rPr>
        <w:t xml:space="preserve">(այսուհետ` Համաձայնագիր) </w:t>
      </w:r>
      <w:r w:rsidRPr="00602A83">
        <w:rPr>
          <w:rFonts w:cs="GHEA Grapalat"/>
          <w:szCs w:val="24"/>
          <w:lang w:val="hy-AM"/>
        </w:rPr>
        <w:t xml:space="preserve">նախատեսվում է որոշ ապրանքատեսակների մասով ներդնել հետագծելիության մեխանիզմ, նպատակ ունենալով հաստատելու մի անդամ պետության տարածքից այլ անդամ պետության տարածք տեղափոխվող ապրանքների շրջանառության օրինականությունը, ստեղծելու մաքսային և հարկային վճարների վճարումից խուսափելու տարբեր սխեմաների օգտագործումը բացառող պայմաններ, ինչպես նաև ապահովելու այդ ապրանքների շրջանառության նկատմամբ հսկողության իրականացումը: </w:t>
      </w:r>
    </w:p>
    <w:p w:rsidR="00361661" w:rsidRPr="00602A83" w:rsidRDefault="00B407E1" w:rsidP="00361661">
      <w:pPr>
        <w:tabs>
          <w:tab w:val="left" w:pos="0"/>
        </w:tabs>
        <w:spacing w:after="0" w:line="360" w:lineRule="auto"/>
        <w:ind w:firstLine="567"/>
        <w:jc w:val="both"/>
        <w:rPr>
          <w:rFonts w:cs="GHEA Grapalat"/>
          <w:szCs w:val="24"/>
          <w:lang w:val="af-ZA"/>
        </w:rPr>
      </w:pPr>
      <w:r w:rsidRPr="00602A83">
        <w:rPr>
          <w:rFonts w:cs="GHEA Grapalat"/>
          <w:szCs w:val="24"/>
          <w:lang w:val="hy-AM"/>
        </w:rPr>
        <w:t>Հետագծելիութ</w:t>
      </w:r>
      <w:r w:rsidR="00361661" w:rsidRPr="00602A83">
        <w:rPr>
          <w:rFonts w:cs="GHEA Grapalat"/>
          <w:szCs w:val="24"/>
          <w:lang w:val="ru-RU"/>
        </w:rPr>
        <w:t>յ</w:t>
      </w:r>
      <w:r w:rsidRPr="00602A83">
        <w:rPr>
          <w:rFonts w:cs="GHEA Grapalat"/>
          <w:szCs w:val="24"/>
          <w:lang w:val="hy-AM"/>
        </w:rPr>
        <w:t>ուն իրականացվելու է Եվրասիական տնտեսական հանձնաժողովի կողմից հաստատվող ցանկում</w:t>
      </w:r>
      <w:r w:rsidR="00361661" w:rsidRPr="00602A83">
        <w:rPr>
          <w:rFonts w:cs="GHEA Grapalat"/>
          <w:szCs w:val="24"/>
          <w:lang w:val="af-ZA"/>
        </w:rPr>
        <w:t xml:space="preserve"> </w:t>
      </w:r>
      <w:r w:rsidR="00361661" w:rsidRPr="00602A83">
        <w:rPr>
          <w:color w:val="000000"/>
          <w:szCs w:val="24"/>
          <w:lang w:val="af-ZA"/>
        </w:rPr>
        <w:t>(</w:t>
      </w:r>
      <w:r w:rsidR="00361661" w:rsidRPr="00602A83">
        <w:rPr>
          <w:rFonts w:cs="Arial Unicode"/>
          <w:color w:val="000000"/>
          <w:szCs w:val="24"/>
        </w:rPr>
        <w:t>այսուհետ</w:t>
      </w:r>
      <w:r w:rsidR="00361661" w:rsidRPr="00602A83">
        <w:rPr>
          <w:rFonts w:cs="Arial Unicode"/>
          <w:color w:val="000000"/>
          <w:szCs w:val="24"/>
          <w:lang w:val="af-ZA"/>
        </w:rPr>
        <w:t>`</w:t>
      </w:r>
      <w:r w:rsidR="00361661" w:rsidRPr="00602A83">
        <w:rPr>
          <w:color w:val="000000"/>
          <w:szCs w:val="24"/>
          <w:lang w:val="af-ZA"/>
        </w:rPr>
        <w:t xml:space="preserve"> </w:t>
      </w:r>
      <w:r w:rsidR="00361661" w:rsidRPr="00602A83">
        <w:rPr>
          <w:rFonts w:cs="Arial Unicode"/>
          <w:color w:val="000000"/>
          <w:szCs w:val="24"/>
          <w:lang w:val="ru-RU"/>
        </w:rPr>
        <w:t>Ց</w:t>
      </w:r>
      <w:r w:rsidR="00361661" w:rsidRPr="00602A83">
        <w:rPr>
          <w:rFonts w:cs="Arial Unicode"/>
          <w:color w:val="000000"/>
          <w:szCs w:val="24"/>
        </w:rPr>
        <w:t>անկ</w:t>
      </w:r>
      <w:r w:rsidR="00506A38">
        <w:rPr>
          <w:color w:val="000000"/>
          <w:szCs w:val="24"/>
          <w:lang w:val="af-ZA"/>
        </w:rPr>
        <w:t>)</w:t>
      </w:r>
      <w:r w:rsidRPr="00602A83">
        <w:rPr>
          <w:rFonts w:cs="GHEA Grapalat"/>
          <w:szCs w:val="24"/>
          <w:lang w:val="hy-AM"/>
        </w:rPr>
        <w:t xml:space="preserve"> ընդգրկված, Միության մաքսային տարածք ներմուծված «Բաց թողնում՝ ներքին սպառման համար» մաքսային ընթացակարգով ձևակերպված ապրանքների նկատմամբ։</w:t>
      </w:r>
      <w:r w:rsidR="0046207E" w:rsidRPr="00602A83">
        <w:rPr>
          <w:rFonts w:cs="GHEA Grapalat"/>
          <w:szCs w:val="24"/>
          <w:lang w:val="hy-AM"/>
        </w:rPr>
        <w:t xml:space="preserve"> </w:t>
      </w:r>
    </w:p>
    <w:p w:rsidR="00361661" w:rsidRPr="00602A83" w:rsidRDefault="0004426B" w:rsidP="00361661">
      <w:pPr>
        <w:tabs>
          <w:tab w:val="left" w:pos="0"/>
        </w:tabs>
        <w:spacing w:after="0" w:line="360" w:lineRule="auto"/>
        <w:ind w:firstLine="567"/>
        <w:jc w:val="both"/>
        <w:rPr>
          <w:rFonts w:cs="Arial Unicode"/>
          <w:color w:val="000000"/>
          <w:szCs w:val="24"/>
          <w:lang w:val="af-ZA"/>
        </w:rPr>
      </w:pPr>
      <w:r w:rsidRPr="00602A83">
        <w:rPr>
          <w:rFonts w:cs="GHEA Grapalat"/>
          <w:szCs w:val="24"/>
          <w:lang w:val="ru-RU"/>
        </w:rPr>
        <w:t>Համաձայնագրի</w:t>
      </w:r>
      <w:r w:rsidR="00361661" w:rsidRPr="00602A83">
        <w:rPr>
          <w:rFonts w:cs="GHEA Grapalat"/>
          <w:szCs w:val="24"/>
          <w:lang w:val="af-ZA"/>
        </w:rPr>
        <w:t xml:space="preserve"> 2-</w:t>
      </w:r>
      <w:r w:rsidR="00361661" w:rsidRPr="00602A83">
        <w:rPr>
          <w:rFonts w:cs="GHEA Grapalat"/>
          <w:szCs w:val="24"/>
          <w:lang w:val="ru-RU"/>
        </w:rPr>
        <w:t>րդ</w:t>
      </w:r>
      <w:r w:rsidR="00361661" w:rsidRPr="00602A83">
        <w:rPr>
          <w:rFonts w:cs="GHEA Grapalat"/>
          <w:szCs w:val="24"/>
          <w:lang w:val="af-ZA"/>
        </w:rPr>
        <w:t xml:space="preserve"> </w:t>
      </w:r>
      <w:r w:rsidR="00361661" w:rsidRPr="00602A83">
        <w:rPr>
          <w:rFonts w:cs="GHEA Grapalat"/>
          <w:szCs w:val="24"/>
          <w:lang w:val="ru-RU"/>
        </w:rPr>
        <w:t>հոդվածի</w:t>
      </w:r>
      <w:r w:rsidR="00361661" w:rsidRPr="00602A83">
        <w:rPr>
          <w:rFonts w:cs="GHEA Grapalat"/>
          <w:szCs w:val="24"/>
          <w:lang w:val="af-ZA"/>
        </w:rPr>
        <w:t xml:space="preserve"> </w:t>
      </w:r>
      <w:r w:rsidR="00361661" w:rsidRPr="00602A83">
        <w:rPr>
          <w:color w:val="000000"/>
          <w:szCs w:val="24"/>
          <w:lang w:val="af-ZA"/>
        </w:rPr>
        <w:t>2</w:t>
      </w:r>
      <w:r w:rsidR="00361661" w:rsidRPr="00602A83">
        <w:rPr>
          <w:bCs/>
          <w:iCs/>
          <w:color w:val="000000"/>
          <w:szCs w:val="24"/>
          <w:lang w:val="af-ZA"/>
        </w:rPr>
        <w:t>-4-</w:t>
      </w:r>
      <w:r w:rsidR="00361661" w:rsidRPr="00602A83">
        <w:rPr>
          <w:bCs/>
          <w:iCs/>
          <w:color w:val="000000"/>
          <w:szCs w:val="24"/>
          <w:lang w:val="ru-RU"/>
        </w:rPr>
        <w:t>րդ</w:t>
      </w:r>
      <w:r w:rsidR="00361661" w:rsidRPr="00602A83">
        <w:rPr>
          <w:bCs/>
          <w:iCs/>
          <w:color w:val="000000"/>
          <w:szCs w:val="24"/>
          <w:lang w:val="af-ZA"/>
        </w:rPr>
        <w:t xml:space="preserve"> </w:t>
      </w:r>
      <w:r w:rsidR="00361661" w:rsidRPr="00602A83">
        <w:rPr>
          <w:bCs/>
          <w:iCs/>
          <w:color w:val="000000"/>
          <w:szCs w:val="24"/>
          <w:lang w:val="ru-RU"/>
        </w:rPr>
        <w:t>կետերին</w:t>
      </w:r>
      <w:r w:rsidR="00361661" w:rsidRPr="00602A83">
        <w:rPr>
          <w:bCs/>
          <w:iCs/>
          <w:color w:val="000000"/>
          <w:szCs w:val="24"/>
          <w:lang w:val="af-ZA"/>
        </w:rPr>
        <w:t xml:space="preserve"> </w:t>
      </w:r>
      <w:r w:rsidR="00361661" w:rsidRPr="00602A83">
        <w:rPr>
          <w:bCs/>
          <w:iCs/>
          <w:color w:val="000000"/>
          <w:szCs w:val="24"/>
          <w:lang w:val="ru-RU"/>
        </w:rPr>
        <w:t>համապատասխան</w:t>
      </w:r>
      <w:r w:rsidR="00361661" w:rsidRPr="00602A83">
        <w:rPr>
          <w:bCs/>
          <w:iCs/>
          <w:color w:val="000000"/>
          <w:szCs w:val="24"/>
          <w:lang w:val="af-ZA"/>
        </w:rPr>
        <w:t>`</w:t>
      </w:r>
      <w:r w:rsidR="00361661" w:rsidRPr="00602A83">
        <w:rPr>
          <w:color w:val="000000"/>
          <w:szCs w:val="24"/>
          <w:lang w:val="af-ZA"/>
        </w:rPr>
        <w:t xml:space="preserve"> </w:t>
      </w:r>
      <w:r w:rsidR="00361661" w:rsidRPr="00602A83">
        <w:rPr>
          <w:color w:val="000000"/>
          <w:szCs w:val="24"/>
        </w:rPr>
        <w:t>Համաձայնագրին</w:t>
      </w:r>
      <w:r w:rsidR="00361661" w:rsidRPr="00602A83">
        <w:rPr>
          <w:color w:val="000000"/>
          <w:szCs w:val="24"/>
          <w:lang w:val="af-ZA"/>
        </w:rPr>
        <w:t xml:space="preserve"> </w:t>
      </w:r>
      <w:r w:rsidR="00361661" w:rsidRPr="00602A83">
        <w:rPr>
          <w:color w:val="000000"/>
          <w:szCs w:val="24"/>
        </w:rPr>
        <w:t>համապատասխան՝</w:t>
      </w:r>
      <w:r w:rsidR="00892252">
        <w:rPr>
          <w:rFonts w:ascii="Calibri" w:hAnsi="Calibri" w:cs="Calibri"/>
          <w:color w:val="000000"/>
          <w:szCs w:val="24"/>
          <w:lang w:val="hy-AM"/>
        </w:rPr>
        <w:t xml:space="preserve"> </w:t>
      </w:r>
      <w:r w:rsidR="00361661" w:rsidRPr="00602A83">
        <w:rPr>
          <w:rFonts w:cs="Arial Unicode"/>
          <w:color w:val="000000"/>
          <w:szCs w:val="24"/>
        </w:rPr>
        <w:t>հետագծելիությունն</w:t>
      </w:r>
      <w:r w:rsidR="00361661" w:rsidRPr="00602A83">
        <w:rPr>
          <w:color w:val="000000"/>
          <w:szCs w:val="24"/>
          <w:lang w:val="af-ZA"/>
        </w:rPr>
        <w:t xml:space="preserve"> </w:t>
      </w:r>
      <w:r w:rsidR="00361661" w:rsidRPr="00602A83">
        <w:rPr>
          <w:rFonts w:cs="Arial Unicode"/>
          <w:color w:val="000000"/>
          <w:szCs w:val="24"/>
        </w:rPr>
        <w:t>իրականացվում</w:t>
      </w:r>
      <w:r w:rsidR="00361661" w:rsidRPr="00602A83">
        <w:rPr>
          <w:color w:val="000000"/>
          <w:szCs w:val="24"/>
          <w:lang w:val="af-ZA"/>
        </w:rPr>
        <w:t xml:space="preserve"> </w:t>
      </w:r>
      <w:r w:rsidR="00361661" w:rsidRPr="00602A83">
        <w:rPr>
          <w:rFonts w:cs="Arial Unicode"/>
          <w:color w:val="000000"/>
          <w:szCs w:val="24"/>
        </w:rPr>
        <w:t>է</w:t>
      </w:r>
      <w:r w:rsidR="00361661" w:rsidRPr="00602A83">
        <w:rPr>
          <w:color w:val="000000"/>
          <w:szCs w:val="24"/>
          <w:lang w:val="af-ZA"/>
        </w:rPr>
        <w:t xml:space="preserve"> </w:t>
      </w:r>
      <w:r w:rsidR="00361661" w:rsidRPr="00602A83">
        <w:rPr>
          <w:bCs/>
          <w:iCs/>
          <w:color w:val="000000"/>
          <w:szCs w:val="24"/>
          <w:lang w:val="ru-RU"/>
        </w:rPr>
        <w:t>նաև</w:t>
      </w:r>
      <w:r w:rsidR="00361661" w:rsidRPr="00602A83">
        <w:rPr>
          <w:bCs/>
          <w:iCs/>
          <w:color w:val="000000"/>
          <w:szCs w:val="24"/>
          <w:lang w:val="af-ZA"/>
        </w:rPr>
        <w:t xml:space="preserve"> </w:t>
      </w:r>
      <w:r w:rsidR="00361661" w:rsidRPr="00602A83">
        <w:rPr>
          <w:rFonts w:cs="Arial Unicode"/>
          <w:bCs/>
          <w:iCs/>
          <w:color w:val="000000"/>
          <w:szCs w:val="24"/>
          <w:lang w:val="ru-RU"/>
        </w:rPr>
        <w:t>Ց</w:t>
      </w:r>
      <w:r w:rsidR="00361661" w:rsidRPr="00602A83">
        <w:rPr>
          <w:rFonts w:cs="Arial Unicode"/>
          <w:color w:val="000000"/>
          <w:szCs w:val="24"/>
        </w:rPr>
        <w:t>անկում</w:t>
      </w:r>
      <w:r w:rsidR="00361661" w:rsidRPr="00602A83">
        <w:rPr>
          <w:color w:val="000000"/>
          <w:szCs w:val="24"/>
          <w:lang w:val="af-ZA"/>
        </w:rPr>
        <w:t xml:space="preserve"> </w:t>
      </w:r>
      <w:r w:rsidR="00361661" w:rsidRPr="00602A83">
        <w:rPr>
          <w:color w:val="000000"/>
          <w:szCs w:val="24"/>
          <w:lang w:val="ru-RU"/>
        </w:rPr>
        <w:t>ը</w:t>
      </w:r>
      <w:r w:rsidR="00361661" w:rsidRPr="00602A83">
        <w:rPr>
          <w:rFonts w:cs="Arial Unicode"/>
          <w:color w:val="000000"/>
          <w:szCs w:val="24"/>
        </w:rPr>
        <w:t>նդգրկված</w:t>
      </w:r>
      <w:r w:rsidR="00361661" w:rsidRPr="00602A83">
        <w:rPr>
          <w:rFonts w:cs="Arial Unicode"/>
          <w:color w:val="000000"/>
          <w:szCs w:val="24"/>
          <w:lang w:val="af-ZA"/>
        </w:rPr>
        <w:t xml:space="preserve"> </w:t>
      </w:r>
      <w:r w:rsidR="00361661" w:rsidRPr="00602A83">
        <w:rPr>
          <w:rFonts w:cs="Arial Unicode"/>
          <w:color w:val="000000"/>
          <w:szCs w:val="24"/>
          <w:lang w:val="ru-RU"/>
        </w:rPr>
        <w:t>և</w:t>
      </w:r>
      <w:r w:rsidR="00E9422F" w:rsidRPr="00602A83">
        <w:rPr>
          <w:rFonts w:cs="Arial Unicode"/>
          <w:color w:val="000000"/>
          <w:szCs w:val="24"/>
          <w:lang w:val="af-ZA"/>
        </w:rPr>
        <w:t>`</w:t>
      </w:r>
      <w:r w:rsidR="00361661" w:rsidRPr="00602A83">
        <w:rPr>
          <w:rFonts w:cs="Arial Unicode"/>
          <w:color w:val="000000"/>
          <w:szCs w:val="24"/>
          <w:lang w:val="af-ZA"/>
        </w:rPr>
        <w:t xml:space="preserve"> </w:t>
      </w:r>
    </w:p>
    <w:p w:rsidR="00361661" w:rsidRPr="0061255C" w:rsidRDefault="00361661" w:rsidP="00361661">
      <w:pPr>
        <w:tabs>
          <w:tab w:val="left" w:pos="0"/>
        </w:tabs>
        <w:spacing w:after="0" w:line="360" w:lineRule="auto"/>
        <w:ind w:firstLine="567"/>
        <w:jc w:val="both"/>
        <w:rPr>
          <w:color w:val="000000"/>
          <w:szCs w:val="24"/>
          <w:lang w:val="af-ZA"/>
        </w:rPr>
      </w:pPr>
      <w:r w:rsidRPr="00602A83">
        <w:rPr>
          <w:rFonts w:cs="Arial Unicode"/>
          <w:color w:val="000000"/>
          <w:szCs w:val="24"/>
          <w:lang w:val="af-ZA"/>
        </w:rPr>
        <w:t>-</w:t>
      </w:r>
      <w:r w:rsidRPr="00602A83">
        <w:rPr>
          <w:color w:val="000000"/>
          <w:szCs w:val="24"/>
          <w:lang w:val="af-ZA"/>
        </w:rPr>
        <w:t xml:space="preserve"> «</w:t>
      </w:r>
      <w:r w:rsidRPr="00602A83">
        <w:rPr>
          <w:color w:val="000000"/>
          <w:szCs w:val="24"/>
        </w:rPr>
        <w:t>Բաց</w:t>
      </w:r>
      <w:r w:rsidRPr="00602A83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թողնում</w:t>
      </w:r>
      <w:r w:rsidRPr="00602A83">
        <w:rPr>
          <w:color w:val="000000"/>
          <w:szCs w:val="24"/>
          <w:lang w:val="af-ZA"/>
        </w:rPr>
        <w:t xml:space="preserve">` </w:t>
      </w:r>
      <w:r w:rsidRPr="00602A83">
        <w:rPr>
          <w:color w:val="000000"/>
          <w:szCs w:val="24"/>
        </w:rPr>
        <w:t>ներքին</w:t>
      </w:r>
      <w:r w:rsidRPr="00602A83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սպառման</w:t>
      </w:r>
      <w:r w:rsidRPr="00602A83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համար</w:t>
      </w:r>
      <w:r w:rsidRPr="00602A83">
        <w:rPr>
          <w:color w:val="000000"/>
          <w:szCs w:val="24"/>
          <w:lang w:val="af-ZA"/>
        </w:rPr>
        <w:t xml:space="preserve">» </w:t>
      </w:r>
      <w:r w:rsidRPr="00602A83">
        <w:rPr>
          <w:color w:val="000000"/>
          <w:szCs w:val="24"/>
        </w:rPr>
        <w:t>մաքսային</w:t>
      </w:r>
      <w:r w:rsidRPr="00602A83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ընթացակարգով</w:t>
      </w:r>
      <w:r w:rsidRPr="00602A83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չձևակերպված</w:t>
      </w:r>
      <w:r w:rsidRPr="00602A83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ապրանքներ</w:t>
      </w:r>
      <w:r w:rsidRPr="00602A83">
        <w:rPr>
          <w:color w:val="000000"/>
          <w:szCs w:val="24"/>
          <w:lang w:val="af-ZA"/>
        </w:rPr>
        <w:t xml:space="preserve">, </w:t>
      </w:r>
      <w:r w:rsidRPr="00602A83">
        <w:rPr>
          <w:color w:val="000000"/>
          <w:szCs w:val="24"/>
        </w:rPr>
        <w:t>որոնք</w:t>
      </w:r>
      <w:r w:rsidRPr="00602A83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առգրավվել</w:t>
      </w:r>
      <w:r w:rsidRPr="00602A83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են</w:t>
      </w:r>
      <w:r w:rsidRPr="00602A83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կամ</w:t>
      </w:r>
      <w:r w:rsidRPr="00602A83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այլ</w:t>
      </w:r>
      <w:r w:rsidRPr="00602A83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ձևով</w:t>
      </w:r>
      <w:r w:rsidRPr="00602A83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դարձել</w:t>
      </w:r>
      <w:r w:rsidRPr="00602A83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են</w:t>
      </w:r>
      <w:r w:rsidRPr="00602A83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պետության</w:t>
      </w:r>
      <w:r w:rsidRPr="00602A83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սեփականություն</w:t>
      </w:r>
      <w:r w:rsidRPr="00602A83">
        <w:rPr>
          <w:color w:val="000000"/>
          <w:szCs w:val="24"/>
          <w:lang w:val="af-ZA"/>
        </w:rPr>
        <w:t xml:space="preserve"> (</w:t>
      </w:r>
      <w:r w:rsidRPr="00602A83">
        <w:rPr>
          <w:color w:val="000000"/>
          <w:szCs w:val="24"/>
        </w:rPr>
        <w:t>եկամուտ</w:t>
      </w:r>
      <w:r w:rsidRPr="00602A83">
        <w:rPr>
          <w:color w:val="000000"/>
          <w:szCs w:val="24"/>
          <w:lang w:val="af-ZA"/>
        </w:rPr>
        <w:t>),</w:t>
      </w:r>
    </w:p>
    <w:p w:rsidR="00361661" w:rsidRPr="0061255C" w:rsidRDefault="00361661" w:rsidP="00361661">
      <w:pPr>
        <w:tabs>
          <w:tab w:val="left" w:pos="0"/>
        </w:tabs>
        <w:spacing w:after="0" w:line="360" w:lineRule="auto"/>
        <w:ind w:firstLine="567"/>
        <w:jc w:val="both"/>
        <w:rPr>
          <w:color w:val="000000"/>
          <w:szCs w:val="24"/>
          <w:lang w:val="af-ZA"/>
        </w:rPr>
      </w:pPr>
      <w:r w:rsidRPr="0061255C">
        <w:rPr>
          <w:color w:val="000000"/>
          <w:szCs w:val="24"/>
          <w:lang w:val="af-ZA"/>
        </w:rPr>
        <w:t>- «</w:t>
      </w:r>
      <w:r w:rsidRPr="00602A83">
        <w:rPr>
          <w:color w:val="000000"/>
          <w:szCs w:val="24"/>
        </w:rPr>
        <w:t>Բաց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թողնում</w:t>
      </w:r>
      <w:r w:rsidRPr="0061255C">
        <w:rPr>
          <w:color w:val="000000"/>
          <w:szCs w:val="24"/>
          <w:lang w:val="af-ZA"/>
        </w:rPr>
        <w:t xml:space="preserve">` </w:t>
      </w:r>
      <w:r w:rsidRPr="00602A83">
        <w:rPr>
          <w:color w:val="000000"/>
          <w:szCs w:val="24"/>
        </w:rPr>
        <w:t>ներքին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սպառման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համար</w:t>
      </w:r>
      <w:r w:rsidRPr="0061255C">
        <w:rPr>
          <w:color w:val="000000"/>
          <w:szCs w:val="24"/>
          <w:lang w:val="af-ZA"/>
        </w:rPr>
        <w:t xml:space="preserve">» </w:t>
      </w:r>
      <w:r w:rsidRPr="00602A83">
        <w:rPr>
          <w:color w:val="000000"/>
          <w:szCs w:val="24"/>
        </w:rPr>
        <w:t>մաքսային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ընթացակարգով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չձևակերպված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ապրանքներ</w:t>
      </w:r>
      <w:r w:rsidRPr="0061255C">
        <w:rPr>
          <w:color w:val="000000"/>
          <w:szCs w:val="24"/>
          <w:lang w:val="af-ZA"/>
        </w:rPr>
        <w:t xml:space="preserve">, </w:t>
      </w:r>
      <w:r w:rsidRPr="00602A83">
        <w:rPr>
          <w:color w:val="000000"/>
          <w:szCs w:val="24"/>
        </w:rPr>
        <w:t>որոնք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դատարանի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որոշմամբ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բռնագրավվել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են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մաքսատուրքերի</w:t>
      </w:r>
      <w:r w:rsidRPr="0061255C">
        <w:rPr>
          <w:color w:val="000000"/>
          <w:szCs w:val="24"/>
          <w:lang w:val="af-ZA"/>
        </w:rPr>
        <w:t xml:space="preserve">, </w:t>
      </w:r>
      <w:r w:rsidRPr="00602A83">
        <w:rPr>
          <w:color w:val="000000"/>
          <w:szCs w:val="24"/>
        </w:rPr>
        <w:t>հարկերի</w:t>
      </w:r>
      <w:r w:rsidRPr="0061255C">
        <w:rPr>
          <w:color w:val="000000"/>
          <w:szCs w:val="24"/>
          <w:lang w:val="af-ZA"/>
        </w:rPr>
        <w:t xml:space="preserve">, </w:t>
      </w:r>
      <w:r w:rsidRPr="00602A83">
        <w:rPr>
          <w:color w:val="000000"/>
          <w:szCs w:val="24"/>
        </w:rPr>
        <w:t>հատուկ</w:t>
      </w:r>
      <w:r w:rsidRPr="0061255C">
        <w:rPr>
          <w:color w:val="000000"/>
          <w:szCs w:val="24"/>
          <w:lang w:val="af-ZA"/>
        </w:rPr>
        <w:t xml:space="preserve">, </w:t>
      </w:r>
      <w:r w:rsidRPr="00602A83">
        <w:rPr>
          <w:color w:val="000000"/>
          <w:szCs w:val="24"/>
        </w:rPr>
        <w:t>հակագնագցման</w:t>
      </w:r>
      <w:r w:rsidRPr="0061255C">
        <w:rPr>
          <w:color w:val="000000"/>
          <w:szCs w:val="24"/>
          <w:lang w:val="af-ZA"/>
        </w:rPr>
        <w:t xml:space="preserve">, </w:t>
      </w:r>
      <w:r w:rsidRPr="00602A83">
        <w:rPr>
          <w:color w:val="000000"/>
          <w:szCs w:val="24"/>
        </w:rPr>
        <w:t>փոխհատուցման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տուրքերի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վճարման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հաշվին</w:t>
      </w:r>
      <w:r w:rsidRPr="0061255C">
        <w:rPr>
          <w:color w:val="000000"/>
          <w:szCs w:val="24"/>
          <w:lang w:val="af-ZA"/>
        </w:rPr>
        <w:t>,</w:t>
      </w:r>
    </w:p>
    <w:p w:rsidR="00361661" w:rsidRPr="0061255C" w:rsidRDefault="00361661" w:rsidP="00361661">
      <w:pPr>
        <w:tabs>
          <w:tab w:val="left" w:pos="0"/>
        </w:tabs>
        <w:spacing w:after="0" w:line="360" w:lineRule="auto"/>
        <w:ind w:firstLine="567"/>
        <w:jc w:val="both"/>
        <w:rPr>
          <w:color w:val="000000"/>
          <w:szCs w:val="24"/>
          <w:lang w:val="af-ZA"/>
        </w:rPr>
      </w:pPr>
      <w:r w:rsidRPr="0061255C">
        <w:rPr>
          <w:color w:val="000000"/>
          <w:szCs w:val="24"/>
          <w:lang w:val="af-ZA"/>
        </w:rPr>
        <w:t xml:space="preserve">- </w:t>
      </w:r>
      <w:r w:rsidRPr="00602A83">
        <w:rPr>
          <w:color w:val="000000"/>
          <w:szCs w:val="24"/>
        </w:rPr>
        <w:t>Եվրասիական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տնտեսական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միության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մաքսային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օրենսգրքի</w:t>
      </w:r>
      <w:r w:rsidRPr="0061255C">
        <w:rPr>
          <w:color w:val="000000"/>
          <w:szCs w:val="24"/>
          <w:lang w:val="af-ZA"/>
        </w:rPr>
        <w:t xml:space="preserve"> 51-</w:t>
      </w:r>
      <w:r w:rsidRPr="00602A83">
        <w:rPr>
          <w:color w:val="000000"/>
          <w:szCs w:val="24"/>
        </w:rPr>
        <w:t>րդ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գլխին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համապատասխան</w:t>
      </w:r>
      <w:r w:rsidRPr="0061255C">
        <w:rPr>
          <w:color w:val="000000"/>
          <w:szCs w:val="24"/>
          <w:lang w:val="af-ZA"/>
        </w:rPr>
        <w:t xml:space="preserve">` </w:t>
      </w:r>
      <w:r w:rsidRPr="00602A83">
        <w:rPr>
          <w:color w:val="000000"/>
          <w:szCs w:val="24"/>
        </w:rPr>
        <w:t>մաքսային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մարմինների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կողմից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արգելանքի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վերցված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և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այդ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ապրանքների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նկատմամբ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լիազորություններ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ունեցող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անձանց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կողմից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սահմանված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ժամկետներում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չպահանջված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ապրանքներ</w:t>
      </w:r>
      <w:r w:rsidRPr="0061255C">
        <w:rPr>
          <w:color w:val="000000"/>
          <w:szCs w:val="24"/>
          <w:lang w:val="af-ZA"/>
        </w:rPr>
        <w:t>:</w:t>
      </w:r>
    </w:p>
    <w:p w:rsidR="003412DB" w:rsidRPr="0061255C" w:rsidRDefault="00361661" w:rsidP="003412DB">
      <w:pPr>
        <w:tabs>
          <w:tab w:val="left" w:pos="0"/>
        </w:tabs>
        <w:spacing w:after="0" w:line="360" w:lineRule="auto"/>
        <w:ind w:firstLine="567"/>
        <w:jc w:val="both"/>
        <w:rPr>
          <w:rFonts w:cs="GHEA Grapalat"/>
          <w:szCs w:val="24"/>
          <w:lang w:val="af-ZA"/>
        </w:rPr>
      </w:pPr>
      <w:r w:rsidRPr="00602A83">
        <w:rPr>
          <w:color w:val="000000"/>
          <w:szCs w:val="24"/>
          <w:lang w:val="ru-RU"/>
        </w:rPr>
        <w:lastRenderedPageBreak/>
        <w:t>Համաձայնագրի</w:t>
      </w:r>
      <w:r w:rsidRPr="0061255C">
        <w:rPr>
          <w:color w:val="000000"/>
          <w:szCs w:val="24"/>
          <w:lang w:val="af-ZA"/>
        </w:rPr>
        <w:t xml:space="preserve"> 2-</w:t>
      </w:r>
      <w:r w:rsidRPr="00602A83">
        <w:rPr>
          <w:color w:val="000000"/>
          <w:szCs w:val="24"/>
          <w:lang w:val="ru-RU"/>
        </w:rPr>
        <w:t>րդ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  <w:lang w:val="ru-RU"/>
        </w:rPr>
        <w:t>հոդվածի</w:t>
      </w:r>
      <w:r w:rsidRPr="0061255C">
        <w:rPr>
          <w:color w:val="000000"/>
          <w:szCs w:val="24"/>
          <w:lang w:val="af-ZA"/>
        </w:rPr>
        <w:t xml:space="preserve"> 3-</w:t>
      </w:r>
      <w:r w:rsidRPr="00602A83">
        <w:rPr>
          <w:color w:val="000000"/>
          <w:szCs w:val="24"/>
          <w:lang w:val="ru-RU"/>
        </w:rPr>
        <w:t>րդ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  <w:lang w:val="ru-RU"/>
        </w:rPr>
        <w:t>կետի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  <w:lang w:val="ru-RU"/>
        </w:rPr>
        <w:t>համաձայն</w:t>
      </w:r>
      <w:r w:rsidRPr="0061255C">
        <w:rPr>
          <w:color w:val="000000"/>
          <w:szCs w:val="24"/>
          <w:lang w:val="af-ZA"/>
        </w:rPr>
        <w:t xml:space="preserve">` </w:t>
      </w:r>
      <w:r w:rsidR="00563377" w:rsidRPr="00602A83">
        <w:rPr>
          <w:color w:val="000000"/>
          <w:szCs w:val="24"/>
          <w:shd w:val="clear" w:color="auto" w:fill="FFFFFF"/>
        </w:rPr>
        <w:t>անդամ</w:t>
      </w:r>
      <w:r w:rsidR="00563377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563377" w:rsidRPr="00602A83">
        <w:rPr>
          <w:color w:val="000000"/>
          <w:szCs w:val="24"/>
          <w:shd w:val="clear" w:color="auto" w:fill="FFFFFF"/>
        </w:rPr>
        <w:t>պետությունների</w:t>
      </w:r>
      <w:r w:rsidR="00563377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563377" w:rsidRPr="00602A83">
        <w:rPr>
          <w:color w:val="000000"/>
          <w:szCs w:val="24"/>
          <w:shd w:val="clear" w:color="auto" w:fill="FFFFFF"/>
        </w:rPr>
        <w:t>օրենսդրությամբ</w:t>
      </w:r>
      <w:r w:rsidR="00563377" w:rsidRPr="0061255C">
        <w:rPr>
          <w:color w:val="000000"/>
          <w:szCs w:val="24"/>
          <w:lang w:val="af-ZA"/>
        </w:rPr>
        <w:t xml:space="preserve"> </w:t>
      </w:r>
      <w:r w:rsidR="00563377" w:rsidRPr="00602A83">
        <w:rPr>
          <w:color w:val="000000"/>
          <w:szCs w:val="24"/>
          <w:lang w:val="ru-RU"/>
        </w:rPr>
        <w:t>պետք</w:t>
      </w:r>
      <w:r w:rsidR="00563377" w:rsidRPr="0061255C">
        <w:rPr>
          <w:color w:val="000000"/>
          <w:szCs w:val="24"/>
          <w:lang w:val="af-ZA"/>
        </w:rPr>
        <w:t xml:space="preserve"> </w:t>
      </w:r>
      <w:r w:rsidR="00563377" w:rsidRPr="00602A83">
        <w:rPr>
          <w:color w:val="000000"/>
          <w:szCs w:val="24"/>
          <w:lang w:val="ru-RU"/>
        </w:rPr>
        <w:t>է</w:t>
      </w:r>
      <w:r w:rsidR="00563377" w:rsidRPr="0061255C">
        <w:rPr>
          <w:color w:val="000000"/>
          <w:szCs w:val="24"/>
          <w:lang w:val="af-ZA"/>
        </w:rPr>
        <w:t xml:space="preserve"> </w:t>
      </w:r>
      <w:r w:rsidR="00563377" w:rsidRPr="00602A83">
        <w:rPr>
          <w:color w:val="000000"/>
          <w:szCs w:val="24"/>
          <w:lang w:val="ru-RU"/>
        </w:rPr>
        <w:t>սահմանվեն</w:t>
      </w:r>
      <w:r w:rsidR="00563377"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  <w:lang w:val="ru-RU"/>
        </w:rPr>
        <w:t>ա</w:t>
      </w:r>
      <w:r w:rsidRPr="00602A83">
        <w:rPr>
          <w:color w:val="000000"/>
          <w:szCs w:val="24"/>
        </w:rPr>
        <w:t>յն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հանգամանքները</w:t>
      </w:r>
      <w:r w:rsidRPr="0061255C">
        <w:rPr>
          <w:color w:val="000000"/>
          <w:szCs w:val="24"/>
          <w:lang w:val="af-ZA"/>
        </w:rPr>
        <w:t xml:space="preserve">, </w:t>
      </w:r>
      <w:r w:rsidRPr="00602A83">
        <w:rPr>
          <w:color w:val="000000"/>
          <w:szCs w:val="24"/>
        </w:rPr>
        <w:t>որոնց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ի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հայտ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գալու</w:t>
      </w:r>
      <w:r w:rsidRPr="0061255C">
        <w:rPr>
          <w:color w:val="000000"/>
          <w:szCs w:val="24"/>
          <w:lang w:val="af-ZA"/>
        </w:rPr>
        <w:t xml:space="preserve"> </w:t>
      </w:r>
      <w:r w:rsidRPr="00602A83">
        <w:rPr>
          <w:color w:val="000000"/>
          <w:szCs w:val="24"/>
        </w:rPr>
        <w:t>դեպքում</w:t>
      </w:r>
      <w:r w:rsidRPr="0061255C">
        <w:rPr>
          <w:color w:val="000000"/>
          <w:szCs w:val="24"/>
          <w:lang w:val="af-ZA"/>
        </w:rPr>
        <w:t xml:space="preserve"> </w:t>
      </w:r>
      <w:r w:rsidR="00563377" w:rsidRPr="00602A83">
        <w:rPr>
          <w:color w:val="000000"/>
          <w:szCs w:val="24"/>
          <w:lang w:val="ru-RU"/>
        </w:rPr>
        <w:t>ն</w:t>
      </w:r>
      <w:r w:rsidR="00563377" w:rsidRPr="00602A83">
        <w:rPr>
          <w:color w:val="000000"/>
          <w:szCs w:val="24"/>
          <w:shd w:val="clear" w:color="auto" w:fill="FFFFFF"/>
        </w:rPr>
        <w:t>շված</w:t>
      </w:r>
      <w:r w:rsidR="00563377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563377" w:rsidRPr="00602A83">
        <w:rPr>
          <w:color w:val="000000"/>
          <w:szCs w:val="24"/>
          <w:shd w:val="clear" w:color="auto" w:fill="FFFFFF"/>
        </w:rPr>
        <w:t>ապրանքները</w:t>
      </w:r>
      <w:r w:rsidR="00563377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563377" w:rsidRPr="00602A83">
        <w:rPr>
          <w:color w:val="000000"/>
          <w:szCs w:val="24"/>
          <w:shd w:val="clear" w:color="auto" w:fill="FFFFFF"/>
        </w:rPr>
        <w:t>ենթակա</w:t>
      </w:r>
      <w:r w:rsidR="00563377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563377" w:rsidRPr="00602A83">
        <w:rPr>
          <w:color w:val="000000"/>
          <w:szCs w:val="24"/>
          <w:shd w:val="clear" w:color="auto" w:fill="FFFFFF"/>
        </w:rPr>
        <w:t>են</w:t>
      </w:r>
      <w:r w:rsidR="00892252">
        <w:rPr>
          <w:rFonts w:ascii="Calibri" w:hAnsi="Calibri" w:cs="Calibri"/>
          <w:color w:val="000000"/>
          <w:szCs w:val="24"/>
          <w:shd w:val="clear" w:color="auto" w:fill="FFFFFF"/>
          <w:lang w:val="af-ZA"/>
        </w:rPr>
        <w:t xml:space="preserve"> </w:t>
      </w:r>
      <w:r w:rsidR="00563377" w:rsidRPr="00602A83">
        <w:rPr>
          <w:color w:val="000000"/>
          <w:szCs w:val="24"/>
          <w:shd w:val="clear" w:color="auto" w:fill="FFFFFF"/>
        </w:rPr>
        <w:t>հետագծելիության</w:t>
      </w:r>
      <w:r w:rsidR="00563377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563377" w:rsidRPr="00602A83">
        <w:rPr>
          <w:szCs w:val="24"/>
          <w:lang w:val="af-ZA"/>
        </w:rPr>
        <w:t>(</w:t>
      </w:r>
      <w:r w:rsidR="00563377" w:rsidRPr="00602A83">
        <w:rPr>
          <w:szCs w:val="24"/>
          <w:lang w:val="ru-RU"/>
        </w:rPr>
        <w:t>այդ</w:t>
      </w:r>
      <w:r w:rsidR="00563377" w:rsidRPr="0061255C">
        <w:rPr>
          <w:szCs w:val="24"/>
          <w:lang w:val="af-ZA"/>
        </w:rPr>
        <w:t xml:space="preserve"> </w:t>
      </w:r>
      <w:r w:rsidR="00563377" w:rsidRPr="00602A83">
        <w:rPr>
          <w:szCs w:val="24"/>
          <w:lang w:val="ru-RU"/>
        </w:rPr>
        <w:t>ապրանքների</w:t>
      </w:r>
      <w:r w:rsidR="00563377" w:rsidRPr="0061255C">
        <w:rPr>
          <w:szCs w:val="24"/>
          <w:lang w:val="af-ZA"/>
        </w:rPr>
        <w:t xml:space="preserve"> </w:t>
      </w:r>
      <w:r w:rsidR="00563377" w:rsidRPr="00602A83">
        <w:rPr>
          <w:szCs w:val="24"/>
          <w:lang w:val="ru-RU"/>
        </w:rPr>
        <w:t>մասով</w:t>
      </w:r>
      <w:r w:rsidR="00563377" w:rsidRPr="0061255C">
        <w:rPr>
          <w:szCs w:val="24"/>
          <w:lang w:val="af-ZA"/>
        </w:rPr>
        <w:t xml:space="preserve"> </w:t>
      </w:r>
      <w:r w:rsidR="00563377" w:rsidRPr="00602A83">
        <w:rPr>
          <w:szCs w:val="24"/>
          <w:lang w:val="ru-RU"/>
        </w:rPr>
        <w:t>տեղեկատվությունը</w:t>
      </w:r>
      <w:r w:rsidR="00563377" w:rsidRPr="0061255C">
        <w:rPr>
          <w:szCs w:val="24"/>
          <w:lang w:val="af-ZA"/>
        </w:rPr>
        <w:t xml:space="preserve"> </w:t>
      </w:r>
      <w:r w:rsidR="00563377" w:rsidRPr="00602A83">
        <w:rPr>
          <w:szCs w:val="24"/>
          <w:lang w:val="ru-RU"/>
        </w:rPr>
        <w:t>պետք</w:t>
      </w:r>
      <w:r w:rsidR="00563377" w:rsidRPr="0061255C">
        <w:rPr>
          <w:szCs w:val="24"/>
          <w:lang w:val="af-ZA"/>
        </w:rPr>
        <w:t xml:space="preserve"> </w:t>
      </w:r>
      <w:r w:rsidR="00563377" w:rsidRPr="00602A83">
        <w:rPr>
          <w:szCs w:val="24"/>
          <w:lang w:val="ru-RU"/>
        </w:rPr>
        <w:t>է</w:t>
      </w:r>
      <w:r w:rsidR="00563377" w:rsidRPr="0061255C">
        <w:rPr>
          <w:szCs w:val="24"/>
          <w:lang w:val="af-ZA"/>
        </w:rPr>
        <w:t xml:space="preserve"> </w:t>
      </w:r>
      <w:r w:rsidR="00563377" w:rsidRPr="00602A83">
        <w:rPr>
          <w:szCs w:val="24"/>
          <w:lang w:val="ru-RU"/>
        </w:rPr>
        <w:t>ներառվի</w:t>
      </w:r>
      <w:r w:rsidR="00563377" w:rsidRPr="0061255C">
        <w:rPr>
          <w:szCs w:val="24"/>
          <w:lang w:val="af-ZA"/>
        </w:rPr>
        <w:t xml:space="preserve"> </w:t>
      </w:r>
      <w:r w:rsidR="00563377" w:rsidRPr="00602A83">
        <w:rPr>
          <w:szCs w:val="24"/>
          <w:lang w:val="ru-RU"/>
        </w:rPr>
        <w:t>հետագծելիության</w:t>
      </w:r>
      <w:r w:rsidR="00563377" w:rsidRPr="0061255C">
        <w:rPr>
          <w:szCs w:val="24"/>
          <w:lang w:val="af-ZA"/>
        </w:rPr>
        <w:t xml:space="preserve"> </w:t>
      </w:r>
      <w:r w:rsidR="00C751D2" w:rsidRPr="00C751D2">
        <w:rPr>
          <w:szCs w:val="24"/>
          <w:lang w:val="hy-AM"/>
        </w:rPr>
        <w:t>ազգային</w:t>
      </w:r>
      <w:r w:rsidR="00C751D2">
        <w:rPr>
          <w:szCs w:val="24"/>
          <w:lang w:val="hy-AM"/>
        </w:rPr>
        <w:t xml:space="preserve"> </w:t>
      </w:r>
      <w:r w:rsidR="00563377" w:rsidRPr="00602A83">
        <w:rPr>
          <w:szCs w:val="24"/>
          <w:lang w:val="ru-RU"/>
        </w:rPr>
        <w:t>համակարգ</w:t>
      </w:r>
      <w:r w:rsidR="00563377" w:rsidRPr="00602A83">
        <w:rPr>
          <w:szCs w:val="24"/>
          <w:lang w:val="af-ZA"/>
        </w:rPr>
        <w:t>)</w:t>
      </w:r>
      <w:r w:rsidR="00563377" w:rsidRPr="0061255C">
        <w:rPr>
          <w:szCs w:val="24"/>
          <w:lang w:val="af-ZA"/>
        </w:rPr>
        <w:t>:</w:t>
      </w:r>
    </w:p>
    <w:p w:rsidR="004068F8" w:rsidRPr="0061255C" w:rsidRDefault="00563377" w:rsidP="003412DB">
      <w:pPr>
        <w:tabs>
          <w:tab w:val="left" w:pos="0"/>
        </w:tabs>
        <w:spacing w:after="0" w:line="360" w:lineRule="auto"/>
        <w:ind w:firstLine="567"/>
        <w:jc w:val="both"/>
        <w:rPr>
          <w:rFonts w:cs="GHEA Grapalat"/>
          <w:szCs w:val="24"/>
          <w:lang w:val="af-ZA"/>
        </w:rPr>
      </w:pPr>
      <w:r w:rsidRPr="00602A83">
        <w:rPr>
          <w:szCs w:val="24"/>
          <w:lang w:val="ru-RU"/>
        </w:rPr>
        <w:t>Այդ</w:t>
      </w:r>
      <w:r w:rsidRPr="0061255C">
        <w:rPr>
          <w:szCs w:val="24"/>
          <w:lang w:val="af-ZA"/>
        </w:rPr>
        <w:t xml:space="preserve"> </w:t>
      </w:r>
      <w:r w:rsidRPr="00602A83">
        <w:rPr>
          <w:szCs w:val="24"/>
          <w:lang w:val="ru-RU"/>
        </w:rPr>
        <w:t>դրույթների</w:t>
      </w:r>
      <w:r w:rsidR="004068F8" w:rsidRPr="0061255C">
        <w:rPr>
          <w:szCs w:val="24"/>
          <w:lang w:val="af-ZA"/>
        </w:rPr>
        <w:t xml:space="preserve"> </w:t>
      </w:r>
      <w:r w:rsidR="004068F8" w:rsidRPr="00602A83">
        <w:rPr>
          <w:szCs w:val="24"/>
          <w:lang w:val="ru-RU"/>
        </w:rPr>
        <w:t>սահմանման</w:t>
      </w:r>
      <w:r w:rsidR="004068F8" w:rsidRPr="0061255C">
        <w:rPr>
          <w:szCs w:val="24"/>
          <w:lang w:val="af-ZA"/>
        </w:rPr>
        <w:t xml:space="preserve"> </w:t>
      </w:r>
      <w:r w:rsidR="004068F8" w:rsidRPr="00602A83">
        <w:rPr>
          <w:szCs w:val="24"/>
          <w:lang w:val="ru-RU"/>
        </w:rPr>
        <w:t>համար</w:t>
      </w:r>
      <w:r w:rsidR="004068F8" w:rsidRPr="0061255C">
        <w:rPr>
          <w:szCs w:val="24"/>
          <w:lang w:val="af-ZA"/>
        </w:rPr>
        <w:t xml:space="preserve"> </w:t>
      </w:r>
      <w:r w:rsidR="004068F8" w:rsidRPr="00602A83">
        <w:rPr>
          <w:szCs w:val="24"/>
          <w:lang w:val="ru-RU"/>
        </w:rPr>
        <w:t>համապատասխան</w:t>
      </w:r>
      <w:r w:rsidR="004068F8" w:rsidRPr="0061255C">
        <w:rPr>
          <w:szCs w:val="24"/>
          <w:lang w:val="af-ZA"/>
        </w:rPr>
        <w:t xml:space="preserve"> </w:t>
      </w:r>
      <w:r w:rsidR="004068F8" w:rsidRPr="00602A83">
        <w:rPr>
          <w:szCs w:val="24"/>
          <w:lang w:val="ru-RU"/>
        </w:rPr>
        <w:t>լիազորություններ</w:t>
      </w:r>
      <w:r w:rsidR="004068F8" w:rsidRPr="0061255C">
        <w:rPr>
          <w:szCs w:val="24"/>
          <w:lang w:val="af-ZA"/>
        </w:rPr>
        <w:t xml:space="preserve"> </w:t>
      </w:r>
      <w:r w:rsidR="00FF2240">
        <w:rPr>
          <w:szCs w:val="24"/>
          <w:lang w:val="ru-RU"/>
        </w:rPr>
        <w:t>վերապահելու</w:t>
      </w:r>
      <w:r w:rsidR="004068F8" w:rsidRPr="0061255C">
        <w:rPr>
          <w:szCs w:val="24"/>
          <w:lang w:val="af-ZA"/>
        </w:rPr>
        <w:t xml:space="preserve"> </w:t>
      </w:r>
      <w:r w:rsidR="004068F8" w:rsidRPr="00602A83">
        <w:rPr>
          <w:szCs w:val="24"/>
          <w:lang w:val="ru-RU"/>
        </w:rPr>
        <w:t>նպատակով</w:t>
      </w:r>
      <w:r w:rsidR="004068F8" w:rsidRPr="0061255C">
        <w:rPr>
          <w:szCs w:val="24"/>
          <w:lang w:val="af-ZA"/>
        </w:rPr>
        <w:t xml:space="preserve"> </w:t>
      </w:r>
      <w:r w:rsidR="0004426B" w:rsidRPr="00602A83">
        <w:rPr>
          <w:szCs w:val="24"/>
          <w:lang w:val="ru-RU"/>
        </w:rPr>
        <w:t>Հայաստանի</w:t>
      </w:r>
      <w:r w:rsidR="0004426B" w:rsidRPr="00602A83">
        <w:rPr>
          <w:szCs w:val="24"/>
          <w:lang w:val="af-ZA"/>
        </w:rPr>
        <w:t xml:space="preserve"> </w:t>
      </w:r>
      <w:r w:rsidR="0004426B" w:rsidRPr="00602A83">
        <w:rPr>
          <w:szCs w:val="24"/>
          <w:lang w:val="ru-RU"/>
        </w:rPr>
        <w:t>Հանրապետության</w:t>
      </w:r>
      <w:r w:rsidR="0004426B" w:rsidRPr="00602A83">
        <w:rPr>
          <w:szCs w:val="24"/>
          <w:lang w:val="af-ZA"/>
        </w:rPr>
        <w:t xml:space="preserve"> </w:t>
      </w:r>
      <w:r w:rsidR="0004426B" w:rsidRPr="00602A83">
        <w:rPr>
          <w:szCs w:val="24"/>
          <w:lang w:val="ru-RU"/>
        </w:rPr>
        <w:t>հարկային</w:t>
      </w:r>
      <w:r w:rsidR="0004426B" w:rsidRPr="00602A83">
        <w:rPr>
          <w:szCs w:val="24"/>
          <w:lang w:val="af-ZA"/>
        </w:rPr>
        <w:t xml:space="preserve"> </w:t>
      </w:r>
      <w:r w:rsidR="0004426B" w:rsidRPr="00602A83">
        <w:rPr>
          <w:szCs w:val="24"/>
          <w:lang w:val="ru-RU"/>
        </w:rPr>
        <w:t>օրենսգրքի</w:t>
      </w:r>
      <w:r w:rsidR="0004426B" w:rsidRPr="00602A83">
        <w:rPr>
          <w:szCs w:val="24"/>
          <w:lang w:val="af-ZA"/>
        </w:rPr>
        <w:t xml:space="preserve"> (</w:t>
      </w:r>
      <w:r w:rsidR="0004426B" w:rsidRPr="00602A83">
        <w:rPr>
          <w:szCs w:val="24"/>
          <w:lang w:val="ru-RU"/>
        </w:rPr>
        <w:t>այսուհետ</w:t>
      </w:r>
      <w:r w:rsidR="0004426B" w:rsidRPr="00602A83">
        <w:rPr>
          <w:szCs w:val="24"/>
          <w:lang w:val="af-ZA"/>
        </w:rPr>
        <w:t xml:space="preserve">` </w:t>
      </w:r>
      <w:r w:rsidR="0004426B" w:rsidRPr="00602A83">
        <w:rPr>
          <w:szCs w:val="24"/>
          <w:lang w:val="ru-RU"/>
        </w:rPr>
        <w:t>օրենսգիրք</w:t>
      </w:r>
      <w:r w:rsidR="0004426B" w:rsidRPr="00602A83">
        <w:rPr>
          <w:szCs w:val="24"/>
          <w:lang w:val="af-ZA"/>
        </w:rPr>
        <w:t>)</w:t>
      </w:r>
      <w:r w:rsidR="004068F8" w:rsidRPr="0061255C">
        <w:rPr>
          <w:szCs w:val="24"/>
          <w:lang w:val="af-ZA"/>
        </w:rPr>
        <w:t xml:space="preserve"> </w:t>
      </w:r>
      <w:r w:rsidR="004068F8" w:rsidRPr="00602A83">
        <w:rPr>
          <w:szCs w:val="24"/>
          <w:lang w:val="af-ZA"/>
        </w:rPr>
        <w:t>358.2-</w:t>
      </w:r>
      <w:r w:rsidR="004068F8" w:rsidRPr="00602A83">
        <w:rPr>
          <w:szCs w:val="24"/>
        </w:rPr>
        <w:t>րդ</w:t>
      </w:r>
      <w:r w:rsidR="004068F8" w:rsidRPr="00602A83">
        <w:rPr>
          <w:szCs w:val="24"/>
          <w:lang w:val="af-ZA"/>
        </w:rPr>
        <w:t xml:space="preserve"> </w:t>
      </w:r>
      <w:r w:rsidR="004068F8" w:rsidRPr="00602A83">
        <w:rPr>
          <w:szCs w:val="24"/>
        </w:rPr>
        <w:t>հոդվածի</w:t>
      </w:r>
      <w:r w:rsidR="004068F8" w:rsidRPr="00602A83">
        <w:rPr>
          <w:szCs w:val="24"/>
          <w:lang w:val="af-ZA"/>
        </w:rPr>
        <w:t xml:space="preserve"> 2-</w:t>
      </w:r>
      <w:r w:rsidR="004068F8" w:rsidRPr="00602A83">
        <w:rPr>
          <w:szCs w:val="24"/>
        </w:rPr>
        <w:t>րդ</w:t>
      </w:r>
      <w:r w:rsidR="004068F8" w:rsidRPr="00602A83">
        <w:rPr>
          <w:szCs w:val="24"/>
          <w:lang w:val="af-ZA"/>
        </w:rPr>
        <w:t xml:space="preserve"> </w:t>
      </w:r>
      <w:r w:rsidR="004068F8" w:rsidRPr="00602A83">
        <w:rPr>
          <w:szCs w:val="24"/>
        </w:rPr>
        <w:t>մաս</w:t>
      </w:r>
      <w:r w:rsidR="004068F8" w:rsidRPr="00602A83">
        <w:rPr>
          <w:szCs w:val="24"/>
          <w:lang w:val="ru-RU"/>
        </w:rPr>
        <w:t>ով</w:t>
      </w:r>
      <w:r w:rsidR="004068F8" w:rsidRPr="0061255C">
        <w:rPr>
          <w:szCs w:val="24"/>
          <w:lang w:val="af-ZA"/>
        </w:rPr>
        <w:t xml:space="preserve"> </w:t>
      </w:r>
      <w:r w:rsidR="004068F8" w:rsidRPr="00602A83">
        <w:rPr>
          <w:szCs w:val="24"/>
          <w:lang w:val="ru-RU"/>
        </w:rPr>
        <w:t>սահմանվել</w:t>
      </w:r>
      <w:r w:rsidR="004068F8" w:rsidRPr="0061255C">
        <w:rPr>
          <w:szCs w:val="24"/>
          <w:lang w:val="af-ZA"/>
        </w:rPr>
        <w:t xml:space="preserve"> </w:t>
      </w:r>
      <w:r w:rsidR="004068F8" w:rsidRPr="00602A83">
        <w:rPr>
          <w:szCs w:val="24"/>
          <w:lang w:val="ru-RU"/>
        </w:rPr>
        <w:t>է</w:t>
      </w:r>
      <w:r w:rsidR="004068F8" w:rsidRPr="0061255C">
        <w:rPr>
          <w:szCs w:val="24"/>
          <w:lang w:val="af-ZA"/>
        </w:rPr>
        <w:t xml:space="preserve">, </w:t>
      </w:r>
      <w:r w:rsidR="004068F8" w:rsidRPr="00602A83">
        <w:rPr>
          <w:szCs w:val="24"/>
          <w:lang w:val="ru-RU"/>
        </w:rPr>
        <w:t>որ</w:t>
      </w:r>
      <w:r w:rsidR="004068F8" w:rsidRPr="0061255C">
        <w:rPr>
          <w:szCs w:val="24"/>
          <w:lang w:val="af-ZA"/>
        </w:rPr>
        <w:t xml:space="preserve"> </w:t>
      </w:r>
      <w:r w:rsidR="003412DB" w:rsidRPr="00602A83">
        <w:rPr>
          <w:szCs w:val="24"/>
        </w:rPr>
        <w:t>Կ</w:t>
      </w:r>
      <w:r w:rsidR="003412DB" w:rsidRPr="00602A83">
        <w:rPr>
          <w:color w:val="000000"/>
          <w:szCs w:val="24"/>
          <w:shd w:val="clear" w:color="auto" w:fill="FFFFFF"/>
        </w:rPr>
        <w:t>առավարության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կողմից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պետք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է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սահմանվեն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այն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հանգամանքները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, </w:t>
      </w:r>
      <w:r w:rsidR="003412DB" w:rsidRPr="00602A83">
        <w:rPr>
          <w:color w:val="000000"/>
          <w:szCs w:val="24"/>
          <w:shd w:val="clear" w:color="auto" w:fill="FFFFFF"/>
        </w:rPr>
        <w:t>որոնք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ի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հայտ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գալու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դեպքում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Հայաստանի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Հանրապետության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տարածք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ներմուծված՝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«</w:t>
      </w:r>
      <w:r w:rsidR="003412DB" w:rsidRPr="00602A83">
        <w:rPr>
          <w:color w:val="000000"/>
          <w:szCs w:val="24"/>
          <w:shd w:val="clear" w:color="auto" w:fill="FFFFFF"/>
        </w:rPr>
        <w:t>Բաց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թողնում՝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ներքին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սպառման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համար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» </w:t>
      </w:r>
      <w:r w:rsidR="003412DB" w:rsidRPr="00602A83">
        <w:rPr>
          <w:color w:val="000000"/>
          <w:szCs w:val="24"/>
          <w:shd w:val="clear" w:color="auto" w:fill="FFFFFF"/>
        </w:rPr>
        <w:t>մաքսային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ընթացակարգով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չձևակերպված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ապրանքները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, </w:t>
      </w:r>
      <w:r w:rsidR="003412DB" w:rsidRPr="00602A83">
        <w:rPr>
          <w:color w:val="000000"/>
          <w:szCs w:val="24"/>
          <w:shd w:val="clear" w:color="auto" w:fill="FFFFFF"/>
        </w:rPr>
        <w:t>որոնք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առգրավվել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կամ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այլ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ձևով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դարձել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են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պետության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սեփականությունը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և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(</w:t>
      </w:r>
      <w:r w:rsidR="003412DB" w:rsidRPr="00602A83">
        <w:rPr>
          <w:color w:val="000000"/>
          <w:szCs w:val="24"/>
          <w:shd w:val="clear" w:color="auto" w:fill="FFFFFF"/>
        </w:rPr>
        <w:t>կամ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) </w:t>
      </w:r>
      <w:r w:rsidR="003412DB" w:rsidRPr="00602A83">
        <w:rPr>
          <w:color w:val="000000"/>
          <w:szCs w:val="24"/>
          <w:shd w:val="clear" w:color="auto" w:fill="FFFFFF"/>
        </w:rPr>
        <w:t>դատարանի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որոշմամբ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բռնագրավվել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են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մաքսատուրքերի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, </w:t>
      </w:r>
      <w:r w:rsidR="003412DB" w:rsidRPr="00602A83">
        <w:rPr>
          <w:color w:val="000000"/>
          <w:szCs w:val="24"/>
          <w:shd w:val="clear" w:color="auto" w:fill="FFFFFF"/>
        </w:rPr>
        <w:t>հարկերի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, </w:t>
      </w:r>
      <w:r w:rsidR="003412DB" w:rsidRPr="00602A83">
        <w:rPr>
          <w:color w:val="000000"/>
          <w:szCs w:val="24"/>
          <w:shd w:val="clear" w:color="auto" w:fill="FFFFFF"/>
        </w:rPr>
        <w:t>հատուկ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, </w:t>
      </w:r>
      <w:r w:rsidR="003412DB" w:rsidRPr="00602A83">
        <w:rPr>
          <w:color w:val="000000"/>
          <w:szCs w:val="24"/>
          <w:shd w:val="clear" w:color="auto" w:fill="FFFFFF"/>
        </w:rPr>
        <w:t>հակագնագցման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, </w:t>
      </w:r>
      <w:r w:rsidR="003412DB" w:rsidRPr="00602A83">
        <w:rPr>
          <w:color w:val="000000"/>
          <w:szCs w:val="24"/>
          <w:shd w:val="clear" w:color="auto" w:fill="FFFFFF"/>
        </w:rPr>
        <w:t>փոխհատուցման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տուրքերի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վճարման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հաշվին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, </w:t>
      </w:r>
      <w:r w:rsidR="003412DB" w:rsidRPr="00602A83">
        <w:rPr>
          <w:color w:val="000000"/>
          <w:szCs w:val="24"/>
          <w:shd w:val="clear" w:color="auto" w:fill="FFFFFF"/>
        </w:rPr>
        <w:t>ինչպես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նաև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Եվրասիական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տնտեսական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միության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մաքսային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օրենսգրքի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51-</w:t>
      </w:r>
      <w:r w:rsidR="003412DB" w:rsidRPr="00602A83">
        <w:rPr>
          <w:color w:val="000000"/>
          <w:szCs w:val="24"/>
          <w:shd w:val="clear" w:color="auto" w:fill="FFFFFF"/>
        </w:rPr>
        <w:t>րդ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գլխին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համապատասխան՝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մաքսային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մարմինների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կողմից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արգելանքի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վերցված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և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այդ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ապրանքների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նկատմամբ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լիազորություններ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ունեցող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անձանց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կողմից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սահմանված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ժամկետներում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չպահանջված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ապրանքները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ենթակա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կլինեն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 xml:space="preserve"> </w:t>
      </w:r>
      <w:r w:rsidR="003412DB" w:rsidRPr="00602A83">
        <w:rPr>
          <w:color w:val="000000"/>
          <w:szCs w:val="24"/>
          <w:shd w:val="clear" w:color="auto" w:fill="FFFFFF"/>
        </w:rPr>
        <w:t>հետագծելիության</w:t>
      </w:r>
      <w:r w:rsidR="003412DB" w:rsidRPr="0061255C">
        <w:rPr>
          <w:color w:val="000000"/>
          <w:szCs w:val="24"/>
          <w:shd w:val="clear" w:color="auto" w:fill="FFFFFF"/>
          <w:lang w:val="af-ZA"/>
        </w:rPr>
        <w:t>:</w:t>
      </w:r>
    </w:p>
    <w:p w:rsidR="004068F8" w:rsidRPr="0061255C" w:rsidRDefault="00FC2040" w:rsidP="00F97352">
      <w:pPr>
        <w:tabs>
          <w:tab w:val="left" w:pos="0"/>
        </w:tabs>
        <w:spacing w:after="0" w:line="360" w:lineRule="auto"/>
        <w:ind w:firstLine="567"/>
        <w:jc w:val="both"/>
        <w:rPr>
          <w:rFonts w:cs="Sylfaen"/>
          <w:szCs w:val="24"/>
          <w:lang w:val="af-ZA"/>
        </w:rPr>
      </w:pPr>
      <w:r w:rsidRPr="00602A83">
        <w:rPr>
          <w:rFonts w:cs="GHEA Grapalat"/>
          <w:b/>
          <w:szCs w:val="24"/>
          <w:lang w:val="hy-AM"/>
        </w:rPr>
        <w:t xml:space="preserve">3. Առկա խնդիրների առաջարկվող լուծումները. </w:t>
      </w:r>
      <w:r w:rsidR="00580FEE" w:rsidRPr="00602A83">
        <w:rPr>
          <w:rFonts w:cs="Sylfaen"/>
          <w:szCs w:val="24"/>
          <w:lang w:val="hy-AM"/>
        </w:rPr>
        <w:t>Ներկայացվող որոշման նախա</w:t>
      </w:r>
      <w:r w:rsidR="00265E2C" w:rsidRPr="00602A83">
        <w:rPr>
          <w:rFonts w:cs="Sylfaen"/>
          <w:szCs w:val="24"/>
          <w:lang w:val="hy-AM"/>
        </w:rPr>
        <w:t>գծով առաջարկվում է սահմանել,</w:t>
      </w:r>
      <w:r w:rsidR="00B62B69" w:rsidRPr="0061255C">
        <w:rPr>
          <w:rFonts w:cs="Sylfaen"/>
          <w:szCs w:val="24"/>
          <w:lang w:val="af-ZA"/>
        </w:rPr>
        <w:t xml:space="preserve"> </w:t>
      </w:r>
      <w:r w:rsidR="00B62B69" w:rsidRPr="00602A83">
        <w:rPr>
          <w:rFonts w:cs="Sylfaen"/>
          <w:szCs w:val="24"/>
        </w:rPr>
        <w:t>որ</w:t>
      </w:r>
      <w:r w:rsidR="00B62B69" w:rsidRPr="0061255C">
        <w:rPr>
          <w:rFonts w:cs="Sylfaen"/>
          <w:szCs w:val="24"/>
          <w:lang w:val="af-ZA"/>
        </w:rPr>
        <w:t>.</w:t>
      </w:r>
    </w:p>
    <w:p w:rsidR="004068F8" w:rsidRPr="00602A83" w:rsidRDefault="004068F8" w:rsidP="00F97352">
      <w:pPr>
        <w:tabs>
          <w:tab w:val="left" w:pos="0"/>
        </w:tabs>
        <w:spacing w:after="0" w:line="360" w:lineRule="auto"/>
        <w:ind w:firstLine="567"/>
        <w:jc w:val="both"/>
        <w:rPr>
          <w:rFonts w:cs="Sylfaen"/>
          <w:szCs w:val="24"/>
          <w:lang w:val="af-ZA"/>
        </w:rPr>
      </w:pPr>
      <w:r w:rsidRPr="0061255C">
        <w:rPr>
          <w:rFonts w:cs="Sylfaen"/>
          <w:szCs w:val="24"/>
          <w:lang w:val="af-ZA"/>
        </w:rPr>
        <w:t>1</w:t>
      </w:r>
      <w:r w:rsidRPr="00602A83">
        <w:rPr>
          <w:rFonts w:cs="Sylfaen"/>
          <w:szCs w:val="24"/>
          <w:lang w:val="hy-AM"/>
        </w:rPr>
        <w:t>)</w:t>
      </w:r>
      <w:r w:rsidR="00B62B69" w:rsidRPr="0061255C">
        <w:rPr>
          <w:rFonts w:cs="Sylfaen"/>
          <w:szCs w:val="24"/>
          <w:lang w:val="af-ZA"/>
        </w:rPr>
        <w:t xml:space="preserve"> </w:t>
      </w:r>
      <w:r w:rsidR="00B62B69" w:rsidRPr="00602A83">
        <w:rPr>
          <w:rFonts w:cs="Sylfaen"/>
          <w:szCs w:val="24"/>
        </w:rPr>
        <w:t>հետագծելիության</w:t>
      </w:r>
      <w:r w:rsidR="00B62B69" w:rsidRPr="0061255C">
        <w:rPr>
          <w:rFonts w:cs="Sylfaen"/>
          <w:szCs w:val="24"/>
          <w:lang w:val="af-ZA"/>
        </w:rPr>
        <w:t xml:space="preserve"> </w:t>
      </w:r>
      <w:r w:rsidR="00B62B69" w:rsidRPr="00602A83">
        <w:rPr>
          <w:rFonts w:cs="Sylfaen"/>
          <w:szCs w:val="24"/>
        </w:rPr>
        <w:t>ենթակա</w:t>
      </w:r>
      <w:r w:rsidR="00B62B69" w:rsidRPr="0061255C">
        <w:rPr>
          <w:rFonts w:cs="Sylfaen"/>
          <w:szCs w:val="24"/>
          <w:lang w:val="af-ZA"/>
        </w:rPr>
        <w:t xml:space="preserve"> </w:t>
      </w:r>
      <w:r w:rsidR="00B62B69" w:rsidRPr="00602A83">
        <w:rPr>
          <w:rFonts w:cs="Sylfaen"/>
          <w:szCs w:val="24"/>
        </w:rPr>
        <w:t>են</w:t>
      </w:r>
      <w:r w:rsidR="00B62B69" w:rsidRPr="0061255C">
        <w:rPr>
          <w:rFonts w:cs="Sylfaen"/>
          <w:szCs w:val="24"/>
          <w:lang w:val="af-ZA"/>
        </w:rPr>
        <w:t xml:space="preserve"> </w:t>
      </w:r>
      <w:r w:rsidR="00B62B69" w:rsidRPr="00602A83">
        <w:rPr>
          <w:rFonts w:cs="Arial Unicode"/>
          <w:bCs/>
          <w:iCs/>
          <w:color w:val="000000"/>
          <w:szCs w:val="24"/>
          <w:lang w:val="ru-RU"/>
        </w:rPr>
        <w:t>Ց</w:t>
      </w:r>
      <w:r w:rsidR="00B62B69" w:rsidRPr="00602A83">
        <w:rPr>
          <w:rFonts w:cs="Arial Unicode"/>
          <w:color w:val="000000"/>
          <w:szCs w:val="24"/>
        </w:rPr>
        <w:t>անկում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  <w:lang w:val="ru-RU"/>
        </w:rPr>
        <w:t>ը</w:t>
      </w:r>
      <w:r w:rsidR="00B62B69" w:rsidRPr="00602A83">
        <w:rPr>
          <w:rFonts w:cs="Arial Unicode"/>
          <w:color w:val="000000"/>
          <w:szCs w:val="24"/>
        </w:rPr>
        <w:t>նդգրկված</w:t>
      </w:r>
      <w:r w:rsidR="00B62B69" w:rsidRPr="00602A83">
        <w:rPr>
          <w:rFonts w:cs="Arial Unicode"/>
          <w:color w:val="000000"/>
          <w:szCs w:val="24"/>
          <w:lang w:val="af-ZA"/>
        </w:rPr>
        <w:t xml:space="preserve"> </w:t>
      </w:r>
      <w:r w:rsidR="00B62B69" w:rsidRPr="00602A83">
        <w:rPr>
          <w:rFonts w:cs="Arial Unicode"/>
          <w:color w:val="000000"/>
          <w:szCs w:val="24"/>
          <w:lang w:val="ru-RU"/>
        </w:rPr>
        <w:t>և</w:t>
      </w:r>
      <w:r w:rsidR="00B62B69" w:rsidRPr="00602A83">
        <w:rPr>
          <w:rFonts w:cs="Arial Unicode"/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  <w:lang w:val="af-ZA"/>
        </w:rPr>
        <w:t>«</w:t>
      </w:r>
      <w:r w:rsidR="00B62B69" w:rsidRPr="00602A83">
        <w:rPr>
          <w:color w:val="000000"/>
          <w:szCs w:val="24"/>
        </w:rPr>
        <w:t>Բաց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թողնում</w:t>
      </w:r>
      <w:r w:rsidR="00B62B69" w:rsidRPr="00602A83">
        <w:rPr>
          <w:color w:val="000000"/>
          <w:szCs w:val="24"/>
          <w:lang w:val="af-ZA"/>
        </w:rPr>
        <w:t xml:space="preserve">` </w:t>
      </w:r>
      <w:r w:rsidR="00B62B69" w:rsidRPr="00602A83">
        <w:rPr>
          <w:color w:val="000000"/>
          <w:szCs w:val="24"/>
        </w:rPr>
        <w:t>ներքին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սպառման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համար</w:t>
      </w:r>
      <w:r w:rsidR="00B62B69" w:rsidRPr="00602A83">
        <w:rPr>
          <w:color w:val="000000"/>
          <w:szCs w:val="24"/>
          <w:lang w:val="af-ZA"/>
        </w:rPr>
        <w:t xml:space="preserve">» </w:t>
      </w:r>
      <w:r w:rsidR="00B62B69" w:rsidRPr="00602A83">
        <w:rPr>
          <w:color w:val="000000"/>
          <w:szCs w:val="24"/>
        </w:rPr>
        <w:t>մաքսային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ընթացակարգով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չձևակերպված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ապրանքները</w:t>
      </w:r>
      <w:r w:rsidR="00B62B69" w:rsidRPr="00602A83">
        <w:rPr>
          <w:color w:val="000000"/>
          <w:szCs w:val="24"/>
          <w:lang w:val="af-ZA"/>
        </w:rPr>
        <w:t xml:space="preserve">, </w:t>
      </w:r>
      <w:r w:rsidR="00B62B69" w:rsidRPr="00602A83">
        <w:rPr>
          <w:color w:val="000000"/>
          <w:szCs w:val="24"/>
        </w:rPr>
        <w:t>որոնք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առգրավվել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են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կամ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այլ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ձևով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դարձել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են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պետության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սեփականություն</w:t>
      </w:r>
      <w:r w:rsidR="00B62B69" w:rsidRPr="00602A83">
        <w:rPr>
          <w:color w:val="000000"/>
          <w:szCs w:val="24"/>
          <w:lang w:val="af-ZA"/>
        </w:rPr>
        <w:t xml:space="preserve"> (</w:t>
      </w:r>
      <w:r w:rsidR="00B62B69" w:rsidRPr="00602A83">
        <w:rPr>
          <w:color w:val="000000"/>
          <w:szCs w:val="24"/>
        </w:rPr>
        <w:t>եկամուտ</w:t>
      </w:r>
      <w:r w:rsidR="00B62B69" w:rsidRPr="00602A83">
        <w:rPr>
          <w:color w:val="000000"/>
          <w:szCs w:val="24"/>
          <w:lang w:val="af-ZA"/>
        </w:rPr>
        <w:t xml:space="preserve">) կամ </w:t>
      </w:r>
      <w:r w:rsidR="00B62B69" w:rsidRPr="00602A83">
        <w:rPr>
          <w:color w:val="000000"/>
          <w:szCs w:val="24"/>
        </w:rPr>
        <w:t>որոնք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դատարանի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որոշմամբ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բռնագրավվել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են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մաքսատուրքերի</w:t>
      </w:r>
      <w:r w:rsidR="00B62B69" w:rsidRPr="00602A83">
        <w:rPr>
          <w:color w:val="000000"/>
          <w:szCs w:val="24"/>
          <w:lang w:val="af-ZA"/>
        </w:rPr>
        <w:t xml:space="preserve">, </w:t>
      </w:r>
      <w:r w:rsidR="00B62B69" w:rsidRPr="00602A83">
        <w:rPr>
          <w:color w:val="000000"/>
          <w:szCs w:val="24"/>
        </w:rPr>
        <w:t>հարկերի</w:t>
      </w:r>
      <w:r w:rsidR="00B62B69" w:rsidRPr="00602A83">
        <w:rPr>
          <w:color w:val="000000"/>
          <w:szCs w:val="24"/>
          <w:lang w:val="af-ZA"/>
        </w:rPr>
        <w:t xml:space="preserve">, </w:t>
      </w:r>
      <w:r w:rsidR="00B62B69" w:rsidRPr="00602A83">
        <w:rPr>
          <w:color w:val="000000"/>
          <w:szCs w:val="24"/>
        </w:rPr>
        <w:t>հատուկ</w:t>
      </w:r>
      <w:r w:rsidR="00B62B69" w:rsidRPr="00602A83">
        <w:rPr>
          <w:color w:val="000000"/>
          <w:szCs w:val="24"/>
          <w:lang w:val="af-ZA"/>
        </w:rPr>
        <w:t xml:space="preserve">, </w:t>
      </w:r>
      <w:r w:rsidR="00B62B69" w:rsidRPr="00602A83">
        <w:rPr>
          <w:color w:val="000000"/>
          <w:szCs w:val="24"/>
        </w:rPr>
        <w:t>հակագնագցման</w:t>
      </w:r>
      <w:r w:rsidR="00B62B69" w:rsidRPr="00602A83">
        <w:rPr>
          <w:color w:val="000000"/>
          <w:szCs w:val="24"/>
          <w:lang w:val="af-ZA"/>
        </w:rPr>
        <w:t xml:space="preserve">, </w:t>
      </w:r>
      <w:r w:rsidR="00B62B69" w:rsidRPr="00602A83">
        <w:rPr>
          <w:color w:val="000000"/>
          <w:szCs w:val="24"/>
        </w:rPr>
        <w:t>փոխհատուցման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տուրքերի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վճարման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հաշվին</w:t>
      </w:r>
      <w:r w:rsidR="00B62B69" w:rsidRPr="00602A83">
        <w:rPr>
          <w:color w:val="000000"/>
          <w:szCs w:val="24"/>
          <w:lang w:val="af-ZA"/>
        </w:rPr>
        <w:t xml:space="preserve"> կամ որոնք </w:t>
      </w:r>
      <w:r w:rsidR="00B62B69" w:rsidRPr="00602A83">
        <w:rPr>
          <w:color w:val="000000"/>
          <w:szCs w:val="24"/>
        </w:rPr>
        <w:t>Եվրասիական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տնտեսական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միության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մաքսային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օրենսգրքի</w:t>
      </w:r>
      <w:r w:rsidR="00B62B69" w:rsidRPr="00602A83">
        <w:rPr>
          <w:color w:val="000000"/>
          <w:szCs w:val="24"/>
          <w:lang w:val="af-ZA"/>
        </w:rPr>
        <w:t xml:space="preserve"> 51-</w:t>
      </w:r>
      <w:r w:rsidR="00B62B69" w:rsidRPr="00602A83">
        <w:rPr>
          <w:color w:val="000000"/>
          <w:szCs w:val="24"/>
        </w:rPr>
        <w:t>րդ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գլխին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lastRenderedPageBreak/>
        <w:t>համապատասխան</w:t>
      </w:r>
      <w:r w:rsidR="00B62B69" w:rsidRPr="00602A83">
        <w:rPr>
          <w:color w:val="000000"/>
          <w:szCs w:val="24"/>
          <w:lang w:val="af-ZA"/>
        </w:rPr>
        <w:t xml:space="preserve">` </w:t>
      </w:r>
      <w:r w:rsidR="00B62B69" w:rsidRPr="00602A83">
        <w:rPr>
          <w:color w:val="000000"/>
          <w:szCs w:val="24"/>
        </w:rPr>
        <w:t>մաքսային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մարմինների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կողմից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վերցվել</w:t>
      </w:r>
      <w:r w:rsidR="00B62B69" w:rsidRPr="0061255C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են</w:t>
      </w:r>
      <w:r w:rsidR="00B62B69" w:rsidRPr="0061255C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արգելանքի</w:t>
      </w:r>
      <w:r w:rsidR="00B62B69" w:rsidRPr="0061255C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և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այդ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ապրանքների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նկատմամբ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լիազորություններ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ունեցող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անձանց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կողմից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սահմանված</w:t>
      </w:r>
      <w:r w:rsidR="00B62B69" w:rsidRPr="00602A83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ժամկետներում</w:t>
      </w:r>
      <w:r w:rsidR="00B62B69" w:rsidRPr="00602A83">
        <w:rPr>
          <w:color w:val="000000"/>
          <w:szCs w:val="24"/>
          <w:lang w:val="af-ZA"/>
        </w:rPr>
        <w:t xml:space="preserve"> դրանք </w:t>
      </w:r>
      <w:r w:rsidR="00B62B69" w:rsidRPr="00602A83">
        <w:rPr>
          <w:color w:val="000000"/>
          <w:szCs w:val="24"/>
        </w:rPr>
        <w:t>չեն</w:t>
      </w:r>
      <w:r w:rsidR="00B62B69" w:rsidRPr="0061255C">
        <w:rPr>
          <w:color w:val="000000"/>
          <w:szCs w:val="24"/>
          <w:lang w:val="af-ZA"/>
        </w:rPr>
        <w:t xml:space="preserve"> </w:t>
      </w:r>
      <w:r w:rsidR="00B62B69" w:rsidRPr="00602A83">
        <w:rPr>
          <w:color w:val="000000"/>
          <w:szCs w:val="24"/>
        </w:rPr>
        <w:t>պահանջվել</w:t>
      </w:r>
      <w:r w:rsidR="00B62B69" w:rsidRPr="0061255C">
        <w:rPr>
          <w:color w:val="000000"/>
          <w:szCs w:val="24"/>
          <w:lang w:val="af-ZA"/>
        </w:rPr>
        <w:t>,</w:t>
      </w:r>
    </w:p>
    <w:p w:rsidR="00B62B69" w:rsidRPr="00602A83" w:rsidRDefault="004068F8" w:rsidP="00B62B6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af-ZA"/>
        </w:rPr>
      </w:pPr>
      <w:r w:rsidRPr="00602A83">
        <w:rPr>
          <w:rFonts w:ascii="GHEA Grapalat" w:hAnsi="GHEA Grapalat" w:cs="Sylfaen"/>
          <w:lang w:val="af-ZA"/>
        </w:rPr>
        <w:t>2)</w:t>
      </w:r>
      <w:r w:rsidRPr="00602A83">
        <w:rPr>
          <w:rFonts w:ascii="GHEA Grapalat" w:hAnsi="GHEA Grapalat" w:cs="Sylfaen"/>
          <w:lang w:val="hy-AM"/>
        </w:rPr>
        <w:t xml:space="preserve"> </w:t>
      </w:r>
      <w:r w:rsidR="00B62B69" w:rsidRPr="00602A83">
        <w:rPr>
          <w:rFonts w:ascii="GHEA Grapalat" w:hAnsi="GHEA Grapalat"/>
        </w:rPr>
        <w:t>նշված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</w:rPr>
        <w:t>ապրանքներ</w:t>
      </w:r>
      <w:r w:rsidR="00605CB0">
        <w:rPr>
          <w:rFonts w:ascii="GHEA Grapalat" w:hAnsi="GHEA Grapalat"/>
          <w:lang w:val="hy-AM"/>
        </w:rPr>
        <w:t>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FF2240">
        <w:rPr>
          <w:rFonts w:ascii="GHEA Grapalat" w:hAnsi="GHEA Grapalat"/>
        </w:rPr>
        <w:t>ենթակա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</w:rPr>
        <w:t>են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</w:rPr>
        <w:t>հետագծելիության</w:t>
      </w:r>
      <w:r w:rsidR="00B62B69" w:rsidRPr="00602A83">
        <w:rPr>
          <w:rFonts w:ascii="GHEA Grapalat" w:hAnsi="GHEA Grapalat"/>
          <w:lang w:val="af-ZA"/>
        </w:rPr>
        <w:t xml:space="preserve">, </w:t>
      </w:r>
      <w:r w:rsidR="00B62B69" w:rsidRPr="00602A83">
        <w:rPr>
          <w:rFonts w:ascii="GHEA Grapalat" w:hAnsi="GHEA Grapalat"/>
          <w:lang w:val="ru-RU"/>
        </w:rPr>
        <w:t>եթե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այդ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ապրանքները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Կառավարության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որոշման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համաձայն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իրացվում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են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մաքսային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մարմնի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կողմից</w:t>
      </w:r>
      <w:r w:rsidR="00B62B69" w:rsidRPr="00602A83">
        <w:rPr>
          <w:rFonts w:ascii="GHEA Grapalat" w:hAnsi="GHEA Grapalat"/>
          <w:lang w:val="af-ZA"/>
        </w:rPr>
        <w:t xml:space="preserve"> կամ  </w:t>
      </w:r>
      <w:r w:rsidR="00B62B69" w:rsidRPr="00602A83">
        <w:rPr>
          <w:rFonts w:ascii="GHEA Grapalat" w:hAnsi="GHEA Grapalat"/>
          <w:lang w:val="ru-RU"/>
        </w:rPr>
        <w:t>այդ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ապրանքները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</w:rPr>
        <w:t>իրացվում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</w:rPr>
        <w:t>են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Կառավարության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կողմից</w:t>
      </w:r>
      <w:r w:rsidR="00B62B69" w:rsidRPr="00602A83">
        <w:rPr>
          <w:rFonts w:ascii="GHEA Grapalat" w:hAnsi="GHEA Grapalat"/>
          <w:lang w:val="af-ZA"/>
        </w:rPr>
        <w:t xml:space="preserve">` </w:t>
      </w:r>
      <w:r w:rsidR="00B62B69" w:rsidRPr="00602A83">
        <w:rPr>
          <w:rFonts w:ascii="GHEA Grapalat" w:hAnsi="GHEA Grapalat"/>
          <w:lang w:val="ru-RU"/>
        </w:rPr>
        <w:t>պետությանը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հանձնված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գույքի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իրացման</w:t>
      </w:r>
      <w:r w:rsidR="00B62B69" w:rsidRPr="00602A83">
        <w:rPr>
          <w:rFonts w:ascii="GHEA Grapalat" w:hAnsi="GHEA Grapalat"/>
          <w:lang w:val="af-ZA"/>
        </w:rPr>
        <w:t xml:space="preserve">, </w:t>
      </w:r>
      <w:r w:rsidR="00B62B69" w:rsidRPr="00602A83">
        <w:rPr>
          <w:rFonts w:ascii="GHEA Grapalat" w:hAnsi="GHEA Grapalat"/>
          <w:lang w:val="ru-RU"/>
        </w:rPr>
        <w:t>ոչնչացման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կամ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վերամշակման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գործընթացն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իրականացնելու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համար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լիազորված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պետական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մարմնի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</w:rPr>
        <w:t>կողմից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</w:rPr>
        <w:t>կամ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այդ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ապրանքները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Կառավարության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որոշման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համաձայն</w:t>
      </w:r>
      <w:r w:rsidR="00B62B69" w:rsidRPr="00602A83">
        <w:rPr>
          <w:rFonts w:ascii="GHEA Grapalat" w:hAnsi="GHEA Grapalat"/>
          <w:lang w:val="af-ZA"/>
        </w:rPr>
        <w:t xml:space="preserve"> </w:t>
      </w:r>
      <w:r w:rsidR="00B62B69" w:rsidRPr="00602A83">
        <w:rPr>
          <w:rFonts w:ascii="GHEA Grapalat" w:hAnsi="GHEA Grapalat"/>
          <w:lang w:val="ru-RU"/>
        </w:rPr>
        <w:t>անհատ</w:t>
      </w:r>
      <w:r w:rsidR="00B62B69" w:rsidRPr="00602A83">
        <w:rPr>
          <w:rFonts w:ascii="GHEA Grapalat" w:hAnsi="GHEA Grapalat"/>
          <w:bCs w:val="0"/>
          <w:iCs w:val="0"/>
          <w:lang w:val="ru-RU"/>
        </w:rPr>
        <w:t>ույց</w:t>
      </w:r>
      <w:r w:rsidR="00B62B69" w:rsidRPr="0061255C">
        <w:rPr>
          <w:rFonts w:ascii="GHEA Grapalat" w:hAnsi="GHEA Grapalat"/>
          <w:bCs w:val="0"/>
          <w:iCs w:val="0"/>
          <w:lang w:val="af-ZA"/>
        </w:rPr>
        <w:t xml:space="preserve"> </w:t>
      </w:r>
      <w:r w:rsidR="00B62B69" w:rsidRPr="00602A83">
        <w:rPr>
          <w:rFonts w:ascii="GHEA Grapalat" w:hAnsi="GHEA Grapalat"/>
          <w:bCs w:val="0"/>
          <w:iCs w:val="0"/>
          <w:lang w:val="ru-RU"/>
        </w:rPr>
        <w:t>տրամադրվում</w:t>
      </w:r>
      <w:r w:rsidR="00B62B69" w:rsidRPr="0061255C">
        <w:rPr>
          <w:rFonts w:ascii="GHEA Grapalat" w:hAnsi="GHEA Grapalat"/>
          <w:bCs w:val="0"/>
          <w:iCs w:val="0"/>
          <w:lang w:val="af-ZA"/>
        </w:rPr>
        <w:t xml:space="preserve"> </w:t>
      </w:r>
      <w:r w:rsidR="00B62B69" w:rsidRPr="00602A83">
        <w:rPr>
          <w:rFonts w:ascii="GHEA Grapalat" w:hAnsi="GHEA Grapalat"/>
          <w:bCs w:val="0"/>
          <w:iCs w:val="0"/>
          <w:lang w:val="ru-RU"/>
        </w:rPr>
        <w:t>են</w:t>
      </w:r>
      <w:r w:rsidR="00B62B69" w:rsidRPr="0061255C">
        <w:rPr>
          <w:rFonts w:ascii="GHEA Grapalat" w:hAnsi="GHEA Grapalat"/>
          <w:bCs w:val="0"/>
          <w:iCs w:val="0"/>
          <w:lang w:val="af-ZA"/>
        </w:rPr>
        <w:t xml:space="preserve"> </w:t>
      </w:r>
      <w:r w:rsidR="00B62B69" w:rsidRPr="00602A83">
        <w:rPr>
          <w:rFonts w:ascii="GHEA Grapalat" w:hAnsi="GHEA Grapalat"/>
          <w:bCs w:val="0"/>
          <w:iCs w:val="0"/>
          <w:lang w:val="ru-RU"/>
        </w:rPr>
        <w:t>կազմակերպություններին</w:t>
      </w:r>
      <w:r w:rsidR="00B62B69" w:rsidRPr="0061255C">
        <w:rPr>
          <w:rFonts w:ascii="GHEA Grapalat" w:hAnsi="GHEA Grapalat"/>
          <w:bCs w:val="0"/>
          <w:iCs w:val="0"/>
          <w:lang w:val="af-ZA"/>
        </w:rPr>
        <w:t>,</w:t>
      </w:r>
    </w:p>
    <w:p w:rsidR="00B62B69" w:rsidRPr="00605CB0" w:rsidRDefault="00B62B69" w:rsidP="00B62B6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602A83">
        <w:rPr>
          <w:rFonts w:ascii="GHEA Grapalat" w:hAnsi="GHEA Grapalat"/>
          <w:lang w:val="af-ZA"/>
        </w:rPr>
        <w:t>3</w:t>
      </w:r>
      <w:r w:rsidRPr="00602A83">
        <w:rPr>
          <w:rFonts w:ascii="GHEA Grapalat" w:hAnsi="GHEA Grapalat"/>
          <w:lang w:val="hy-AM"/>
        </w:rPr>
        <w:t>)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այդ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ապրանքների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իրացման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կամ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անհատույց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տրամադրման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գործարքների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մասով</w:t>
      </w:r>
      <w:r w:rsidRPr="00602A83">
        <w:rPr>
          <w:rFonts w:ascii="GHEA Grapalat" w:hAnsi="GHEA Grapalat"/>
          <w:lang w:val="af-ZA"/>
        </w:rPr>
        <w:t xml:space="preserve"> պետք է </w:t>
      </w:r>
      <w:r w:rsidRPr="00602A83">
        <w:rPr>
          <w:rFonts w:ascii="GHEA Grapalat" w:hAnsi="GHEA Grapalat"/>
        </w:rPr>
        <w:t>դուրս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գրվեն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հաշվարկային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փաստաթղթեր</w:t>
      </w:r>
      <w:r w:rsidRPr="00602A83">
        <w:rPr>
          <w:rFonts w:ascii="GHEA Grapalat" w:hAnsi="GHEA Grapalat"/>
          <w:lang w:val="af-ZA"/>
        </w:rPr>
        <w:t xml:space="preserve">` </w:t>
      </w:r>
      <w:r w:rsidRPr="00602A83">
        <w:rPr>
          <w:rFonts w:ascii="GHEA Grapalat" w:hAnsi="GHEA Grapalat"/>
        </w:rPr>
        <w:t>Հայաստանի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Հանրապետության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հարկային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օրենսգրքի</w:t>
      </w:r>
      <w:r w:rsidRPr="00602A83">
        <w:rPr>
          <w:rFonts w:ascii="GHEA Grapalat" w:hAnsi="GHEA Grapalat"/>
          <w:lang w:val="af-ZA"/>
        </w:rPr>
        <w:t xml:space="preserve"> 55-</w:t>
      </w:r>
      <w:r w:rsidRPr="00602A83">
        <w:rPr>
          <w:rFonts w:ascii="GHEA Grapalat" w:hAnsi="GHEA Grapalat"/>
        </w:rPr>
        <w:t>րդ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և</w:t>
      </w:r>
      <w:r w:rsidRPr="00602A83">
        <w:rPr>
          <w:rFonts w:ascii="GHEA Grapalat" w:hAnsi="GHEA Grapalat"/>
          <w:lang w:val="af-ZA"/>
        </w:rPr>
        <w:t xml:space="preserve"> 56-</w:t>
      </w:r>
      <w:r w:rsidRPr="00602A83">
        <w:rPr>
          <w:rFonts w:ascii="GHEA Grapalat" w:hAnsi="GHEA Grapalat"/>
        </w:rPr>
        <w:t>րդ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հոդվածներին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համապատասխան</w:t>
      </w:r>
      <w:r w:rsidRPr="00602A83">
        <w:rPr>
          <w:rFonts w:ascii="GHEA Grapalat" w:hAnsi="GHEA Grapalat"/>
          <w:lang w:val="af-ZA"/>
        </w:rPr>
        <w:t xml:space="preserve">, </w:t>
      </w:r>
      <w:r w:rsidRPr="00602A83">
        <w:rPr>
          <w:rFonts w:ascii="GHEA Grapalat" w:hAnsi="GHEA Grapalat"/>
        </w:rPr>
        <w:t>դուրս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գրվող</w:t>
      </w:r>
      <w:r w:rsidRPr="00602A83">
        <w:rPr>
          <w:rFonts w:ascii="GHEA Grapalat" w:hAnsi="GHEA Grapalat"/>
          <w:lang w:val="af-ZA"/>
        </w:rPr>
        <w:t xml:space="preserve"> </w:t>
      </w:r>
      <w:r w:rsidR="00FF2240">
        <w:rPr>
          <w:rFonts w:ascii="GHEA Grapalat" w:hAnsi="GHEA Grapalat"/>
        </w:rPr>
        <w:t>հաշվարկային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փաստաթղթերում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ներառելով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նաև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հետագծելիության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ենթակա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ապրանքների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մասով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հաշվարկային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փաստաթղթերում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պարտադիր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լրացման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ենթակա</w:t>
      </w:r>
      <w:r w:rsidRPr="00602A83">
        <w:rPr>
          <w:rFonts w:ascii="GHEA Grapalat" w:hAnsi="GHEA Grapalat"/>
          <w:lang w:val="af-ZA"/>
        </w:rPr>
        <w:t xml:space="preserve"> </w:t>
      </w:r>
      <w:r w:rsidRPr="00602A83">
        <w:rPr>
          <w:rFonts w:ascii="GHEA Grapalat" w:hAnsi="GHEA Grapalat"/>
        </w:rPr>
        <w:t>տեղեկությունները</w:t>
      </w:r>
      <w:r w:rsidR="00605CB0">
        <w:rPr>
          <w:rFonts w:ascii="GHEA Grapalat" w:hAnsi="GHEA Grapalat"/>
          <w:lang w:val="hy-AM"/>
        </w:rPr>
        <w:t>,</w:t>
      </w:r>
    </w:p>
    <w:p w:rsidR="00670B62" w:rsidRPr="00602A83" w:rsidRDefault="00265E2C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 w:rsidRPr="00602A83">
        <w:rPr>
          <w:szCs w:val="24"/>
          <w:lang w:val="hy-AM"/>
        </w:rPr>
        <w:t xml:space="preserve">4) </w:t>
      </w:r>
      <w:r w:rsidR="0092645E">
        <w:rPr>
          <w:lang w:val="hy-AM"/>
        </w:rPr>
        <w:t xml:space="preserve">նախագծով առաջարկվող փոփոխություններն ուժի մեջ կմտնեն 2022թ. հուլիս 1-ից` հաշվի առնելով, որ ներկայումս քննարկվում են անդամ պետությունների կողմից Համաձայնագրով նախատեսված հետագծելիության պիլոտային համակարգի ներդրման ժամկետները և </w:t>
      </w:r>
      <w:r w:rsidR="0092645E">
        <w:rPr>
          <w:lang w:val="af-ZA"/>
        </w:rPr>
        <w:t>նախատեսվում է</w:t>
      </w:r>
      <w:r w:rsidR="0092645E">
        <w:rPr>
          <w:lang w:val="hy-AM"/>
        </w:rPr>
        <w:t xml:space="preserve"> պիլոտային համակարգի ներդրման ժամկետ սահմանել 2022թ. հուլիսի 1-ից:</w:t>
      </w:r>
    </w:p>
    <w:p w:rsidR="00670B62" w:rsidRPr="00602A83" w:rsidRDefault="001F51D5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shd w:val="clear" w:color="auto" w:fill="FFFFFF"/>
          <w:lang w:val="af-ZA"/>
        </w:rPr>
      </w:pPr>
      <w:r w:rsidRPr="00602A83">
        <w:rPr>
          <w:b/>
          <w:szCs w:val="24"/>
          <w:lang w:val="hy-AM"/>
        </w:rPr>
        <w:t>4.</w:t>
      </w:r>
      <w:r w:rsidRPr="00602A83">
        <w:rPr>
          <w:szCs w:val="24"/>
          <w:lang w:val="hy-AM"/>
        </w:rPr>
        <w:t xml:space="preserve"> </w:t>
      </w:r>
      <w:r w:rsidR="00FC2040" w:rsidRPr="00602A83">
        <w:rPr>
          <w:rFonts w:cs="GHEA Grapalat"/>
          <w:b/>
          <w:szCs w:val="24"/>
          <w:lang w:val="hy-AM"/>
        </w:rPr>
        <w:t xml:space="preserve">Նախագծի մշակման գործընթացում ներգրավված ինստիտուտները և անձինք. </w:t>
      </w:r>
      <w:r w:rsidR="00FC2040" w:rsidRPr="00602A83">
        <w:rPr>
          <w:rFonts w:cs="GHEA Grapalat"/>
          <w:szCs w:val="24"/>
          <w:lang w:val="hy-AM"/>
        </w:rPr>
        <w:t>Նախագիծը մշակվել է Հ</w:t>
      </w:r>
      <w:r w:rsidR="007A29B3" w:rsidRPr="00602A83">
        <w:rPr>
          <w:rFonts w:cs="GHEA Grapalat"/>
          <w:szCs w:val="24"/>
          <w:lang w:val="hy-AM"/>
        </w:rPr>
        <w:t xml:space="preserve">այաստանի </w:t>
      </w:r>
      <w:r w:rsidR="00FC2040" w:rsidRPr="00602A83">
        <w:rPr>
          <w:rFonts w:cs="GHEA Grapalat"/>
          <w:szCs w:val="24"/>
          <w:lang w:val="hy-AM"/>
        </w:rPr>
        <w:t>Հ</w:t>
      </w:r>
      <w:r w:rsidR="007A29B3" w:rsidRPr="00602A83">
        <w:rPr>
          <w:rFonts w:cs="GHEA Grapalat"/>
          <w:szCs w:val="24"/>
          <w:lang w:val="hy-AM"/>
        </w:rPr>
        <w:t>անրապետության</w:t>
      </w:r>
      <w:r w:rsidR="00FC2040" w:rsidRPr="00602A83">
        <w:rPr>
          <w:rFonts w:cs="GHEA Grapalat"/>
          <w:szCs w:val="24"/>
          <w:lang w:val="hy-AM"/>
        </w:rPr>
        <w:t xml:space="preserve"> պետական եկամուտների կոմիտեի կողմից:</w:t>
      </w:r>
    </w:p>
    <w:p w:rsidR="00670B62" w:rsidRPr="00602A83" w:rsidRDefault="00670B62" w:rsidP="00670B62">
      <w:pPr>
        <w:tabs>
          <w:tab w:val="left" w:pos="0"/>
        </w:tabs>
        <w:spacing w:after="0" w:line="360" w:lineRule="auto"/>
        <w:ind w:firstLine="567"/>
        <w:jc w:val="both"/>
        <w:rPr>
          <w:b/>
          <w:szCs w:val="24"/>
          <w:shd w:val="clear" w:color="auto" w:fill="FFFFFF"/>
          <w:lang w:val="af-ZA"/>
        </w:rPr>
      </w:pPr>
      <w:r w:rsidRPr="00602A83">
        <w:rPr>
          <w:b/>
          <w:szCs w:val="24"/>
          <w:shd w:val="clear" w:color="auto" w:fill="FFFFFF"/>
          <w:lang w:val="hy-AM"/>
        </w:rPr>
        <w:t xml:space="preserve">5. </w:t>
      </w:r>
      <w:r w:rsidR="00FC2040" w:rsidRPr="00602A83">
        <w:rPr>
          <w:rFonts w:cs="GHEA Grapalat"/>
          <w:b/>
          <w:szCs w:val="24"/>
          <w:lang w:val="hy-AM"/>
        </w:rPr>
        <w:t xml:space="preserve">Իրավական ակտի կիրառման դեպքում ակնկալվող արդյունքը. </w:t>
      </w:r>
    </w:p>
    <w:p w:rsidR="00670B62" w:rsidRPr="00602A83" w:rsidRDefault="00FC2040" w:rsidP="00670B62">
      <w:pPr>
        <w:tabs>
          <w:tab w:val="left" w:pos="0"/>
        </w:tabs>
        <w:spacing w:after="0" w:line="360" w:lineRule="auto"/>
        <w:ind w:firstLine="567"/>
        <w:jc w:val="both"/>
        <w:rPr>
          <w:szCs w:val="24"/>
          <w:lang w:val="hy-AM"/>
        </w:rPr>
      </w:pPr>
      <w:r w:rsidRPr="00602A83">
        <w:rPr>
          <w:szCs w:val="24"/>
          <w:lang w:val="af-ZA"/>
        </w:rPr>
        <w:t xml:space="preserve">«Եվրասիական տնտեսական միության մաքսային տարածք ներմուծված </w:t>
      </w:r>
      <w:r w:rsidRPr="00602A83">
        <w:rPr>
          <w:szCs w:val="24"/>
          <w:lang w:val="hy-AM"/>
        </w:rPr>
        <w:t xml:space="preserve">ապրանքների հետագծելիության մեխանիզմի մասին» համաձայնագրի </w:t>
      </w:r>
      <w:r w:rsidR="00B407E1" w:rsidRPr="00602A83">
        <w:rPr>
          <w:szCs w:val="24"/>
          <w:lang w:val="hy-AM"/>
        </w:rPr>
        <w:t xml:space="preserve">և </w:t>
      </w:r>
      <w:r w:rsidRPr="00602A83">
        <w:rPr>
          <w:szCs w:val="24"/>
          <w:lang w:val="hy-AM"/>
        </w:rPr>
        <w:lastRenderedPageBreak/>
        <w:t>Հայաստանի Հանրապետության հարկային օրենսգրքով հետագծելիության</w:t>
      </w:r>
      <w:r w:rsidR="00832CE3">
        <w:rPr>
          <w:szCs w:val="24"/>
          <w:lang w:val="hy-AM"/>
        </w:rPr>
        <w:t xml:space="preserve"> </w:t>
      </w:r>
      <w:r w:rsidRPr="00602A83">
        <w:rPr>
          <w:szCs w:val="24"/>
          <w:lang w:val="hy-AM"/>
        </w:rPr>
        <w:t>մեխանիզմի ներդրմ</w:t>
      </w:r>
      <w:r w:rsidR="00B407E1" w:rsidRPr="00602A83">
        <w:rPr>
          <w:szCs w:val="24"/>
          <w:lang w:val="hy-AM"/>
        </w:rPr>
        <w:t xml:space="preserve">ան </w:t>
      </w:r>
      <w:r w:rsidR="001F51D5" w:rsidRPr="00602A83">
        <w:rPr>
          <w:szCs w:val="24"/>
          <w:lang w:val="hy-AM"/>
        </w:rPr>
        <w:t xml:space="preserve">մասով </w:t>
      </w:r>
      <w:r w:rsidR="00B407E1" w:rsidRPr="00602A83">
        <w:rPr>
          <w:szCs w:val="24"/>
          <w:lang w:val="hy-AM"/>
        </w:rPr>
        <w:t xml:space="preserve">սահմանված դրույթներին համապատասխան </w:t>
      </w:r>
      <w:r w:rsidR="00B62B69" w:rsidRPr="00602A83">
        <w:rPr>
          <w:szCs w:val="24"/>
        </w:rPr>
        <w:t>այն</w:t>
      </w:r>
      <w:r w:rsidR="00B62B69" w:rsidRPr="00602A83">
        <w:rPr>
          <w:szCs w:val="24"/>
          <w:lang w:val="af-ZA"/>
        </w:rPr>
        <w:t xml:space="preserve"> </w:t>
      </w:r>
      <w:r w:rsidR="00B62B69" w:rsidRPr="00602A83">
        <w:rPr>
          <w:szCs w:val="24"/>
        </w:rPr>
        <w:t>հանգամանքների</w:t>
      </w:r>
      <w:r w:rsidR="00B62B69" w:rsidRPr="00602A83">
        <w:rPr>
          <w:szCs w:val="24"/>
          <w:lang w:val="af-ZA"/>
        </w:rPr>
        <w:t xml:space="preserve"> </w:t>
      </w:r>
      <w:r w:rsidR="00B62B69" w:rsidRPr="00602A83">
        <w:rPr>
          <w:szCs w:val="24"/>
        </w:rPr>
        <w:t>սահմանում</w:t>
      </w:r>
      <w:r w:rsidR="00B62B69" w:rsidRPr="00602A83">
        <w:rPr>
          <w:szCs w:val="24"/>
          <w:lang w:val="af-ZA"/>
        </w:rPr>
        <w:t xml:space="preserve">, </w:t>
      </w:r>
      <w:r w:rsidR="00B62B69" w:rsidRPr="00602A83">
        <w:rPr>
          <w:szCs w:val="24"/>
        </w:rPr>
        <w:t>որոնց</w:t>
      </w:r>
      <w:r w:rsidR="00B62B69" w:rsidRPr="00602A83">
        <w:rPr>
          <w:szCs w:val="24"/>
          <w:lang w:val="af-ZA"/>
        </w:rPr>
        <w:t xml:space="preserve"> </w:t>
      </w:r>
      <w:r w:rsidR="00B62B69" w:rsidRPr="00602A83">
        <w:rPr>
          <w:szCs w:val="24"/>
        </w:rPr>
        <w:t>իր</w:t>
      </w:r>
      <w:r w:rsidR="00B62B69" w:rsidRPr="00602A83">
        <w:rPr>
          <w:szCs w:val="24"/>
          <w:lang w:val="af-ZA"/>
        </w:rPr>
        <w:t xml:space="preserve"> </w:t>
      </w:r>
      <w:r w:rsidR="00B62B69" w:rsidRPr="00602A83">
        <w:rPr>
          <w:szCs w:val="24"/>
        </w:rPr>
        <w:t>հայտ</w:t>
      </w:r>
      <w:r w:rsidR="00B62B69" w:rsidRPr="00602A83">
        <w:rPr>
          <w:szCs w:val="24"/>
          <w:lang w:val="af-ZA"/>
        </w:rPr>
        <w:t xml:space="preserve"> </w:t>
      </w:r>
      <w:r w:rsidR="00B62B69" w:rsidRPr="00602A83">
        <w:rPr>
          <w:szCs w:val="24"/>
        </w:rPr>
        <w:t>գալու</w:t>
      </w:r>
      <w:r w:rsidR="00B62B69" w:rsidRPr="00602A83">
        <w:rPr>
          <w:szCs w:val="24"/>
          <w:lang w:val="af-ZA"/>
        </w:rPr>
        <w:t xml:space="preserve"> </w:t>
      </w:r>
      <w:r w:rsidR="00B62B69" w:rsidRPr="00602A83">
        <w:rPr>
          <w:szCs w:val="24"/>
        </w:rPr>
        <w:t>դեպքում</w:t>
      </w:r>
      <w:r w:rsidR="00B62B69" w:rsidRPr="00602A83">
        <w:rPr>
          <w:szCs w:val="24"/>
          <w:lang w:val="af-ZA"/>
        </w:rPr>
        <w:t xml:space="preserve"> </w:t>
      </w:r>
      <w:r w:rsidR="00B62B69" w:rsidRPr="00602A83">
        <w:rPr>
          <w:szCs w:val="24"/>
        </w:rPr>
        <w:t>Համաձայնագրով</w:t>
      </w:r>
      <w:r w:rsidR="00B62B69" w:rsidRPr="00602A83">
        <w:rPr>
          <w:szCs w:val="24"/>
          <w:lang w:val="af-ZA"/>
        </w:rPr>
        <w:t xml:space="preserve"> </w:t>
      </w:r>
      <w:r w:rsidR="00B62B69" w:rsidRPr="00602A83">
        <w:rPr>
          <w:szCs w:val="24"/>
        </w:rPr>
        <w:t>սահմանված</w:t>
      </w:r>
      <w:r w:rsidR="00B62B69" w:rsidRPr="00602A83">
        <w:rPr>
          <w:szCs w:val="24"/>
          <w:lang w:val="af-ZA"/>
        </w:rPr>
        <w:t xml:space="preserve"> </w:t>
      </w:r>
      <w:r w:rsidR="00B62B69" w:rsidRPr="00602A83">
        <w:rPr>
          <w:szCs w:val="24"/>
        </w:rPr>
        <w:t>դեպքերում</w:t>
      </w:r>
      <w:r w:rsidR="00B62B69" w:rsidRPr="00602A83">
        <w:rPr>
          <w:szCs w:val="24"/>
          <w:lang w:val="af-ZA"/>
        </w:rPr>
        <w:t xml:space="preserve"> </w:t>
      </w:r>
      <w:r w:rsidR="00B62B69" w:rsidRPr="00602A83">
        <w:rPr>
          <w:szCs w:val="24"/>
        </w:rPr>
        <w:t>Հայաստանի</w:t>
      </w:r>
      <w:r w:rsidR="00B62B69" w:rsidRPr="00602A83">
        <w:rPr>
          <w:szCs w:val="24"/>
          <w:lang w:val="af-ZA"/>
        </w:rPr>
        <w:t xml:space="preserve"> </w:t>
      </w:r>
      <w:r w:rsidR="00B62B69" w:rsidRPr="00602A83">
        <w:rPr>
          <w:szCs w:val="24"/>
        </w:rPr>
        <w:t>Հանրապետություն</w:t>
      </w:r>
      <w:r w:rsidR="00B62B69" w:rsidRPr="00602A83">
        <w:rPr>
          <w:szCs w:val="24"/>
          <w:lang w:val="af-ZA"/>
        </w:rPr>
        <w:t xml:space="preserve"> </w:t>
      </w:r>
      <w:r w:rsidR="00B62B69" w:rsidRPr="00602A83">
        <w:rPr>
          <w:szCs w:val="24"/>
        </w:rPr>
        <w:t>ներմուծված</w:t>
      </w:r>
      <w:r w:rsidR="00B62B69" w:rsidRPr="00602A83">
        <w:rPr>
          <w:szCs w:val="24"/>
          <w:lang w:val="af-ZA"/>
        </w:rPr>
        <w:t xml:space="preserve"> </w:t>
      </w:r>
      <w:r w:rsidR="00B62B69" w:rsidRPr="00602A83">
        <w:rPr>
          <w:szCs w:val="24"/>
        </w:rPr>
        <w:t>ապրանքների</w:t>
      </w:r>
      <w:r w:rsidR="00B62B69" w:rsidRPr="00602A83">
        <w:rPr>
          <w:szCs w:val="24"/>
          <w:lang w:val="af-ZA"/>
        </w:rPr>
        <w:t xml:space="preserve"> </w:t>
      </w:r>
      <w:r w:rsidR="00B62B69" w:rsidRPr="00602A83">
        <w:rPr>
          <w:szCs w:val="24"/>
        </w:rPr>
        <w:t>մասով</w:t>
      </w:r>
      <w:r w:rsidR="00B62B69" w:rsidRPr="00602A83">
        <w:rPr>
          <w:szCs w:val="24"/>
          <w:lang w:val="af-ZA"/>
        </w:rPr>
        <w:t xml:space="preserve"> </w:t>
      </w:r>
      <w:r w:rsidR="00B43B99">
        <w:rPr>
          <w:szCs w:val="24"/>
          <w:lang w:val="hy-AM"/>
        </w:rPr>
        <w:t xml:space="preserve">ապահովվում է </w:t>
      </w:r>
      <w:r w:rsidR="00B407E1" w:rsidRPr="00602A83">
        <w:rPr>
          <w:szCs w:val="24"/>
          <w:lang w:val="hy-AM"/>
        </w:rPr>
        <w:t xml:space="preserve">հետագծելիության </w:t>
      </w:r>
      <w:r w:rsidR="00B43B99">
        <w:rPr>
          <w:szCs w:val="24"/>
        </w:rPr>
        <w:t>իրականացումը</w:t>
      </w:r>
      <w:r w:rsidR="005B6346" w:rsidRPr="00602A83">
        <w:rPr>
          <w:szCs w:val="24"/>
          <w:lang w:val="hy-AM"/>
        </w:rPr>
        <w:t>:</w:t>
      </w:r>
    </w:p>
    <w:p w:rsidR="00670B62" w:rsidRPr="00602A83" w:rsidRDefault="00670B62" w:rsidP="00670B62">
      <w:pPr>
        <w:tabs>
          <w:tab w:val="left" w:pos="0"/>
        </w:tabs>
        <w:spacing w:after="0" w:line="360" w:lineRule="auto"/>
        <w:ind w:firstLine="567"/>
        <w:jc w:val="both"/>
        <w:rPr>
          <w:b/>
          <w:szCs w:val="24"/>
          <w:lang w:val="hy-AM"/>
        </w:rPr>
      </w:pPr>
      <w:r w:rsidRPr="00602A83">
        <w:rPr>
          <w:szCs w:val="24"/>
          <w:lang w:val="hy-AM"/>
        </w:rPr>
        <w:t xml:space="preserve">6. </w:t>
      </w:r>
      <w:r w:rsidR="00DF63E7" w:rsidRPr="00602A83">
        <w:rPr>
          <w:b/>
          <w:szCs w:val="24"/>
          <w:lang w:val="hy-AM"/>
        </w:rPr>
        <w:t xml:space="preserve">Տեղեկատվություն լրացուցիչ ֆինանսական միջոցների անհրաժեշտության և պետական բյուջեի եկամուտներում և ծախսերում սպասվելիք փոփոխությունների մասին. </w:t>
      </w:r>
    </w:p>
    <w:p w:rsidR="00670B62" w:rsidRPr="00602A83" w:rsidRDefault="00DF63E7" w:rsidP="00670B62">
      <w:pPr>
        <w:tabs>
          <w:tab w:val="left" w:pos="0"/>
        </w:tabs>
        <w:spacing w:after="0" w:line="360" w:lineRule="auto"/>
        <w:ind w:firstLine="567"/>
        <w:jc w:val="both"/>
        <w:rPr>
          <w:b/>
          <w:szCs w:val="24"/>
          <w:shd w:val="clear" w:color="auto" w:fill="FFFFFF"/>
          <w:lang w:val="af-ZA"/>
        </w:rPr>
      </w:pPr>
      <w:r w:rsidRPr="00602A83">
        <w:rPr>
          <w:szCs w:val="24"/>
          <w:lang w:val="hy-AM"/>
        </w:rPr>
        <w:t>Ն</w:t>
      </w:r>
      <w:r w:rsidRPr="00602A83">
        <w:rPr>
          <w:rFonts w:cs="GHEA Grapalat"/>
          <w:szCs w:val="24"/>
          <w:lang w:val="hy-AM"/>
        </w:rPr>
        <w:t>ախագծի</w:t>
      </w:r>
      <w:r w:rsidRPr="00602A83">
        <w:rPr>
          <w:rFonts w:cs="GHEA Grapalat"/>
          <w:spacing w:val="-6"/>
          <w:szCs w:val="24"/>
          <w:lang w:val="hy-AM"/>
        </w:rPr>
        <w:t xml:space="preserve"> </w:t>
      </w:r>
      <w:r w:rsidRPr="00602A83">
        <w:rPr>
          <w:rFonts w:cs="GHEA Grapalat"/>
          <w:szCs w:val="24"/>
          <w:lang w:val="hy-AM"/>
        </w:rPr>
        <w:t xml:space="preserve">ընդունման կապակցությամբ </w:t>
      </w:r>
      <w:r w:rsidRPr="00602A83">
        <w:rPr>
          <w:szCs w:val="24"/>
          <w:shd w:val="clear" w:color="auto" w:fill="FFFFFF"/>
          <w:lang w:val="hy-AM"/>
        </w:rPr>
        <w:t xml:space="preserve">լրացուցիչ ֆինանսական միջոցների անհրաժեշտություն, պետական բյուջեի եկամուտներում և ծախսերում  էական փոփոխություններ </w:t>
      </w:r>
      <w:r w:rsidRPr="00602A83">
        <w:rPr>
          <w:rFonts w:cs="GHEA Grapalat"/>
          <w:szCs w:val="24"/>
          <w:lang w:val="hy-AM"/>
        </w:rPr>
        <w:t>չի նախատեսվում։</w:t>
      </w:r>
    </w:p>
    <w:p w:rsidR="00670B62" w:rsidRPr="00602A83" w:rsidRDefault="00670B62" w:rsidP="00670B62">
      <w:pPr>
        <w:tabs>
          <w:tab w:val="left" w:pos="0"/>
        </w:tabs>
        <w:spacing w:after="0" w:line="360" w:lineRule="auto"/>
        <w:ind w:firstLine="567"/>
        <w:jc w:val="both"/>
        <w:rPr>
          <w:b/>
          <w:szCs w:val="24"/>
          <w:shd w:val="clear" w:color="auto" w:fill="FFFFFF"/>
          <w:lang w:val="af-ZA"/>
        </w:rPr>
      </w:pPr>
      <w:r w:rsidRPr="00602A83">
        <w:rPr>
          <w:b/>
          <w:szCs w:val="24"/>
          <w:shd w:val="clear" w:color="auto" w:fill="FFFFFF"/>
          <w:lang w:val="hy-AM"/>
        </w:rPr>
        <w:t xml:space="preserve">7. </w:t>
      </w:r>
      <w:r w:rsidR="007A29B3" w:rsidRPr="00602A83">
        <w:rPr>
          <w:b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C40463" w:rsidRPr="00605CB0" w:rsidRDefault="00AE396A" w:rsidP="00C40463">
      <w:pPr>
        <w:tabs>
          <w:tab w:val="left" w:pos="0"/>
        </w:tabs>
        <w:spacing w:after="0" w:line="360" w:lineRule="auto"/>
        <w:ind w:firstLine="567"/>
        <w:jc w:val="both"/>
        <w:rPr>
          <w:bCs/>
          <w:color w:val="000000"/>
          <w:szCs w:val="24"/>
          <w:shd w:val="clear" w:color="auto" w:fill="FFFFFF"/>
          <w:lang w:val="hy-AM"/>
        </w:rPr>
      </w:pPr>
      <w:r w:rsidRPr="00605CB0">
        <w:rPr>
          <w:bCs/>
          <w:color w:val="000000"/>
          <w:szCs w:val="24"/>
          <w:shd w:val="clear" w:color="auto" w:fill="FFFFFF"/>
          <w:lang w:val="hy-AM"/>
        </w:rPr>
        <w:t xml:space="preserve">Նախագծի ընդունումը բխում է </w:t>
      </w:r>
      <w:r w:rsidR="007A29B3" w:rsidRPr="00605CB0">
        <w:rPr>
          <w:bCs/>
          <w:color w:val="000000"/>
          <w:szCs w:val="24"/>
          <w:shd w:val="clear" w:color="auto" w:fill="FFFFFF"/>
          <w:lang w:val="hy-AM"/>
        </w:rPr>
        <w:t>Հ</w:t>
      </w:r>
      <w:r w:rsidR="00670B62" w:rsidRPr="00605CB0">
        <w:rPr>
          <w:bCs/>
          <w:color w:val="000000"/>
          <w:szCs w:val="24"/>
          <w:shd w:val="clear" w:color="auto" w:fill="FFFFFF"/>
          <w:lang w:val="hy-AM"/>
        </w:rPr>
        <w:t xml:space="preserve">այաստանի </w:t>
      </w:r>
      <w:r w:rsidR="007A29B3" w:rsidRPr="00605CB0">
        <w:rPr>
          <w:bCs/>
          <w:color w:val="000000"/>
          <w:szCs w:val="24"/>
          <w:shd w:val="clear" w:color="auto" w:fill="FFFFFF"/>
          <w:lang w:val="hy-AM"/>
        </w:rPr>
        <w:t>Հ</w:t>
      </w:r>
      <w:r w:rsidR="00670B62" w:rsidRPr="00605CB0">
        <w:rPr>
          <w:bCs/>
          <w:color w:val="000000"/>
          <w:szCs w:val="24"/>
          <w:shd w:val="clear" w:color="auto" w:fill="FFFFFF"/>
          <w:lang w:val="hy-AM"/>
        </w:rPr>
        <w:t xml:space="preserve">անրապետության </w:t>
      </w:r>
      <w:r w:rsidR="007A29B3" w:rsidRPr="00605CB0">
        <w:rPr>
          <w:bCs/>
          <w:color w:val="000000"/>
          <w:szCs w:val="24"/>
          <w:shd w:val="clear" w:color="auto" w:fill="FFFFFF"/>
          <w:lang w:val="hy-AM"/>
        </w:rPr>
        <w:t>կառավարության 12.12.2019թ. «Հայաստանի Հանրապետության պետական եկամուտների կոմիտեի զարգացման և վարչարարության բարելավման ռազմավարական ծրագիրը հաստատելու մասին» N1830-Լ որոշման՝ «</w:t>
      </w:r>
      <w:r w:rsidRPr="00605CB0">
        <w:rPr>
          <w:bCs/>
          <w:color w:val="000000"/>
          <w:szCs w:val="24"/>
          <w:shd w:val="clear" w:color="auto" w:fill="FFFFFF"/>
          <w:lang w:val="hy-AM"/>
        </w:rPr>
        <w:t>2.Վարչարարության արդյունավետության բարձրացում, եկամուտների ավելացում, ստվերի կրճատում</w:t>
      </w:r>
      <w:r w:rsidR="007A29B3" w:rsidRPr="00605CB0">
        <w:rPr>
          <w:bCs/>
          <w:color w:val="000000"/>
          <w:szCs w:val="24"/>
          <w:shd w:val="clear" w:color="auto" w:fill="FFFFFF"/>
          <w:lang w:val="hy-AM"/>
        </w:rPr>
        <w:t>» ռազմավարական նպատակի</w:t>
      </w:r>
      <w:r w:rsidRPr="00605CB0">
        <w:rPr>
          <w:bCs/>
          <w:color w:val="000000"/>
          <w:szCs w:val="24"/>
          <w:shd w:val="clear" w:color="auto" w:fill="FFFFFF"/>
          <w:lang w:val="hy-AM"/>
        </w:rPr>
        <w:t xml:space="preserve"> «1.Հարկային և մաքսային իրավախախտումների կանխարգելում» ենթանպատակի 8-րդ </w:t>
      </w:r>
      <w:r w:rsidR="007A29B3" w:rsidRPr="00605CB0">
        <w:rPr>
          <w:bCs/>
          <w:color w:val="000000"/>
          <w:szCs w:val="24"/>
          <w:shd w:val="clear" w:color="auto" w:fill="FFFFFF"/>
          <w:lang w:val="hy-AM"/>
        </w:rPr>
        <w:t>կետ</w:t>
      </w:r>
      <w:r w:rsidRPr="00605CB0">
        <w:rPr>
          <w:bCs/>
          <w:color w:val="000000"/>
          <w:szCs w:val="24"/>
          <w:shd w:val="clear" w:color="auto" w:fill="FFFFFF"/>
          <w:lang w:val="hy-AM"/>
        </w:rPr>
        <w:t>ով սահմանված</w:t>
      </w:r>
      <w:r w:rsidR="007A29B3" w:rsidRPr="00605CB0">
        <w:rPr>
          <w:bCs/>
          <w:color w:val="000000"/>
          <w:szCs w:val="24"/>
          <w:shd w:val="clear" w:color="auto" w:fill="FFFFFF"/>
          <w:lang w:val="hy-AM"/>
        </w:rPr>
        <w:t xml:space="preserve"> «</w:t>
      </w:r>
      <w:r w:rsidRPr="00605CB0">
        <w:rPr>
          <w:bCs/>
          <w:color w:val="000000"/>
          <w:szCs w:val="24"/>
          <w:shd w:val="clear" w:color="auto" w:fill="FFFFFF"/>
          <w:lang w:val="hy-AM"/>
        </w:rPr>
        <w:t>ԵԱՏՄ շրջանակներում ապրանքների հետագծելիություն</w:t>
      </w:r>
      <w:r w:rsidR="007A29B3" w:rsidRPr="00605CB0">
        <w:rPr>
          <w:bCs/>
          <w:color w:val="000000"/>
          <w:szCs w:val="24"/>
          <w:shd w:val="clear" w:color="auto" w:fill="FFFFFF"/>
          <w:lang w:val="hy-AM"/>
        </w:rPr>
        <w:t>»</w:t>
      </w:r>
      <w:r w:rsidR="00C40463" w:rsidRPr="00605CB0">
        <w:rPr>
          <w:bCs/>
          <w:color w:val="000000"/>
          <w:szCs w:val="24"/>
          <w:shd w:val="clear" w:color="auto" w:fill="FFFFFF"/>
          <w:lang w:val="hy-AM"/>
        </w:rPr>
        <w:t xml:space="preserve"> միջացառումից (գործողությունից)</w:t>
      </w:r>
      <w:r w:rsidR="007A29B3" w:rsidRPr="00605CB0">
        <w:rPr>
          <w:bCs/>
          <w:color w:val="000000"/>
          <w:szCs w:val="24"/>
          <w:shd w:val="clear" w:color="auto" w:fill="FFFFFF"/>
          <w:lang w:val="hy-AM"/>
        </w:rPr>
        <w:t>։</w:t>
      </w:r>
      <w:r w:rsidR="00C40463" w:rsidRPr="00605CB0">
        <w:rPr>
          <w:bCs/>
          <w:color w:val="000000"/>
          <w:szCs w:val="24"/>
          <w:shd w:val="clear" w:color="auto" w:fill="FFFFFF"/>
          <w:lang w:val="hy-AM"/>
        </w:rPr>
        <w:t xml:space="preserve"> Միջոցառմամբ (գործողությամբ) նախատեսվում է ներդնել ԵԱՏՄ շրջանակներում ապրանքների հետագծելիության ապահովման մեխանիզմ՝ ԵԱՏՄ հարթակում ստանձնած պարտավորություններին համապատասխան: </w:t>
      </w:r>
    </w:p>
    <w:p w:rsidR="00C65463" w:rsidRPr="00602A83" w:rsidRDefault="00C40463" w:rsidP="00892252">
      <w:pPr>
        <w:tabs>
          <w:tab w:val="left" w:pos="0"/>
        </w:tabs>
        <w:spacing w:after="0" w:line="360" w:lineRule="auto"/>
        <w:ind w:firstLine="567"/>
        <w:jc w:val="both"/>
        <w:rPr>
          <w:bCs/>
          <w:color w:val="000000"/>
          <w:szCs w:val="24"/>
          <w:shd w:val="clear" w:color="auto" w:fill="FFFFFF"/>
          <w:lang w:val="hy-AM"/>
        </w:rPr>
      </w:pPr>
      <w:r w:rsidRPr="00605CB0">
        <w:rPr>
          <w:bCs/>
          <w:color w:val="000000"/>
          <w:szCs w:val="24"/>
          <w:shd w:val="clear" w:color="auto" w:fill="FFFFFF"/>
          <w:lang w:val="hy-AM"/>
        </w:rPr>
        <w:t>ԵԱՏՄ շրջանակներում նախատեսվում</w:t>
      </w:r>
      <w:r w:rsidR="005C1562" w:rsidRPr="00605CB0">
        <w:rPr>
          <w:bCs/>
          <w:color w:val="000000"/>
          <w:szCs w:val="24"/>
          <w:shd w:val="clear" w:color="auto" w:fill="FFFFFF"/>
          <w:lang w:val="hy-AM"/>
        </w:rPr>
        <w:t xml:space="preserve"> է ներդնել փաստաթղթային հետագծե</w:t>
      </w:r>
      <w:r w:rsidRPr="00605CB0">
        <w:rPr>
          <w:bCs/>
          <w:color w:val="000000"/>
          <w:szCs w:val="24"/>
          <w:shd w:val="clear" w:color="auto" w:fill="FFFFFF"/>
          <w:lang w:val="hy-AM"/>
        </w:rPr>
        <w:t xml:space="preserve">լիության ապահովման մեխանիզմ՝ «Եվրասիական տնտեսական միության </w:t>
      </w:r>
      <w:r w:rsidRPr="00605CB0">
        <w:rPr>
          <w:bCs/>
          <w:color w:val="000000"/>
          <w:szCs w:val="24"/>
          <w:shd w:val="clear" w:color="auto" w:fill="FFFFFF"/>
          <w:lang w:val="hy-AM"/>
        </w:rPr>
        <w:lastRenderedPageBreak/>
        <w:t>մաքսային տարածք ներմուծված ապրանքերի հետագծելիության մեխանիզմի վերաբերյալ» համաձայնագրին համապատասխան։ Համաձայնագրի հիմնական նպատակներից է ստեղծել մաքսային և հարկային վճարների վճարումից խուսափելու տարբեր սխեմաների օգտագործումը բացառող պայմաններ՝ միաժամանակ ապահովելով ապրանքների շրջանառության նկատմամբ հսկողություն: Այդ միջոցա</w:t>
      </w:r>
      <w:r w:rsidR="005C1562" w:rsidRPr="00605CB0">
        <w:rPr>
          <w:bCs/>
          <w:color w:val="000000"/>
          <w:szCs w:val="24"/>
          <w:shd w:val="clear" w:color="auto" w:fill="FFFFFF"/>
          <w:lang w:val="hy-AM"/>
        </w:rPr>
        <w:t xml:space="preserve">ռման (գործողության) շրջանակներում </w:t>
      </w:r>
      <w:r w:rsidR="00892252">
        <w:rPr>
          <w:bCs/>
          <w:color w:val="000000"/>
          <w:szCs w:val="24"/>
          <w:shd w:val="clear" w:color="auto" w:fill="FFFFFF"/>
          <w:lang w:val="hy-AM"/>
        </w:rPr>
        <w:t>նորմատիվ-իրավական</w:t>
      </w:r>
      <w:r w:rsidRPr="00605CB0">
        <w:rPr>
          <w:bCs/>
          <w:color w:val="000000"/>
          <w:szCs w:val="24"/>
          <w:shd w:val="clear" w:color="auto" w:fill="FFFFFF"/>
          <w:lang w:val="hy-AM"/>
        </w:rPr>
        <w:t xml:space="preserve"> ակտերի համապատասխան նախագծերի </w:t>
      </w:r>
      <w:r w:rsidR="005C1562" w:rsidRPr="00605CB0">
        <w:rPr>
          <w:bCs/>
          <w:color w:val="000000"/>
          <w:szCs w:val="24"/>
          <w:shd w:val="clear" w:color="auto" w:fill="FFFFFF"/>
          <w:lang w:val="hy-AM"/>
        </w:rPr>
        <w:t>մշակում և հաստատման ներկայացում:</w:t>
      </w:r>
      <w:r w:rsidR="005C1562" w:rsidRPr="00602A83">
        <w:rPr>
          <w:bCs/>
          <w:color w:val="000000"/>
          <w:szCs w:val="24"/>
          <w:shd w:val="clear" w:color="auto" w:fill="FFFFFF"/>
          <w:lang w:val="hy-AM"/>
        </w:rPr>
        <w:t xml:space="preserve"> </w:t>
      </w:r>
    </w:p>
    <w:p w:rsidR="00C65463" w:rsidRPr="00602A83" w:rsidRDefault="00C65463" w:rsidP="00892252">
      <w:pPr>
        <w:tabs>
          <w:tab w:val="left" w:pos="0"/>
        </w:tabs>
        <w:spacing w:after="0" w:line="360" w:lineRule="auto"/>
        <w:jc w:val="both"/>
        <w:rPr>
          <w:bCs/>
          <w:color w:val="000000"/>
          <w:szCs w:val="24"/>
          <w:shd w:val="clear" w:color="auto" w:fill="FFFFFF"/>
          <w:lang w:val="hy-AM"/>
        </w:rPr>
      </w:pPr>
      <w:bookmarkStart w:id="0" w:name="_GoBack"/>
      <w:bookmarkEnd w:id="0"/>
    </w:p>
    <w:sectPr w:rsidR="00C65463" w:rsidRPr="00602A8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34C" w:rsidRDefault="0099334C" w:rsidP="00BB262E">
      <w:pPr>
        <w:spacing w:after="0" w:line="240" w:lineRule="auto"/>
      </w:pPr>
      <w:r>
        <w:separator/>
      </w:r>
    </w:p>
  </w:endnote>
  <w:endnote w:type="continuationSeparator" w:id="0">
    <w:p w:rsidR="0099334C" w:rsidRDefault="0099334C" w:rsidP="00BB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8614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5D4E" w:rsidRDefault="00BD5D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10A0" w:rsidRDefault="005710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34C" w:rsidRDefault="0099334C" w:rsidP="00BB262E">
      <w:pPr>
        <w:spacing w:after="0" w:line="240" w:lineRule="auto"/>
      </w:pPr>
      <w:r>
        <w:separator/>
      </w:r>
    </w:p>
  </w:footnote>
  <w:footnote w:type="continuationSeparator" w:id="0">
    <w:p w:rsidR="0099334C" w:rsidRDefault="0099334C" w:rsidP="00BB2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2465E"/>
    <w:multiLevelType w:val="hybridMultilevel"/>
    <w:tmpl w:val="7862E03C"/>
    <w:lvl w:ilvl="0" w:tplc="E272C2F2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84"/>
        <w:sz w:val="24"/>
        <w:szCs w:val="24"/>
      </w:rPr>
    </w:lvl>
    <w:lvl w:ilvl="1" w:tplc="48BE12E6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659A63B0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E7961F84">
      <w:numFmt w:val="bullet"/>
      <w:lvlText w:val="•"/>
      <w:lvlJc w:val="left"/>
      <w:pPr>
        <w:ind w:left="3604" w:hanging="360"/>
      </w:pPr>
      <w:rPr>
        <w:rFonts w:hint="default"/>
      </w:rPr>
    </w:lvl>
    <w:lvl w:ilvl="4" w:tplc="6FCECA12"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9B22F980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421EF8A2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E8ACA274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DA9AD6B4"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2">
    <w:nsid w:val="07795F3E"/>
    <w:multiLevelType w:val="hybridMultilevel"/>
    <w:tmpl w:val="B8BCB0AC"/>
    <w:lvl w:ilvl="0" w:tplc="9190B35E">
      <w:start w:val="1"/>
      <w:numFmt w:val="decimal"/>
      <w:lvlText w:val="%1."/>
      <w:lvlJc w:val="left"/>
      <w:pPr>
        <w:ind w:left="1782" w:hanging="1215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F73C8E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900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9720" w:hanging="360"/>
      </w:pPr>
    </w:lvl>
    <w:lvl w:ilvl="2" w:tplc="0409001B">
      <w:start w:val="1"/>
      <w:numFmt w:val="lowerRoman"/>
      <w:lvlText w:val="%3."/>
      <w:lvlJc w:val="right"/>
      <w:pPr>
        <w:ind w:left="10440" w:hanging="180"/>
      </w:pPr>
    </w:lvl>
    <w:lvl w:ilvl="3" w:tplc="0409000F">
      <w:start w:val="1"/>
      <w:numFmt w:val="decimal"/>
      <w:lvlText w:val="%4."/>
      <w:lvlJc w:val="left"/>
      <w:pPr>
        <w:ind w:left="11160" w:hanging="360"/>
      </w:pPr>
    </w:lvl>
    <w:lvl w:ilvl="4" w:tplc="04090019">
      <w:start w:val="1"/>
      <w:numFmt w:val="lowerLetter"/>
      <w:lvlText w:val="%5."/>
      <w:lvlJc w:val="left"/>
      <w:pPr>
        <w:ind w:left="11880" w:hanging="360"/>
      </w:pPr>
    </w:lvl>
    <w:lvl w:ilvl="5" w:tplc="0409001B">
      <w:start w:val="1"/>
      <w:numFmt w:val="lowerRoman"/>
      <w:lvlText w:val="%6."/>
      <w:lvlJc w:val="right"/>
      <w:pPr>
        <w:ind w:left="12600" w:hanging="180"/>
      </w:pPr>
    </w:lvl>
    <w:lvl w:ilvl="6" w:tplc="0409000F">
      <w:start w:val="1"/>
      <w:numFmt w:val="decimal"/>
      <w:lvlText w:val="%7."/>
      <w:lvlJc w:val="left"/>
      <w:pPr>
        <w:ind w:left="13320" w:hanging="360"/>
      </w:pPr>
    </w:lvl>
    <w:lvl w:ilvl="7" w:tplc="04090019">
      <w:start w:val="1"/>
      <w:numFmt w:val="lowerLetter"/>
      <w:lvlText w:val="%8."/>
      <w:lvlJc w:val="left"/>
      <w:pPr>
        <w:ind w:left="14040" w:hanging="360"/>
      </w:pPr>
    </w:lvl>
    <w:lvl w:ilvl="8" w:tplc="0409001B">
      <w:start w:val="1"/>
      <w:numFmt w:val="lowerRoman"/>
      <w:lvlText w:val="%9."/>
      <w:lvlJc w:val="right"/>
      <w:pPr>
        <w:ind w:left="14760" w:hanging="180"/>
      </w:pPr>
    </w:lvl>
  </w:abstractNum>
  <w:abstractNum w:abstractNumId="4">
    <w:nsid w:val="39163599"/>
    <w:multiLevelType w:val="hybridMultilevel"/>
    <w:tmpl w:val="156AF6A4"/>
    <w:lvl w:ilvl="0" w:tplc="C7EE72AE">
      <w:start w:val="4"/>
      <w:numFmt w:val="decimal"/>
      <w:lvlText w:val="%1."/>
      <w:lvlJc w:val="left"/>
      <w:pPr>
        <w:ind w:left="900" w:hanging="360"/>
      </w:pPr>
      <w:rPr>
        <w:rFonts w:cs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2213BF"/>
    <w:multiLevelType w:val="hybridMultilevel"/>
    <w:tmpl w:val="150834FC"/>
    <w:lvl w:ilvl="0" w:tplc="A162C3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CB49E7"/>
    <w:multiLevelType w:val="hybridMultilevel"/>
    <w:tmpl w:val="5058B2BE"/>
    <w:lvl w:ilvl="0" w:tplc="DCBEE70C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FF"/>
    <w:rsid w:val="00000026"/>
    <w:rsid w:val="0000060F"/>
    <w:rsid w:val="000006BE"/>
    <w:rsid w:val="00000FA2"/>
    <w:rsid w:val="000012CB"/>
    <w:rsid w:val="00001A26"/>
    <w:rsid w:val="0000255F"/>
    <w:rsid w:val="00003C64"/>
    <w:rsid w:val="00006E37"/>
    <w:rsid w:val="00007C8A"/>
    <w:rsid w:val="0001092B"/>
    <w:rsid w:val="00012BB2"/>
    <w:rsid w:val="00013170"/>
    <w:rsid w:val="00014122"/>
    <w:rsid w:val="000151CC"/>
    <w:rsid w:val="0002171E"/>
    <w:rsid w:val="000226EC"/>
    <w:rsid w:val="00023DD6"/>
    <w:rsid w:val="00024995"/>
    <w:rsid w:val="00024BBA"/>
    <w:rsid w:val="0002539F"/>
    <w:rsid w:val="00033300"/>
    <w:rsid w:val="00035068"/>
    <w:rsid w:val="000352FF"/>
    <w:rsid w:val="00036F5A"/>
    <w:rsid w:val="0003700A"/>
    <w:rsid w:val="00037569"/>
    <w:rsid w:val="00042C1A"/>
    <w:rsid w:val="00042E9E"/>
    <w:rsid w:val="0004426B"/>
    <w:rsid w:val="00046845"/>
    <w:rsid w:val="00050738"/>
    <w:rsid w:val="00050A1C"/>
    <w:rsid w:val="00051EE6"/>
    <w:rsid w:val="00054C17"/>
    <w:rsid w:val="000578D0"/>
    <w:rsid w:val="00067AC2"/>
    <w:rsid w:val="000733ED"/>
    <w:rsid w:val="000747CD"/>
    <w:rsid w:val="00074D31"/>
    <w:rsid w:val="00077A1E"/>
    <w:rsid w:val="000854CC"/>
    <w:rsid w:val="0008769A"/>
    <w:rsid w:val="00087904"/>
    <w:rsid w:val="00093BB3"/>
    <w:rsid w:val="00094178"/>
    <w:rsid w:val="000A102F"/>
    <w:rsid w:val="000A36CD"/>
    <w:rsid w:val="000A37C4"/>
    <w:rsid w:val="000A4222"/>
    <w:rsid w:val="000A7B77"/>
    <w:rsid w:val="000B424F"/>
    <w:rsid w:val="000C0A19"/>
    <w:rsid w:val="000C1898"/>
    <w:rsid w:val="000C31F5"/>
    <w:rsid w:val="000C430C"/>
    <w:rsid w:val="000C5C83"/>
    <w:rsid w:val="000C63D9"/>
    <w:rsid w:val="000C7E57"/>
    <w:rsid w:val="000D6D96"/>
    <w:rsid w:val="000E038C"/>
    <w:rsid w:val="000E0887"/>
    <w:rsid w:val="000E145B"/>
    <w:rsid w:val="000E7689"/>
    <w:rsid w:val="000E7EBB"/>
    <w:rsid w:val="000F0F93"/>
    <w:rsid w:val="000F1EAA"/>
    <w:rsid w:val="000F2658"/>
    <w:rsid w:val="000F2DC4"/>
    <w:rsid w:val="000F37A7"/>
    <w:rsid w:val="000F7C21"/>
    <w:rsid w:val="001024F3"/>
    <w:rsid w:val="00102B48"/>
    <w:rsid w:val="001035A9"/>
    <w:rsid w:val="001037E8"/>
    <w:rsid w:val="00105132"/>
    <w:rsid w:val="00107332"/>
    <w:rsid w:val="0010798D"/>
    <w:rsid w:val="00107DBE"/>
    <w:rsid w:val="00110078"/>
    <w:rsid w:val="00111AA7"/>
    <w:rsid w:val="0011520B"/>
    <w:rsid w:val="00124210"/>
    <w:rsid w:val="0012538C"/>
    <w:rsid w:val="001267F8"/>
    <w:rsid w:val="00133A5F"/>
    <w:rsid w:val="0013564B"/>
    <w:rsid w:val="0013787A"/>
    <w:rsid w:val="00142B81"/>
    <w:rsid w:val="00143F79"/>
    <w:rsid w:val="00145F79"/>
    <w:rsid w:val="0015122C"/>
    <w:rsid w:val="001601F4"/>
    <w:rsid w:val="00160ABE"/>
    <w:rsid w:val="00161405"/>
    <w:rsid w:val="00161589"/>
    <w:rsid w:val="0016283C"/>
    <w:rsid w:val="001656DD"/>
    <w:rsid w:val="00165CFB"/>
    <w:rsid w:val="0016794D"/>
    <w:rsid w:val="00167EA2"/>
    <w:rsid w:val="00170F68"/>
    <w:rsid w:val="001749FE"/>
    <w:rsid w:val="00176027"/>
    <w:rsid w:val="00180FF6"/>
    <w:rsid w:val="00181A03"/>
    <w:rsid w:val="0018357C"/>
    <w:rsid w:val="001852FF"/>
    <w:rsid w:val="00185F0D"/>
    <w:rsid w:val="00187BDE"/>
    <w:rsid w:val="00190EAF"/>
    <w:rsid w:val="00192328"/>
    <w:rsid w:val="001935B9"/>
    <w:rsid w:val="001960B1"/>
    <w:rsid w:val="001964C1"/>
    <w:rsid w:val="001972F8"/>
    <w:rsid w:val="001A0BEE"/>
    <w:rsid w:val="001A1B3E"/>
    <w:rsid w:val="001A364C"/>
    <w:rsid w:val="001B064A"/>
    <w:rsid w:val="001B7275"/>
    <w:rsid w:val="001C0AEC"/>
    <w:rsid w:val="001C7AC8"/>
    <w:rsid w:val="001D1C4C"/>
    <w:rsid w:val="001D2398"/>
    <w:rsid w:val="001D642D"/>
    <w:rsid w:val="001D70B1"/>
    <w:rsid w:val="001D7FAD"/>
    <w:rsid w:val="001E143E"/>
    <w:rsid w:val="001E6020"/>
    <w:rsid w:val="001E6EFB"/>
    <w:rsid w:val="001F39E6"/>
    <w:rsid w:val="001F4316"/>
    <w:rsid w:val="001F51D5"/>
    <w:rsid w:val="001F5EB6"/>
    <w:rsid w:val="001F7153"/>
    <w:rsid w:val="002074C5"/>
    <w:rsid w:val="0021055D"/>
    <w:rsid w:val="00211A0A"/>
    <w:rsid w:val="0021416E"/>
    <w:rsid w:val="00215617"/>
    <w:rsid w:val="00217504"/>
    <w:rsid w:val="0021765C"/>
    <w:rsid w:val="00224270"/>
    <w:rsid w:val="0022445A"/>
    <w:rsid w:val="00226D37"/>
    <w:rsid w:val="00230C80"/>
    <w:rsid w:val="00232721"/>
    <w:rsid w:val="00233FF8"/>
    <w:rsid w:val="00234E9C"/>
    <w:rsid w:val="002403C1"/>
    <w:rsid w:val="00241493"/>
    <w:rsid w:val="00246CE0"/>
    <w:rsid w:val="002533A5"/>
    <w:rsid w:val="00255CE2"/>
    <w:rsid w:val="00256D20"/>
    <w:rsid w:val="00257777"/>
    <w:rsid w:val="00265E2C"/>
    <w:rsid w:val="0026749F"/>
    <w:rsid w:val="00272F3C"/>
    <w:rsid w:val="00273F39"/>
    <w:rsid w:val="002805C6"/>
    <w:rsid w:val="00282ECB"/>
    <w:rsid w:val="00283876"/>
    <w:rsid w:val="00283C1B"/>
    <w:rsid w:val="00284793"/>
    <w:rsid w:val="002861FB"/>
    <w:rsid w:val="0028793F"/>
    <w:rsid w:val="002946DE"/>
    <w:rsid w:val="002951D0"/>
    <w:rsid w:val="00295F60"/>
    <w:rsid w:val="00296316"/>
    <w:rsid w:val="002A0A34"/>
    <w:rsid w:val="002A0F6C"/>
    <w:rsid w:val="002A1DFD"/>
    <w:rsid w:val="002A212F"/>
    <w:rsid w:val="002A3864"/>
    <w:rsid w:val="002A71FF"/>
    <w:rsid w:val="002A7458"/>
    <w:rsid w:val="002A7700"/>
    <w:rsid w:val="002B0334"/>
    <w:rsid w:val="002B1CAA"/>
    <w:rsid w:val="002B1D38"/>
    <w:rsid w:val="002B5103"/>
    <w:rsid w:val="002B59A4"/>
    <w:rsid w:val="002B64D0"/>
    <w:rsid w:val="002B781F"/>
    <w:rsid w:val="002B7B97"/>
    <w:rsid w:val="002C3FFB"/>
    <w:rsid w:val="002C6F2E"/>
    <w:rsid w:val="002C77D4"/>
    <w:rsid w:val="002D3E81"/>
    <w:rsid w:val="002D4624"/>
    <w:rsid w:val="002D651E"/>
    <w:rsid w:val="002E1F55"/>
    <w:rsid w:val="002E6655"/>
    <w:rsid w:val="002E75B5"/>
    <w:rsid w:val="002F034D"/>
    <w:rsid w:val="002F48D2"/>
    <w:rsid w:val="002F7B4C"/>
    <w:rsid w:val="00300380"/>
    <w:rsid w:val="00300A34"/>
    <w:rsid w:val="00311312"/>
    <w:rsid w:val="00311579"/>
    <w:rsid w:val="00324777"/>
    <w:rsid w:val="00324AC0"/>
    <w:rsid w:val="003306B1"/>
    <w:rsid w:val="00337016"/>
    <w:rsid w:val="003412DB"/>
    <w:rsid w:val="003429E4"/>
    <w:rsid w:val="00343186"/>
    <w:rsid w:val="00343D8C"/>
    <w:rsid w:val="00344506"/>
    <w:rsid w:val="00344AA6"/>
    <w:rsid w:val="00345CB9"/>
    <w:rsid w:val="003501D7"/>
    <w:rsid w:val="00353E41"/>
    <w:rsid w:val="003545BA"/>
    <w:rsid w:val="00356B06"/>
    <w:rsid w:val="00356BC3"/>
    <w:rsid w:val="00357566"/>
    <w:rsid w:val="00357E0C"/>
    <w:rsid w:val="00360EAD"/>
    <w:rsid w:val="00361661"/>
    <w:rsid w:val="0036265F"/>
    <w:rsid w:val="00363899"/>
    <w:rsid w:val="00365537"/>
    <w:rsid w:val="003663DB"/>
    <w:rsid w:val="0036781D"/>
    <w:rsid w:val="00370447"/>
    <w:rsid w:val="0037086C"/>
    <w:rsid w:val="0037254E"/>
    <w:rsid w:val="0037309E"/>
    <w:rsid w:val="00375662"/>
    <w:rsid w:val="00380191"/>
    <w:rsid w:val="0038073C"/>
    <w:rsid w:val="00387F45"/>
    <w:rsid w:val="00391DB6"/>
    <w:rsid w:val="00392032"/>
    <w:rsid w:val="00395724"/>
    <w:rsid w:val="00397896"/>
    <w:rsid w:val="003A0552"/>
    <w:rsid w:val="003A0DB6"/>
    <w:rsid w:val="003A6E76"/>
    <w:rsid w:val="003A6ED6"/>
    <w:rsid w:val="003B2F19"/>
    <w:rsid w:val="003B3E19"/>
    <w:rsid w:val="003B3EAE"/>
    <w:rsid w:val="003B4852"/>
    <w:rsid w:val="003C0930"/>
    <w:rsid w:val="003C1131"/>
    <w:rsid w:val="003C1133"/>
    <w:rsid w:val="003C55ED"/>
    <w:rsid w:val="003C71BF"/>
    <w:rsid w:val="003D2274"/>
    <w:rsid w:val="003D58B7"/>
    <w:rsid w:val="003D5E7D"/>
    <w:rsid w:val="003D5F29"/>
    <w:rsid w:val="003E140E"/>
    <w:rsid w:val="003E256C"/>
    <w:rsid w:val="003E26DB"/>
    <w:rsid w:val="003E64E6"/>
    <w:rsid w:val="003E6DAB"/>
    <w:rsid w:val="003E7445"/>
    <w:rsid w:val="003E7516"/>
    <w:rsid w:val="003F75F1"/>
    <w:rsid w:val="0040382A"/>
    <w:rsid w:val="004061DA"/>
    <w:rsid w:val="004068F8"/>
    <w:rsid w:val="00406F4E"/>
    <w:rsid w:val="00413850"/>
    <w:rsid w:val="004162C8"/>
    <w:rsid w:val="004169CE"/>
    <w:rsid w:val="00416F25"/>
    <w:rsid w:val="004220EB"/>
    <w:rsid w:val="0043156D"/>
    <w:rsid w:val="004351A1"/>
    <w:rsid w:val="00436124"/>
    <w:rsid w:val="00436CBC"/>
    <w:rsid w:val="0043785A"/>
    <w:rsid w:val="00440088"/>
    <w:rsid w:val="00441CA5"/>
    <w:rsid w:val="00445F1F"/>
    <w:rsid w:val="00446002"/>
    <w:rsid w:val="0045056A"/>
    <w:rsid w:val="00452197"/>
    <w:rsid w:val="00454585"/>
    <w:rsid w:val="004554B2"/>
    <w:rsid w:val="0046207E"/>
    <w:rsid w:val="00464D58"/>
    <w:rsid w:val="0047006D"/>
    <w:rsid w:val="004749C6"/>
    <w:rsid w:val="0047521D"/>
    <w:rsid w:val="004774AD"/>
    <w:rsid w:val="0048185D"/>
    <w:rsid w:val="004822EF"/>
    <w:rsid w:val="00490E50"/>
    <w:rsid w:val="004919EB"/>
    <w:rsid w:val="00494280"/>
    <w:rsid w:val="0049678D"/>
    <w:rsid w:val="004A18DD"/>
    <w:rsid w:val="004A3656"/>
    <w:rsid w:val="004A4875"/>
    <w:rsid w:val="004A4917"/>
    <w:rsid w:val="004A59E7"/>
    <w:rsid w:val="004A626E"/>
    <w:rsid w:val="004A6DD8"/>
    <w:rsid w:val="004B138C"/>
    <w:rsid w:val="004B1A85"/>
    <w:rsid w:val="004B42E9"/>
    <w:rsid w:val="004B43E4"/>
    <w:rsid w:val="004B4A96"/>
    <w:rsid w:val="004B5D21"/>
    <w:rsid w:val="004C186A"/>
    <w:rsid w:val="004C23E4"/>
    <w:rsid w:val="004C2CE5"/>
    <w:rsid w:val="004C4BA3"/>
    <w:rsid w:val="004C4E1B"/>
    <w:rsid w:val="004D22FC"/>
    <w:rsid w:val="004D39B0"/>
    <w:rsid w:val="004E05FB"/>
    <w:rsid w:val="004E1237"/>
    <w:rsid w:val="004E2166"/>
    <w:rsid w:val="004F131E"/>
    <w:rsid w:val="004F1E8A"/>
    <w:rsid w:val="004F21AF"/>
    <w:rsid w:val="004F3FDF"/>
    <w:rsid w:val="004F4F3F"/>
    <w:rsid w:val="00500E63"/>
    <w:rsid w:val="00506A38"/>
    <w:rsid w:val="00511596"/>
    <w:rsid w:val="00511F4C"/>
    <w:rsid w:val="005215C5"/>
    <w:rsid w:val="00525D76"/>
    <w:rsid w:val="00530725"/>
    <w:rsid w:val="00530B9E"/>
    <w:rsid w:val="0053174F"/>
    <w:rsid w:val="00531986"/>
    <w:rsid w:val="005321C3"/>
    <w:rsid w:val="00541E42"/>
    <w:rsid w:val="00547A4C"/>
    <w:rsid w:val="00547FB5"/>
    <w:rsid w:val="005537F7"/>
    <w:rsid w:val="0056197F"/>
    <w:rsid w:val="00563377"/>
    <w:rsid w:val="00563A7C"/>
    <w:rsid w:val="00565C72"/>
    <w:rsid w:val="0056650B"/>
    <w:rsid w:val="00570C79"/>
    <w:rsid w:val="005710A0"/>
    <w:rsid w:val="00572E64"/>
    <w:rsid w:val="005751DB"/>
    <w:rsid w:val="00575664"/>
    <w:rsid w:val="00576193"/>
    <w:rsid w:val="00576C72"/>
    <w:rsid w:val="00577A41"/>
    <w:rsid w:val="00580FEE"/>
    <w:rsid w:val="00583A49"/>
    <w:rsid w:val="00590133"/>
    <w:rsid w:val="0059066A"/>
    <w:rsid w:val="00590C2F"/>
    <w:rsid w:val="00590DA2"/>
    <w:rsid w:val="0059476C"/>
    <w:rsid w:val="005A1CE4"/>
    <w:rsid w:val="005A2470"/>
    <w:rsid w:val="005A362F"/>
    <w:rsid w:val="005A455F"/>
    <w:rsid w:val="005A75DA"/>
    <w:rsid w:val="005A7E73"/>
    <w:rsid w:val="005B045D"/>
    <w:rsid w:val="005B0AAB"/>
    <w:rsid w:val="005B178E"/>
    <w:rsid w:val="005B5AA5"/>
    <w:rsid w:val="005B6346"/>
    <w:rsid w:val="005B67F3"/>
    <w:rsid w:val="005B6D8D"/>
    <w:rsid w:val="005C1562"/>
    <w:rsid w:val="005C1971"/>
    <w:rsid w:val="005C2623"/>
    <w:rsid w:val="005C3460"/>
    <w:rsid w:val="005C50F0"/>
    <w:rsid w:val="005C6DC6"/>
    <w:rsid w:val="005D442B"/>
    <w:rsid w:val="005D722F"/>
    <w:rsid w:val="005D73F9"/>
    <w:rsid w:val="005E3F05"/>
    <w:rsid w:val="005E57F2"/>
    <w:rsid w:val="005F2AB8"/>
    <w:rsid w:val="005F57D1"/>
    <w:rsid w:val="005F6DB9"/>
    <w:rsid w:val="00600875"/>
    <w:rsid w:val="006014A9"/>
    <w:rsid w:val="006024B6"/>
    <w:rsid w:val="00602A83"/>
    <w:rsid w:val="006036DC"/>
    <w:rsid w:val="00603FC3"/>
    <w:rsid w:val="00605CB0"/>
    <w:rsid w:val="00605F54"/>
    <w:rsid w:val="00606932"/>
    <w:rsid w:val="006075E0"/>
    <w:rsid w:val="00610EB0"/>
    <w:rsid w:val="0061255C"/>
    <w:rsid w:val="00613312"/>
    <w:rsid w:val="006160CC"/>
    <w:rsid w:val="00617A38"/>
    <w:rsid w:val="00621004"/>
    <w:rsid w:val="00621E80"/>
    <w:rsid w:val="00623CB5"/>
    <w:rsid w:val="00625914"/>
    <w:rsid w:val="00625F5C"/>
    <w:rsid w:val="0063083B"/>
    <w:rsid w:val="0063085E"/>
    <w:rsid w:val="0063292C"/>
    <w:rsid w:val="006343A0"/>
    <w:rsid w:val="006343BE"/>
    <w:rsid w:val="00634522"/>
    <w:rsid w:val="0064317B"/>
    <w:rsid w:val="00643C03"/>
    <w:rsid w:val="00644295"/>
    <w:rsid w:val="0064569B"/>
    <w:rsid w:val="00646558"/>
    <w:rsid w:val="0065385D"/>
    <w:rsid w:val="00653C5F"/>
    <w:rsid w:val="00654CAF"/>
    <w:rsid w:val="00662952"/>
    <w:rsid w:val="00662CE7"/>
    <w:rsid w:val="00662FEC"/>
    <w:rsid w:val="006670F7"/>
    <w:rsid w:val="00670B62"/>
    <w:rsid w:val="006718B5"/>
    <w:rsid w:val="00675810"/>
    <w:rsid w:val="00676A9F"/>
    <w:rsid w:val="0068020C"/>
    <w:rsid w:val="00682518"/>
    <w:rsid w:val="00687741"/>
    <w:rsid w:val="006919B9"/>
    <w:rsid w:val="00692BBD"/>
    <w:rsid w:val="00695915"/>
    <w:rsid w:val="00697F3A"/>
    <w:rsid w:val="006A37D8"/>
    <w:rsid w:val="006A456A"/>
    <w:rsid w:val="006A5214"/>
    <w:rsid w:val="006A7A5C"/>
    <w:rsid w:val="006B3AC2"/>
    <w:rsid w:val="006B555D"/>
    <w:rsid w:val="006C0C15"/>
    <w:rsid w:val="006C2906"/>
    <w:rsid w:val="006D4F72"/>
    <w:rsid w:val="006E088C"/>
    <w:rsid w:val="006E34D2"/>
    <w:rsid w:val="006E3BAB"/>
    <w:rsid w:val="006E3D07"/>
    <w:rsid w:val="006E4768"/>
    <w:rsid w:val="006E6E1C"/>
    <w:rsid w:val="006E71E5"/>
    <w:rsid w:val="006F205E"/>
    <w:rsid w:val="00716E70"/>
    <w:rsid w:val="0071786B"/>
    <w:rsid w:val="00722027"/>
    <w:rsid w:val="00724DB2"/>
    <w:rsid w:val="00726E1A"/>
    <w:rsid w:val="0073502F"/>
    <w:rsid w:val="00736141"/>
    <w:rsid w:val="0073713D"/>
    <w:rsid w:val="0073792B"/>
    <w:rsid w:val="00737CAC"/>
    <w:rsid w:val="007414C7"/>
    <w:rsid w:val="0074501D"/>
    <w:rsid w:val="007454E8"/>
    <w:rsid w:val="00746917"/>
    <w:rsid w:val="00751937"/>
    <w:rsid w:val="00751A77"/>
    <w:rsid w:val="00751BB6"/>
    <w:rsid w:val="007560A8"/>
    <w:rsid w:val="007573CD"/>
    <w:rsid w:val="00763C38"/>
    <w:rsid w:val="007723C0"/>
    <w:rsid w:val="00775D12"/>
    <w:rsid w:val="00775E67"/>
    <w:rsid w:val="0077654C"/>
    <w:rsid w:val="00776CFF"/>
    <w:rsid w:val="00776F81"/>
    <w:rsid w:val="00777B37"/>
    <w:rsid w:val="00780DDF"/>
    <w:rsid w:val="00781429"/>
    <w:rsid w:val="00782D2E"/>
    <w:rsid w:val="00784B22"/>
    <w:rsid w:val="0078546D"/>
    <w:rsid w:val="007873B6"/>
    <w:rsid w:val="007A27C3"/>
    <w:rsid w:val="007A29B3"/>
    <w:rsid w:val="007B6BF8"/>
    <w:rsid w:val="007C4CA0"/>
    <w:rsid w:val="007D73C0"/>
    <w:rsid w:val="007E1AAC"/>
    <w:rsid w:val="007E2762"/>
    <w:rsid w:val="007E36C3"/>
    <w:rsid w:val="007E3775"/>
    <w:rsid w:val="007E3FE2"/>
    <w:rsid w:val="007E50B9"/>
    <w:rsid w:val="007E5F3F"/>
    <w:rsid w:val="007E74B4"/>
    <w:rsid w:val="007F1ABE"/>
    <w:rsid w:val="007F4110"/>
    <w:rsid w:val="007F4983"/>
    <w:rsid w:val="007F54A2"/>
    <w:rsid w:val="007F645E"/>
    <w:rsid w:val="00801050"/>
    <w:rsid w:val="00806D91"/>
    <w:rsid w:val="008119DF"/>
    <w:rsid w:val="008179F8"/>
    <w:rsid w:val="008207AA"/>
    <w:rsid w:val="00821935"/>
    <w:rsid w:val="0082252B"/>
    <w:rsid w:val="00823556"/>
    <w:rsid w:val="0082556D"/>
    <w:rsid w:val="00827548"/>
    <w:rsid w:val="008276AA"/>
    <w:rsid w:val="00830321"/>
    <w:rsid w:val="00832CE3"/>
    <w:rsid w:val="0083574D"/>
    <w:rsid w:val="008412B9"/>
    <w:rsid w:val="008417A2"/>
    <w:rsid w:val="0084440C"/>
    <w:rsid w:val="00846075"/>
    <w:rsid w:val="00851C4C"/>
    <w:rsid w:val="0085739D"/>
    <w:rsid w:val="008575DC"/>
    <w:rsid w:val="0086084E"/>
    <w:rsid w:val="008610B7"/>
    <w:rsid w:val="00862521"/>
    <w:rsid w:val="00862FFE"/>
    <w:rsid w:val="00865EE4"/>
    <w:rsid w:val="00866834"/>
    <w:rsid w:val="00866A56"/>
    <w:rsid w:val="00874590"/>
    <w:rsid w:val="008820FB"/>
    <w:rsid w:val="00882AF9"/>
    <w:rsid w:val="00885229"/>
    <w:rsid w:val="008878EC"/>
    <w:rsid w:val="00892252"/>
    <w:rsid w:val="0089414D"/>
    <w:rsid w:val="0089497E"/>
    <w:rsid w:val="00896036"/>
    <w:rsid w:val="008968B7"/>
    <w:rsid w:val="00897AAD"/>
    <w:rsid w:val="008A1000"/>
    <w:rsid w:val="008A343C"/>
    <w:rsid w:val="008A40D1"/>
    <w:rsid w:val="008A47E6"/>
    <w:rsid w:val="008A7688"/>
    <w:rsid w:val="008A781B"/>
    <w:rsid w:val="008B08A2"/>
    <w:rsid w:val="008B37FA"/>
    <w:rsid w:val="008B4ECE"/>
    <w:rsid w:val="008C1D48"/>
    <w:rsid w:val="008C4B6C"/>
    <w:rsid w:val="008C6E6F"/>
    <w:rsid w:val="008C720B"/>
    <w:rsid w:val="008D1E9D"/>
    <w:rsid w:val="008D28C1"/>
    <w:rsid w:val="008E21C3"/>
    <w:rsid w:val="008F0738"/>
    <w:rsid w:val="008F0748"/>
    <w:rsid w:val="00900511"/>
    <w:rsid w:val="009013F0"/>
    <w:rsid w:val="00904689"/>
    <w:rsid w:val="009049F7"/>
    <w:rsid w:val="009051E6"/>
    <w:rsid w:val="00906248"/>
    <w:rsid w:val="00907F5E"/>
    <w:rsid w:val="00914B93"/>
    <w:rsid w:val="00914FA6"/>
    <w:rsid w:val="00920428"/>
    <w:rsid w:val="00920557"/>
    <w:rsid w:val="0092245C"/>
    <w:rsid w:val="009238BE"/>
    <w:rsid w:val="0092645E"/>
    <w:rsid w:val="00926905"/>
    <w:rsid w:val="0092693D"/>
    <w:rsid w:val="00927021"/>
    <w:rsid w:val="00927136"/>
    <w:rsid w:val="00927308"/>
    <w:rsid w:val="009301FB"/>
    <w:rsid w:val="009316A0"/>
    <w:rsid w:val="009328DE"/>
    <w:rsid w:val="00941EC8"/>
    <w:rsid w:val="0094600E"/>
    <w:rsid w:val="009463D2"/>
    <w:rsid w:val="00951538"/>
    <w:rsid w:val="00952B3E"/>
    <w:rsid w:val="00954C3F"/>
    <w:rsid w:val="0096033C"/>
    <w:rsid w:val="00961106"/>
    <w:rsid w:val="0096302B"/>
    <w:rsid w:val="00963DEC"/>
    <w:rsid w:val="00963E44"/>
    <w:rsid w:val="0096538A"/>
    <w:rsid w:val="00967FC1"/>
    <w:rsid w:val="00974466"/>
    <w:rsid w:val="00974DEA"/>
    <w:rsid w:val="0098025E"/>
    <w:rsid w:val="00980298"/>
    <w:rsid w:val="009845DD"/>
    <w:rsid w:val="009850D6"/>
    <w:rsid w:val="00985A5C"/>
    <w:rsid w:val="00986896"/>
    <w:rsid w:val="00993291"/>
    <w:rsid w:val="0099334C"/>
    <w:rsid w:val="00994FB2"/>
    <w:rsid w:val="009A31A2"/>
    <w:rsid w:val="009A493D"/>
    <w:rsid w:val="009A526D"/>
    <w:rsid w:val="009A7E93"/>
    <w:rsid w:val="009C7012"/>
    <w:rsid w:val="009C73B2"/>
    <w:rsid w:val="009C746D"/>
    <w:rsid w:val="009D2439"/>
    <w:rsid w:val="009D5708"/>
    <w:rsid w:val="009E3F91"/>
    <w:rsid w:val="009E45ED"/>
    <w:rsid w:val="009F3553"/>
    <w:rsid w:val="00A00F6D"/>
    <w:rsid w:val="00A02696"/>
    <w:rsid w:val="00A03FF3"/>
    <w:rsid w:val="00A04747"/>
    <w:rsid w:val="00A05208"/>
    <w:rsid w:val="00A0706E"/>
    <w:rsid w:val="00A137F5"/>
    <w:rsid w:val="00A16090"/>
    <w:rsid w:val="00A179AD"/>
    <w:rsid w:val="00A17DAC"/>
    <w:rsid w:val="00A17ECE"/>
    <w:rsid w:val="00A22014"/>
    <w:rsid w:val="00A22B5E"/>
    <w:rsid w:val="00A31932"/>
    <w:rsid w:val="00A31A00"/>
    <w:rsid w:val="00A3259D"/>
    <w:rsid w:val="00A34CAF"/>
    <w:rsid w:val="00A378D6"/>
    <w:rsid w:val="00A37910"/>
    <w:rsid w:val="00A41370"/>
    <w:rsid w:val="00A419C8"/>
    <w:rsid w:val="00A42C0F"/>
    <w:rsid w:val="00A42C89"/>
    <w:rsid w:val="00A434DE"/>
    <w:rsid w:val="00A43DB4"/>
    <w:rsid w:val="00A449C6"/>
    <w:rsid w:val="00A45457"/>
    <w:rsid w:val="00A45BFA"/>
    <w:rsid w:val="00A50463"/>
    <w:rsid w:val="00A50E5B"/>
    <w:rsid w:val="00A512C9"/>
    <w:rsid w:val="00A51CA2"/>
    <w:rsid w:val="00A60A07"/>
    <w:rsid w:val="00A63F77"/>
    <w:rsid w:val="00A6551A"/>
    <w:rsid w:val="00A67F8C"/>
    <w:rsid w:val="00A705E7"/>
    <w:rsid w:val="00A75B14"/>
    <w:rsid w:val="00A76B58"/>
    <w:rsid w:val="00A77526"/>
    <w:rsid w:val="00A802B4"/>
    <w:rsid w:val="00A820A4"/>
    <w:rsid w:val="00A8236D"/>
    <w:rsid w:val="00A87D9B"/>
    <w:rsid w:val="00A90BB6"/>
    <w:rsid w:val="00A91F0C"/>
    <w:rsid w:val="00A92045"/>
    <w:rsid w:val="00A97506"/>
    <w:rsid w:val="00AA0507"/>
    <w:rsid w:val="00AA1A79"/>
    <w:rsid w:val="00AA1D23"/>
    <w:rsid w:val="00AA30CA"/>
    <w:rsid w:val="00AA3318"/>
    <w:rsid w:val="00AA4DE3"/>
    <w:rsid w:val="00AA6F29"/>
    <w:rsid w:val="00AA772D"/>
    <w:rsid w:val="00AB28C8"/>
    <w:rsid w:val="00AB7538"/>
    <w:rsid w:val="00AC16B7"/>
    <w:rsid w:val="00AC19EC"/>
    <w:rsid w:val="00AC1CBF"/>
    <w:rsid w:val="00AC5881"/>
    <w:rsid w:val="00AC5ED6"/>
    <w:rsid w:val="00AD6448"/>
    <w:rsid w:val="00AD78B9"/>
    <w:rsid w:val="00AE0CC5"/>
    <w:rsid w:val="00AE1D08"/>
    <w:rsid w:val="00AE396A"/>
    <w:rsid w:val="00AF1F11"/>
    <w:rsid w:val="00AF383E"/>
    <w:rsid w:val="00AF47EE"/>
    <w:rsid w:val="00AF7CD4"/>
    <w:rsid w:val="00B06795"/>
    <w:rsid w:val="00B07298"/>
    <w:rsid w:val="00B0736D"/>
    <w:rsid w:val="00B12165"/>
    <w:rsid w:val="00B124BB"/>
    <w:rsid w:val="00B133F1"/>
    <w:rsid w:val="00B16812"/>
    <w:rsid w:val="00B16CE4"/>
    <w:rsid w:val="00B2157F"/>
    <w:rsid w:val="00B2172A"/>
    <w:rsid w:val="00B2293F"/>
    <w:rsid w:val="00B22BFD"/>
    <w:rsid w:val="00B265D3"/>
    <w:rsid w:val="00B30D04"/>
    <w:rsid w:val="00B31445"/>
    <w:rsid w:val="00B3645D"/>
    <w:rsid w:val="00B37D1A"/>
    <w:rsid w:val="00B407E1"/>
    <w:rsid w:val="00B41A33"/>
    <w:rsid w:val="00B43B99"/>
    <w:rsid w:val="00B444E1"/>
    <w:rsid w:val="00B46611"/>
    <w:rsid w:val="00B521F5"/>
    <w:rsid w:val="00B54537"/>
    <w:rsid w:val="00B57A65"/>
    <w:rsid w:val="00B57B63"/>
    <w:rsid w:val="00B6047E"/>
    <w:rsid w:val="00B62B69"/>
    <w:rsid w:val="00B62FA3"/>
    <w:rsid w:val="00B70B5A"/>
    <w:rsid w:val="00B720B0"/>
    <w:rsid w:val="00B73394"/>
    <w:rsid w:val="00B73BA9"/>
    <w:rsid w:val="00B751D5"/>
    <w:rsid w:val="00B7580C"/>
    <w:rsid w:val="00B7771B"/>
    <w:rsid w:val="00B82259"/>
    <w:rsid w:val="00B83B73"/>
    <w:rsid w:val="00B91130"/>
    <w:rsid w:val="00B926B1"/>
    <w:rsid w:val="00BA2C5A"/>
    <w:rsid w:val="00BA37D3"/>
    <w:rsid w:val="00BB262E"/>
    <w:rsid w:val="00BB2F1E"/>
    <w:rsid w:val="00BB53C7"/>
    <w:rsid w:val="00BC04B5"/>
    <w:rsid w:val="00BC17D6"/>
    <w:rsid w:val="00BC42C1"/>
    <w:rsid w:val="00BC5A0E"/>
    <w:rsid w:val="00BC6BF4"/>
    <w:rsid w:val="00BC7BF9"/>
    <w:rsid w:val="00BD16B5"/>
    <w:rsid w:val="00BD2323"/>
    <w:rsid w:val="00BD4061"/>
    <w:rsid w:val="00BD5D4E"/>
    <w:rsid w:val="00BE3D21"/>
    <w:rsid w:val="00BE3D94"/>
    <w:rsid w:val="00BE6471"/>
    <w:rsid w:val="00BE7097"/>
    <w:rsid w:val="00BF1318"/>
    <w:rsid w:val="00BF153A"/>
    <w:rsid w:val="00BF5F0D"/>
    <w:rsid w:val="00BF7C8E"/>
    <w:rsid w:val="00C026B7"/>
    <w:rsid w:val="00C07561"/>
    <w:rsid w:val="00C11CCE"/>
    <w:rsid w:val="00C123E0"/>
    <w:rsid w:val="00C134C8"/>
    <w:rsid w:val="00C15DBC"/>
    <w:rsid w:val="00C2163A"/>
    <w:rsid w:val="00C226DB"/>
    <w:rsid w:val="00C22CD6"/>
    <w:rsid w:val="00C26D4F"/>
    <w:rsid w:val="00C31D7E"/>
    <w:rsid w:val="00C35F15"/>
    <w:rsid w:val="00C40463"/>
    <w:rsid w:val="00C41332"/>
    <w:rsid w:val="00C4231A"/>
    <w:rsid w:val="00C46112"/>
    <w:rsid w:val="00C46DC2"/>
    <w:rsid w:val="00C50C5E"/>
    <w:rsid w:val="00C50CA5"/>
    <w:rsid w:val="00C65463"/>
    <w:rsid w:val="00C678BD"/>
    <w:rsid w:val="00C70E1F"/>
    <w:rsid w:val="00C7112C"/>
    <w:rsid w:val="00C72971"/>
    <w:rsid w:val="00C742DD"/>
    <w:rsid w:val="00C751D2"/>
    <w:rsid w:val="00C81494"/>
    <w:rsid w:val="00C83C73"/>
    <w:rsid w:val="00C87ADE"/>
    <w:rsid w:val="00C9065D"/>
    <w:rsid w:val="00C90960"/>
    <w:rsid w:val="00C91A3E"/>
    <w:rsid w:val="00C922AB"/>
    <w:rsid w:val="00C942FD"/>
    <w:rsid w:val="00C96B0F"/>
    <w:rsid w:val="00C97059"/>
    <w:rsid w:val="00CA223A"/>
    <w:rsid w:val="00CA25F3"/>
    <w:rsid w:val="00CA44E5"/>
    <w:rsid w:val="00CA5F62"/>
    <w:rsid w:val="00CB0413"/>
    <w:rsid w:val="00CB3A7B"/>
    <w:rsid w:val="00CB496B"/>
    <w:rsid w:val="00CB780A"/>
    <w:rsid w:val="00CC4368"/>
    <w:rsid w:val="00CD0CC5"/>
    <w:rsid w:val="00CD495E"/>
    <w:rsid w:val="00CD5D40"/>
    <w:rsid w:val="00CD7AA1"/>
    <w:rsid w:val="00CE06AD"/>
    <w:rsid w:val="00CE2FF0"/>
    <w:rsid w:val="00CE653B"/>
    <w:rsid w:val="00CE78D2"/>
    <w:rsid w:val="00CF3C0F"/>
    <w:rsid w:val="00CF3CC8"/>
    <w:rsid w:val="00CF460F"/>
    <w:rsid w:val="00CF74EA"/>
    <w:rsid w:val="00CF777B"/>
    <w:rsid w:val="00D02393"/>
    <w:rsid w:val="00D04555"/>
    <w:rsid w:val="00D04DA8"/>
    <w:rsid w:val="00D05071"/>
    <w:rsid w:val="00D143DD"/>
    <w:rsid w:val="00D16D6A"/>
    <w:rsid w:val="00D17C35"/>
    <w:rsid w:val="00D200F3"/>
    <w:rsid w:val="00D211A1"/>
    <w:rsid w:val="00D236F6"/>
    <w:rsid w:val="00D24408"/>
    <w:rsid w:val="00D24898"/>
    <w:rsid w:val="00D2632A"/>
    <w:rsid w:val="00D325DD"/>
    <w:rsid w:val="00D328E5"/>
    <w:rsid w:val="00D3793A"/>
    <w:rsid w:val="00D526A5"/>
    <w:rsid w:val="00D5433B"/>
    <w:rsid w:val="00D55403"/>
    <w:rsid w:val="00D55B21"/>
    <w:rsid w:val="00D61E7C"/>
    <w:rsid w:val="00D63FD5"/>
    <w:rsid w:val="00D651A0"/>
    <w:rsid w:val="00D71B08"/>
    <w:rsid w:val="00D77B9D"/>
    <w:rsid w:val="00D813B2"/>
    <w:rsid w:val="00D8182E"/>
    <w:rsid w:val="00D840E4"/>
    <w:rsid w:val="00D85E99"/>
    <w:rsid w:val="00D87724"/>
    <w:rsid w:val="00D90FC6"/>
    <w:rsid w:val="00D94891"/>
    <w:rsid w:val="00DA1C5F"/>
    <w:rsid w:val="00DA3CC4"/>
    <w:rsid w:val="00DA6A78"/>
    <w:rsid w:val="00DB107D"/>
    <w:rsid w:val="00DB6C26"/>
    <w:rsid w:val="00DD138B"/>
    <w:rsid w:val="00DD2067"/>
    <w:rsid w:val="00DD2B5A"/>
    <w:rsid w:val="00DD3E4C"/>
    <w:rsid w:val="00DD53BD"/>
    <w:rsid w:val="00DD60B4"/>
    <w:rsid w:val="00DE4CF2"/>
    <w:rsid w:val="00DE71E8"/>
    <w:rsid w:val="00DF63E7"/>
    <w:rsid w:val="00E00E15"/>
    <w:rsid w:val="00E0428A"/>
    <w:rsid w:val="00E05CA1"/>
    <w:rsid w:val="00E11845"/>
    <w:rsid w:val="00E212C1"/>
    <w:rsid w:val="00E25C82"/>
    <w:rsid w:val="00E27365"/>
    <w:rsid w:val="00E30B4D"/>
    <w:rsid w:val="00E30ECF"/>
    <w:rsid w:val="00E3399A"/>
    <w:rsid w:val="00E36093"/>
    <w:rsid w:val="00E44BBC"/>
    <w:rsid w:val="00E504B7"/>
    <w:rsid w:val="00E545AC"/>
    <w:rsid w:val="00E54B76"/>
    <w:rsid w:val="00E624D2"/>
    <w:rsid w:val="00E62CD7"/>
    <w:rsid w:val="00E665D7"/>
    <w:rsid w:val="00E7025E"/>
    <w:rsid w:val="00E70746"/>
    <w:rsid w:val="00E716D1"/>
    <w:rsid w:val="00E7399E"/>
    <w:rsid w:val="00E82CD8"/>
    <w:rsid w:val="00E91E16"/>
    <w:rsid w:val="00E92254"/>
    <w:rsid w:val="00E928A2"/>
    <w:rsid w:val="00E93400"/>
    <w:rsid w:val="00E941F5"/>
    <w:rsid w:val="00E9422F"/>
    <w:rsid w:val="00E9513A"/>
    <w:rsid w:val="00E95280"/>
    <w:rsid w:val="00E95E6C"/>
    <w:rsid w:val="00E979D4"/>
    <w:rsid w:val="00E97B6D"/>
    <w:rsid w:val="00E97FEC"/>
    <w:rsid w:val="00EA363F"/>
    <w:rsid w:val="00EA369D"/>
    <w:rsid w:val="00EA4AC1"/>
    <w:rsid w:val="00EA5172"/>
    <w:rsid w:val="00EA777D"/>
    <w:rsid w:val="00EB1139"/>
    <w:rsid w:val="00EB561E"/>
    <w:rsid w:val="00EC06B2"/>
    <w:rsid w:val="00EC45B1"/>
    <w:rsid w:val="00EC5648"/>
    <w:rsid w:val="00EC5B7E"/>
    <w:rsid w:val="00EC6F39"/>
    <w:rsid w:val="00EC7A20"/>
    <w:rsid w:val="00ED06F8"/>
    <w:rsid w:val="00ED4B9F"/>
    <w:rsid w:val="00EE2B10"/>
    <w:rsid w:val="00EE4DE5"/>
    <w:rsid w:val="00EE5B98"/>
    <w:rsid w:val="00EE708E"/>
    <w:rsid w:val="00EE7969"/>
    <w:rsid w:val="00EF31BA"/>
    <w:rsid w:val="00EF40DB"/>
    <w:rsid w:val="00EF582C"/>
    <w:rsid w:val="00F0421A"/>
    <w:rsid w:val="00F04508"/>
    <w:rsid w:val="00F070E3"/>
    <w:rsid w:val="00F13537"/>
    <w:rsid w:val="00F13AFB"/>
    <w:rsid w:val="00F13B01"/>
    <w:rsid w:val="00F21A84"/>
    <w:rsid w:val="00F235DB"/>
    <w:rsid w:val="00F3173C"/>
    <w:rsid w:val="00F32783"/>
    <w:rsid w:val="00F331C2"/>
    <w:rsid w:val="00F35723"/>
    <w:rsid w:val="00F35EB0"/>
    <w:rsid w:val="00F5759E"/>
    <w:rsid w:val="00F57AA1"/>
    <w:rsid w:val="00F626B8"/>
    <w:rsid w:val="00F739A1"/>
    <w:rsid w:val="00F73D2D"/>
    <w:rsid w:val="00F7793D"/>
    <w:rsid w:val="00F8042B"/>
    <w:rsid w:val="00F864D8"/>
    <w:rsid w:val="00F869A4"/>
    <w:rsid w:val="00F86BF4"/>
    <w:rsid w:val="00F90CEC"/>
    <w:rsid w:val="00F90D53"/>
    <w:rsid w:val="00F925CC"/>
    <w:rsid w:val="00F97352"/>
    <w:rsid w:val="00FA1C2B"/>
    <w:rsid w:val="00FA676E"/>
    <w:rsid w:val="00FB18F8"/>
    <w:rsid w:val="00FB3133"/>
    <w:rsid w:val="00FB4D17"/>
    <w:rsid w:val="00FB4F0F"/>
    <w:rsid w:val="00FB5758"/>
    <w:rsid w:val="00FB7E21"/>
    <w:rsid w:val="00FC0E0E"/>
    <w:rsid w:val="00FC0E1E"/>
    <w:rsid w:val="00FC2040"/>
    <w:rsid w:val="00FD0131"/>
    <w:rsid w:val="00FD033E"/>
    <w:rsid w:val="00FD1370"/>
    <w:rsid w:val="00FD4BEE"/>
    <w:rsid w:val="00FD61FD"/>
    <w:rsid w:val="00FD7D80"/>
    <w:rsid w:val="00FE1E6D"/>
    <w:rsid w:val="00FE2421"/>
    <w:rsid w:val="00FE5932"/>
    <w:rsid w:val="00FE5F9D"/>
    <w:rsid w:val="00FE6991"/>
    <w:rsid w:val="00FE6DFE"/>
    <w:rsid w:val="00FF224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6D625D-F6B9-4831-93D4-03153661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A71FF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2A71FF"/>
    <w:rPr>
      <w:b/>
      <w:bCs/>
    </w:rPr>
  </w:style>
  <w:style w:type="character" w:styleId="Emphasis">
    <w:name w:val="Emphasis"/>
    <w:basedOn w:val="DefaultParagraphFont"/>
    <w:uiPriority w:val="20"/>
    <w:qFormat/>
    <w:rsid w:val="002A71FF"/>
    <w:rPr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1"/>
    <w:qFormat/>
    <w:rsid w:val="00000FA2"/>
    <w:pPr>
      <w:ind w:left="720"/>
      <w:contextualSpacing/>
    </w:pPr>
    <w:rPr>
      <w:rFonts w:asciiTheme="minorHAnsi" w:eastAsiaTheme="minorHAnsi" w:hAnsiTheme="minorHAnsi" w:cstheme="minorBidi"/>
      <w:bCs/>
      <w:iCs/>
      <w:sz w:val="22"/>
      <w:szCs w:val="22"/>
      <w:lang w:val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A362F"/>
    <w:rPr>
      <w:rFonts w:ascii="Times New Roman" w:hAnsi="Times New Roman"/>
      <w:bCs/>
      <w:iCs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C2040"/>
    <w:rPr>
      <w:rFonts w:asciiTheme="minorHAnsi" w:eastAsiaTheme="minorHAnsi" w:hAnsiTheme="minorHAnsi" w:cstheme="minorBidi"/>
      <w:bCs/>
      <w:iCs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C40463"/>
    <w:pPr>
      <w:widowControl w:val="0"/>
      <w:autoSpaceDE w:val="0"/>
      <w:autoSpaceDN w:val="0"/>
      <w:spacing w:after="0" w:line="240" w:lineRule="auto"/>
      <w:ind w:left="10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0463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B2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62E"/>
  </w:style>
  <w:style w:type="paragraph" w:styleId="Footer">
    <w:name w:val="footer"/>
    <w:basedOn w:val="Normal"/>
    <w:link w:val="FooterChar"/>
    <w:uiPriority w:val="99"/>
    <w:unhideWhenUsed/>
    <w:rsid w:val="00BB2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62E"/>
  </w:style>
  <w:style w:type="paragraph" w:styleId="BalloonText">
    <w:name w:val="Balloon Text"/>
    <w:basedOn w:val="Normal"/>
    <w:link w:val="BalloonTextChar"/>
    <w:uiPriority w:val="99"/>
    <w:semiHidden/>
    <w:unhideWhenUsed/>
    <w:rsid w:val="0038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5278-3CC1-49F3-BA1F-1B300F19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keywords>https:/mul2-taxservice.gov.am/tasks/1316480/oneclick/2_naxagic_1257_pop_2 (4).docx?token=56e5a8b1d84383eca96d925a697af815</cp:keywords>
  <cp:lastModifiedBy>Marine Abgaryan</cp:lastModifiedBy>
  <cp:revision>5</cp:revision>
  <cp:lastPrinted>2021-11-02T05:26:00Z</cp:lastPrinted>
  <dcterms:created xsi:type="dcterms:W3CDTF">2021-11-12T06:34:00Z</dcterms:created>
  <dcterms:modified xsi:type="dcterms:W3CDTF">2021-11-19T05:52:00Z</dcterms:modified>
</cp:coreProperties>
</file>