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DD07B7" w:rsidRDefault="00B40F59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  <w:r w:rsidRPr="00DD07B7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</w:t>
      </w:r>
      <w:r w:rsidR="00296272" w:rsidRPr="00DD07B7">
        <w:rPr>
          <w:rFonts w:ascii="GHEA Grapalat" w:hAnsi="GHEA Grapalat"/>
          <w:b/>
          <w:sz w:val="24"/>
          <w:szCs w:val="24"/>
        </w:rPr>
        <w:t>Հայաստանի Հանրապետության հանրային ծառայությունները կարգավորող հանձնաժողովի 2008 թվականի սեպտեմբերի 10-ի</w:t>
      </w:r>
      <w:r w:rsidR="00D62528">
        <w:rPr>
          <w:rFonts w:ascii="GHEA Grapalat" w:hAnsi="GHEA Grapalat"/>
          <w:b/>
          <w:sz w:val="24"/>
          <w:szCs w:val="24"/>
        </w:rPr>
        <w:t xml:space="preserve"> №487</w:t>
      </w:r>
      <w:r w:rsidR="00296272" w:rsidRPr="00DD07B7">
        <w:rPr>
          <w:rFonts w:ascii="GHEA Grapalat" w:hAnsi="GHEA Grapalat"/>
          <w:b/>
          <w:sz w:val="24"/>
          <w:szCs w:val="24"/>
        </w:rPr>
        <w:t>Ն որոշման մեջ լրացում</w:t>
      </w:r>
      <w:r w:rsidR="00F96FC3">
        <w:rPr>
          <w:rFonts w:ascii="GHEA Grapalat" w:hAnsi="GHEA Grapalat"/>
          <w:b/>
          <w:sz w:val="24"/>
          <w:szCs w:val="24"/>
        </w:rPr>
        <w:t>ներ</w:t>
      </w:r>
      <w:bookmarkStart w:id="0" w:name="_GoBack"/>
      <w:bookmarkEnd w:id="0"/>
      <w:r w:rsidR="00296272" w:rsidRPr="00DD07B7"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="00296272" w:rsidRPr="00DD07B7">
        <w:rPr>
          <w:rFonts w:ascii="GHEA Grapalat" w:hAnsi="GHEA Grapalat" w:cs="Sylfaen"/>
          <w:b/>
          <w:sz w:val="24"/>
          <w:szCs w:val="24"/>
        </w:rPr>
        <w:t>»</w:t>
      </w:r>
      <w:r w:rsidR="00D202CE" w:rsidRPr="00DD0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D62528" w:rsidRDefault="00DD07B7" w:rsidP="00DD07B7">
      <w:pPr>
        <w:pStyle w:val="namak"/>
        <w:spacing w:line="240" w:lineRule="auto"/>
        <w:rPr>
          <w:color w:val="000000"/>
          <w:shd w:val="clear" w:color="auto" w:fill="FFFFFF"/>
          <w:lang w:val="hy-AM"/>
        </w:rPr>
      </w:pPr>
      <w:r>
        <w:rPr>
          <w:lang w:val="hy-AM"/>
        </w:rPr>
        <w:t xml:space="preserve">ՀՀ հանրային ծառայությունները </w:t>
      </w:r>
      <w:r w:rsidRPr="00D62528">
        <w:rPr>
          <w:lang w:val="hy-AM"/>
        </w:rPr>
        <w:t>կարգավորող հանձնաժողովի 2008 թվականի սեպտեմբերի 10-ի N</w:t>
      </w:r>
      <w:r w:rsidR="00D62528" w:rsidRPr="00D62528">
        <w:rPr>
          <w:lang w:val="hy-AM"/>
        </w:rPr>
        <w:t>487</w:t>
      </w:r>
      <w:r w:rsidRPr="00D62528">
        <w:rPr>
          <w:lang w:val="hy-AM"/>
        </w:rPr>
        <w:t xml:space="preserve">Ն որոշմամբ հաստատված </w:t>
      </w:r>
      <w:r w:rsidR="00400AD1">
        <w:rPr>
          <w:lang w:val="hy-AM"/>
        </w:rPr>
        <w:t>է</w:t>
      </w:r>
      <w:r w:rsidRPr="00D62528">
        <w:rPr>
          <w:lang w:val="hy-AM"/>
        </w:rPr>
        <w:t xml:space="preserve"> </w:t>
      </w:r>
      <w:r w:rsidR="00D62528" w:rsidRPr="00D62528">
        <w:rPr>
          <w:color w:val="000000"/>
          <w:shd w:val="clear" w:color="auto" w:fill="FFFFFF"/>
          <w:lang w:val="hy-AM"/>
        </w:rPr>
        <w:t>մրցութային դիմումների միջոցով տրամադրվող ռադիոհաճախականությունների ցանկը:</w:t>
      </w:r>
    </w:p>
    <w:p w:rsidR="00400AD1" w:rsidRDefault="00400AD1" w:rsidP="00400AD1">
      <w:pPr>
        <w:pStyle w:val="namak"/>
        <w:spacing w:line="240" w:lineRule="auto"/>
        <w:rPr>
          <w:lang w:val="hy-AM"/>
        </w:rPr>
      </w:pPr>
      <w:r>
        <w:rPr>
          <w:rStyle w:val="namak2"/>
          <w:lang w:val="hy-AM"/>
        </w:rPr>
        <w:t>Հաշվի առնելով, որ շ</w:t>
      </w:r>
      <w:r w:rsidRPr="00171D8B">
        <w:rPr>
          <w:rStyle w:val="namak2"/>
          <w:lang w:val="hy-AM"/>
        </w:rPr>
        <w:t>արժական կապի լայնաշերտ տեխնոլոգիայ</w:t>
      </w:r>
      <w:r>
        <w:rPr>
          <w:rStyle w:val="namak2"/>
          <w:lang w:val="hy-AM"/>
        </w:rPr>
        <w:t xml:space="preserve">ի ցանցերի զարգացման համար անհրաժեշտ </w:t>
      </w:r>
      <w:r w:rsidRPr="00171D8B">
        <w:rPr>
          <w:rStyle w:val="namak2"/>
          <w:lang w:val="hy-AM"/>
        </w:rPr>
        <w:t>700ՄՀց ռադիոհաճախականությունների</w:t>
      </w:r>
      <w:r>
        <w:rPr>
          <w:rStyle w:val="namak2"/>
          <w:lang w:val="hy-AM"/>
        </w:rPr>
        <w:t xml:space="preserve"> </w:t>
      </w:r>
      <w:r w:rsidRPr="00171D8B">
        <w:rPr>
          <w:rStyle w:val="namak2"/>
          <w:lang w:val="hy-AM"/>
        </w:rPr>
        <w:t>տիրույթների</w:t>
      </w:r>
      <w:r>
        <w:rPr>
          <w:rStyle w:val="namak2"/>
          <w:lang w:val="hy-AM"/>
        </w:rPr>
        <w:t xml:space="preserve"> 703-733ՄՀց և 758-788</w:t>
      </w:r>
      <w:r w:rsidRPr="00171D8B">
        <w:rPr>
          <w:rStyle w:val="namak2"/>
          <w:lang w:val="hy-AM"/>
        </w:rPr>
        <w:t xml:space="preserve"> հատվածներն </w:t>
      </w:r>
      <w:r>
        <w:rPr>
          <w:rStyle w:val="namak2"/>
          <w:lang w:val="hy-AM"/>
        </w:rPr>
        <w:t xml:space="preserve">առանձնացվել են </w:t>
      </w:r>
      <w:r w:rsidRPr="00171D8B">
        <w:rPr>
          <w:rStyle w:val="namak2"/>
          <w:lang w:val="hy-AM"/>
        </w:rPr>
        <w:t>առևտրային նպատակով տրամադրելու համար</w:t>
      </w:r>
      <w:r>
        <w:rPr>
          <w:rStyle w:val="namak2"/>
          <w:lang w:val="hy-AM"/>
        </w:rPr>
        <w:t xml:space="preserve">, անհրաժեշտություն է առաջացել լրամշակել </w:t>
      </w:r>
      <w:r w:rsidRPr="00D62528">
        <w:rPr>
          <w:lang w:val="hy-AM"/>
        </w:rPr>
        <w:t>հանձնաժողովի 2008 թվականի սեպտեմբերի 10-ի N487</w:t>
      </w:r>
      <w:r>
        <w:rPr>
          <w:lang w:val="hy-AM"/>
        </w:rPr>
        <w:t>Ն որոշմամբ հաստատված՝</w:t>
      </w:r>
      <w:r w:rsidRPr="00D62528">
        <w:rPr>
          <w:lang w:val="hy-AM"/>
        </w:rPr>
        <w:t xml:space="preserve"> </w:t>
      </w:r>
      <w:r w:rsidRPr="00D62528">
        <w:rPr>
          <w:color w:val="000000"/>
          <w:shd w:val="clear" w:color="auto" w:fill="FFFFFF"/>
          <w:lang w:val="hy-AM"/>
        </w:rPr>
        <w:t>մրցութային դիմումների միջոցով տրամադրվող ռադիոհաճախականությունների ցանկը</w:t>
      </w:r>
      <w:r>
        <w:rPr>
          <w:color w:val="000000"/>
          <w:shd w:val="clear" w:color="auto" w:fill="FFFFFF"/>
          <w:lang w:val="hy-AM"/>
        </w:rPr>
        <w:t xml:space="preserve">, այն լրացնելով </w:t>
      </w:r>
      <w:r w:rsidRPr="00171D8B">
        <w:rPr>
          <w:rStyle w:val="namak2"/>
          <w:lang w:val="hy-AM"/>
        </w:rPr>
        <w:t>700ՄՀց ռադիոհաճախականությունների</w:t>
      </w:r>
      <w:r>
        <w:rPr>
          <w:rStyle w:val="namak2"/>
          <w:lang w:val="hy-AM"/>
        </w:rPr>
        <w:t xml:space="preserve"> </w:t>
      </w:r>
      <w:r w:rsidRPr="00171D8B">
        <w:rPr>
          <w:rStyle w:val="namak2"/>
          <w:lang w:val="hy-AM"/>
        </w:rPr>
        <w:t>տիրույթի</w:t>
      </w:r>
      <w:r>
        <w:rPr>
          <w:rStyle w:val="namak2"/>
          <w:lang w:val="hy-AM"/>
        </w:rPr>
        <w:t xml:space="preserve"> 703-733ՄՀց և 758-788</w:t>
      </w:r>
      <w:r w:rsidRPr="00171D8B">
        <w:rPr>
          <w:rStyle w:val="namak2"/>
          <w:lang w:val="hy-AM"/>
        </w:rPr>
        <w:t xml:space="preserve"> հատվածներ</w:t>
      </w:r>
      <w:r>
        <w:rPr>
          <w:rStyle w:val="namak2"/>
          <w:lang w:val="hy-AM"/>
        </w:rPr>
        <w:t>ով։</w:t>
      </w:r>
    </w:p>
    <w:p w:rsidR="00DD07B7" w:rsidRDefault="00DD07B7" w:rsidP="00DD07B7">
      <w:pPr>
        <w:pStyle w:val="namak"/>
        <w:spacing w:line="240" w:lineRule="auto"/>
        <w:rPr>
          <w:lang w:val="hy-AM"/>
        </w:rPr>
      </w:pPr>
    </w:p>
    <w:p w:rsidR="00717198" w:rsidRPr="00E70989" w:rsidRDefault="00717198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4B4968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4B65B3" w:rsidRDefault="004B65B3" w:rsidP="004B65B3">
      <w:pPr>
        <w:pStyle w:val="namak"/>
        <w:spacing w:line="240" w:lineRule="auto"/>
        <w:ind w:firstLine="357"/>
        <w:rPr>
          <w:rFonts w:cs="GHEA Grapalat"/>
          <w:lang w:val="hy-AM"/>
        </w:rPr>
      </w:pPr>
    </w:p>
    <w:p w:rsidR="0059001C" w:rsidRDefault="00DD07B7" w:rsidP="004B65B3">
      <w:pPr>
        <w:pStyle w:val="namak"/>
        <w:spacing w:line="240" w:lineRule="auto"/>
        <w:ind w:firstLine="357"/>
        <w:rPr>
          <w:lang w:val="hy-AM"/>
        </w:rPr>
      </w:pPr>
      <w:r w:rsidRPr="00DD07B7">
        <w:rPr>
          <w:rFonts w:cs="GHEA Grapalat"/>
          <w:lang w:val="hy-AM"/>
        </w:rPr>
        <w:t>Նախագծով առաջարկվում է</w:t>
      </w:r>
      <w:r>
        <w:rPr>
          <w:lang w:val="hy-AM"/>
        </w:rPr>
        <w:t xml:space="preserve"> </w:t>
      </w:r>
      <w:r w:rsidR="00400AD1" w:rsidRPr="00D62528">
        <w:rPr>
          <w:lang w:val="hy-AM"/>
        </w:rPr>
        <w:t>հանձնաժողովի 2008 թվականի սեպտեմբերի 10-ի N487</w:t>
      </w:r>
      <w:r w:rsidR="00400AD1">
        <w:rPr>
          <w:lang w:val="hy-AM"/>
        </w:rPr>
        <w:t>Ն որոշմամբ հաստատված՝</w:t>
      </w:r>
      <w:r w:rsidR="00400AD1" w:rsidRPr="00D62528">
        <w:rPr>
          <w:lang w:val="hy-AM"/>
        </w:rPr>
        <w:t xml:space="preserve"> </w:t>
      </w:r>
      <w:r w:rsidR="00400AD1" w:rsidRPr="00D62528">
        <w:rPr>
          <w:color w:val="000000"/>
          <w:shd w:val="clear" w:color="auto" w:fill="FFFFFF"/>
          <w:lang w:val="hy-AM"/>
        </w:rPr>
        <w:t>մրցութային դիմումների միջոցով տրամադրվող ռադիոհաճախականությունների ցանկը</w:t>
      </w:r>
      <w:r w:rsidR="00400AD1">
        <w:rPr>
          <w:color w:val="000000"/>
          <w:shd w:val="clear" w:color="auto" w:fill="FFFFFF"/>
          <w:lang w:val="hy-AM"/>
        </w:rPr>
        <w:t xml:space="preserve"> լրացնել </w:t>
      </w:r>
      <w:r w:rsidR="00400AD1">
        <w:rPr>
          <w:rStyle w:val="namak2"/>
          <w:lang w:val="hy-AM"/>
        </w:rPr>
        <w:t>703-733ՄՀց և 758-788</w:t>
      </w:r>
      <w:r w:rsidR="00400AD1" w:rsidRPr="00171D8B">
        <w:rPr>
          <w:rStyle w:val="namak2"/>
          <w:lang w:val="hy-AM"/>
        </w:rPr>
        <w:t xml:space="preserve"> </w:t>
      </w:r>
      <w:r w:rsidR="004B65B3">
        <w:rPr>
          <w:rStyle w:val="namak2"/>
          <w:lang w:val="hy-AM"/>
        </w:rPr>
        <w:t xml:space="preserve">ռադիոհաճախականությունների </w:t>
      </w:r>
      <w:r w:rsidR="00400AD1" w:rsidRPr="00171D8B">
        <w:rPr>
          <w:rStyle w:val="namak2"/>
          <w:lang w:val="hy-AM"/>
        </w:rPr>
        <w:t>հատվածներ</w:t>
      </w:r>
      <w:r w:rsidR="00400AD1">
        <w:rPr>
          <w:rStyle w:val="namak2"/>
          <w:lang w:val="hy-AM"/>
        </w:rPr>
        <w:t>ով</w:t>
      </w:r>
      <w:r>
        <w:rPr>
          <w:lang w:val="hy-AM"/>
        </w:rPr>
        <w:t>։</w:t>
      </w:r>
    </w:p>
    <w:p w:rsidR="004B65B3" w:rsidRDefault="004B65B3" w:rsidP="00E70989">
      <w:pPr>
        <w:pStyle w:val="namak"/>
        <w:spacing w:line="240" w:lineRule="auto"/>
        <w:ind w:firstLine="0"/>
        <w:rPr>
          <w:lang w:val="hy-AM"/>
        </w:rPr>
      </w:pPr>
    </w:p>
    <w:p w:rsidR="00E70989" w:rsidRP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4B4968">
      <w:pPr>
        <w:pStyle w:val="ListParagraph"/>
        <w:numPr>
          <w:ilvl w:val="0"/>
          <w:numId w:val="1"/>
        </w:numPr>
        <w:tabs>
          <w:tab w:val="left" w:pos="1245"/>
        </w:tabs>
        <w:spacing w:after="0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4B65B3" w:rsidRDefault="004B65B3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59001C" w:rsidRDefault="00E70989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4B65B3" w:rsidRDefault="004B65B3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9B0E1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4B65B3" w:rsidRPr="004B65B3" w:rsidRDefault="004B65B3" w:rsidP="00E70989">
      <w:pPr>
        <w:tabs>
          <w:tab w:val="left" w:pos="284"/>
        </w:tabs>
        <w:spacing w:line="240" w:lineRule="auto"/>
        <w:jc w:val="both"/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</w:pPr>
      <w:r>
        <w:rPr>
          <w:rStyle w:val="namak2"/>
          <w:rFonts w:eastAsiaTheme="minorHAnsi"/>
        </w:rPr>
        <w:tab/>
      </w:r>
      <w:proofErr w:type="spellStart"/>
      <w:r>
        <w:rPr>
          <w:rStyle w:val="namak2"/>
          <w:rFonts w:eastAsiaTheme="minorHAnsi"/>
        </w:rPr>
        <w:t>Հաշվի</w:t>
      </w:r>
      <w:proofErr w:type="spellEnd"/>
      <w:r>
        <w:rPr>
          <w:rStyle w:val="namak2"/>
          <w:rFonts w:eastAsiaTheme="minorHAnsi"/>
        </w:rPr>
        <w:t xml:space="preserve"> </w:t>
      </w:r>
      <w:proofErr w:type="spellStart"/>
      <w:r>
        <w:rPr>
          <w:rStyle w:val="namak2"/>
          <w:rFonts w:eastAsiaTheme="minorHAnsi"/>
        </w:rPr>
        <w:t>առնելով</w:t>
      </w:r>
      <w:proofErr w:type="spellEnd"/>
      <w:r>
        <w:rPr>
          <w:rStyle w:val="namak2"/>
          <w:rFonts w:eastAsiaTheme="minorHAnsi"/>
        </w:rPr>
        <w:t xml:space="preserve"> </w:t>
      </w:r>
      <w:proofErr w:type="spellStart"/>
      <w:r>
        <w:rPr>
          <w:rStyle w:val="namak2"/>
          <w:rFonts w:eastAsiaTheme="minorHAnsi"/>
        </w:rPr>
        <w:t>վերո</w:t>
      </w:r>
      <w:r w:rsidRPr="00954151">
        <w:rPr>
          <w:rStyle w:val="namak2"/>
          <w:rFonts w:eastAsiaTheme="minorHAnsi"/>
        </w:rPr>
        <w:t>գր</w:t>
      </w:r>
      <w:r>
        <w:rPr>
          <w:rStyle w:val="namak2"/>
          <w:rFonts w:eastAsiaTheme="minorHAnsi"/>
        </w:rPr>
        <w:t>յալը</w:t>
      </w:r>
      <w:proofErr w:type="spellEnd"/>
      <w:r>
        <w:rPr>
          <w:rStyle w:val="namak2"/>
          <w:rFonts w:eastAsiaTheme="minorHAnsi"/>
        </w:rPr>
        <w:t xml:space="preserve">, </w:t>
      </w:r>
      <w:proofErr w:type="spellStart"/>
      <w:r>
        <w:rPr>
          <w:rStyle w:val="namak2"/>
          <w:rFonts w:eastAsiaTheme="minorHAnsi"/>
        </w:rPr>
        <w:t>հեռահաղորդակցության</w:t>
      </w:r>
      <w:proofErr w:type="spellEnd"/>
      <w:r>
        <w:rPr>
          <w:rStyle w:val="namak2"/>
          <w:rFonts w:eastAsiaTheme="minorHAnsi"/>
        </w:rPr>
        <w:t xml:space="preserve"> </w:t>
      </w:r>
      <w:proofErr w:type="spellStart"/>
      <w:r>
        <w:rPr>
          <w:rStyle w:val="namak2"/>
          <w:rFonts w:eastAsiaTheme="minorHAnsi"/>
        </w:rPr>
        <w:t>շուկայում</w:t>
      </w:r>
      <w:proofErr w:type="spellEnd"/>
      <w:r>
        <w:rPr>
          <w:rStyle w:val="namak2"/>
          <w:rFonts w:eastAsiaTheme="minorHAnsi"/>
        </w:rPr>
        <w:t xml:space="preserve"> 700ՄՀց </w:t>
      </w:r>
      <w:proofErr w:type="spellStart"/>
      <w:r>
        <w:rPr>
          <w:rStyle w:val="namak2"/>
          <w:rFonts w:eastAsiaTheme="minorHAnsi"/>
        </w:rPr>
        <w:t>ռադիոհաճախականությունների</w:t>
      </w:r>
      <w:proofErr w:type="spellEnd"/>
      <w:r>
        <w:rPr>
          <w:rStyle w:val="namak2"/>
          <w:rFonts w:eastAsiaTheme="minorHAnsi"/>
        </w:rPr>
        <w:t xml:space="preserve"> </w:t>
      </w:r>
      <w:proofErr w:type="spellStart"/>
      <w:r>
        <w:rPr>
          <w:rStyle w:val="namak2"/>
          <w:rFonts w:eastAsiaTheme="minorHAnsi"/>
        </w:rPr>
        <w:t>տիրույթի</w:t>
      </w:r>
      <w:proofErr w:type="spellEnd"/>
      <w:r>
        <w:rPr>
          <w:rStyle w:val="namak2"/>
          <w:rFonts w:eastAsiaTheme="minorHAnsi"/>
        </w:rPr>
        <w:t xml:space="preserve"> </w:t>
      </w:r>
      <w:proofErr w:type="spellStart"/>
      <w:r>
        <w:rPr>
          <w:rStyle w:val="namak2"/>
          <w:rFonts w:eastAsiaTheme="minorHAnsi"/>
        </w:rPr>
        <w:t>նկատմամբ</w:t>
      </w:r>
      <w:proofErr w:type="spellEnd"/>
      <w:r>
        <w:rPr>
          <w:rStyle w:val="namak2"/>
          <w:rFonts w:eastAsiaTheme="minorHAnsi"/>
        </w:rPr>
        <w:t xml:space="preserve"> </w:t>
      </w:r>
      <w:proofErr w:type="spellStart"/>
      <w:r>
        <w:rPr>
          <w:rStyle w:val="namak2"/>
          <w:rFonts w:eastAsiaTheme="minorHAnsi"/>
        </w:rPr>
        <w:t>առկա</w:t>
      </w:r>
      <w:proofErr w:type="spellEnd"/>
      <w:r>
        <w:rPr>
          <w:rStyle w:val="namak2"/>
          <w:rFonts w:eastAsiaTheme="minorHAnsi"/>
        </w:rPr>
        <w:t xml:space="preserve"> </w:t>
      </w:r>
      <w:proofErr w:type="spellStart"/>
      <w:r>
        <w:rPr>
          <w:rStyle w:val="namak2"/>
          <w:rFonts w:eastAsiaTheme="minorHAnsi"/>
        </w:rPr>
        <w:t>հետաքրքրվածությունը</w:t>
      </w:r>
      <w:proofErr w:type="spellEnd"/>
      <w:r>
        <w:rPr>
          <w:rStyle w:val="namak2"/>
          <w:rFonts w:eastAsiaTheme="minorHAnsi"/>
          <w:lang w:val="hy-AM"/>
        </w:rPr>
        <w:t>՝</w:t>
      </w:r>
      <w:r w:rsidRPr="0004327F">
        <w:rPr>
          <w:rStyle w:val="namak2"/>
          <w:rFonts w:eastAsiaTheme="minorHAnsi"/>
        </w:rPr>
        <w:t xml:space="preserve"> </w:t>
      </w:r>
      <w:r w:rsidRPr="009324B1">
        <w:rPr>
          <w:rFonts w:ascii="GHEA Grapalat" w:hAnsi="GHEA Grapalat"/>
          <w:color w:val="000000"/>
          <w:sz w:val="24"/>
          <w:szCs w:val="24"/>
        </w:rPr>
        <w:t>703-733ՄՀց և 758-788ՄՀց</w:t>
      </w:r>
      <w:r w:rsidRPr="004B65B3">
        <w:rPr>
          <w:rStyle w:val="namak2"/>
          <w:rFonts w:eastAsiaTheme="minorEastAsia"/>
          <w:lang w:val="hy-AM"/>
        </w:rPr>
        <w:t xml:space="preserve"> հատվածների մրցութային հիմունքներով տրամադրումը կնպաստի շարժական կապի լայնաշերտ ցանցերի</w:t>
      </w:r>
      <w:r w:rsidRPr="00954151">
        <w:rPr>
          <w:rStyle w:val="namak2"/>
          <w:rFonts w:eastAsiaTheme="minorHAnsi"/>
        </w:rPr>
        <w:t xml:space="preserve"> և </w:t>
      </w:r>
      <w:proofErr w:type="spellStart"/>
      <w:r w:rsidRPr="0004327F">
        <w:rPr>
          <w:rStyle w:val="namak2"/>
          <w:rFonts w:eastAsiaTheme="minorHAnsi"/>
        </w:rPr>
        <w:t>միջազգային</w:t>
      </w:r>
      <w:proofErr w:type="spellEnd"/>
      <w:r w:rsidRPr="0004327F">
        <w:rPr>
          <w:rStyle w:val="namak2"/>
          <w:rFonts w:eastAsiaTheme="minorHAnsi"/>
        </w:rPr>
        <w:t xml:space="preserve"> </w:t>
      </w:r>
      <w:proofErr w:type="spellStart"/>
      <w:r w:rsidRPr="0004327F">
        <w:rPr>
          <w:rStyle w:val="namak2"/>
          <w:rFonts w:eastAsiaTheme="minorHAnsi"/>
        </w:rPr>
        <w:t>միտումներին</w:t>
      </w:r>
      <w:proofErr w:type="spellEnd"/>
      <w:r w:rsidRPr="0004327F">
        <w:rPr>
          <w:rStyle w:val="namak2"/>
          <w:rFonts w:eastAsiaTheme="minorHAnsi"/>
        </w:rPr>
        <w:t xml:space="preserve"> </w:t>
      </w:r>
      <w:proofErr w:type="spellStart"/>
      <w:r w:rsidRPr="0004327F">
        <w:rPr>
          <w:rStyle w:val="namak2"/>
          <w:rFonts w:eastAsiaTheme="minorHAnsi"/>
        </w:rPr>
        <w:t>համահունչ</w:t>
      </w:r>
      <w:proofErr w:type="spellEnd"/>
      <w:r w:rsidRPr="0004327F">
        <w:rPr>
          <w:rStyle w:val="namak2"/>
          <w:rFonts w:eastAsiaTheme="minorHAnsi"/>
        </w:rPr>
        <w:t xml:space="preserve"> </w:t>
      </w:r>
      <w:proofErr w:type="spellStart"/>
      <w:r w:rsidRPr="0004327F">
        <w:rPr>
          <w:rStyle w:val="namak2"/>
          <w:rFonts w:eastAsiaTheme="minorHAnsi"/>
        </w:rPr>
        <w:t>հեռահաղոր</w:t>
      </w:r>
      <w:r w:rsidRPr="00954151">
        <w:rPr>
          <w:rStyle w:val="namak2"/>
          <w:rFonts w:eastAsiaTheme="minorHAnsi"/>
        </w:rPr>
        <w:t>-</w:t>
      </w:r>
      <w:r w:rsidRPr="0004327F">
        <w:rPr>
          <w:rStyle w:val="namak2"/>
          <w:rFonts w:eastAsiaTheme="minorHAnsi"/>
        </w:rPr>
        <w:t>դակցության</w:t>
      </w:r>
      <w:proofErr w:type="spellEnd"/>
      <w:r w:rsidRPr="0004327F">
        <w:rPr>
          <w:rStyle w:val="namak2"/>
          <w:rFonts w:eastAsiaTheme="minorHAnsi"/>
        </w:rPr>
        <w:t xml:space="preserve"> </w:t>
      </w:r>
      <w:proofErr w:type="spellStart"/>
      <w:r w:rsidRPr="0004327F">
        <w:rPr>
          <w:rStyle w:val="namak2"/>
          <w:rFonts w:eastAsiaTheme="minorHAnsi"/>
        </w:rPr>
        <w:t>ոլորտի</w:t>
      </w:r>
      <w:proofErr w:type="spellEnd"/>
      <w:r w:rsidRPr="0004327F">
        <w:rPr>
          <w:rStyle w:val="namak2"/>
          <w:rFonts w:eastAsiaTheme="minorHAnsi"/>
        </w:rPr>
        <w:t xml:space="preserve"> </w:t>
      </w:r>
      <w:proofErr w:type="spellStart"/>
      <w:r w:rsidRPr="0004327F">
        <w:rPr>
          <w:rStyle w:val="namak2"/>
          <w:rFonts w:eastAsiaTheme="minorHAnsi"/>
        </w:rPr>
        <w:t>շարունակական</w:t>
      </w:r>
      <w:proofErr w:type="spellEnd"/>
      <w:r w:rsidRPr="0004327F">
        <w:rPr>
          <w:rStyle w:val="namak2"/>
          <w:rFonts w:eastAsiaTheme="minorHAnsi"/>
        </w:rPr>
        <w:t xml:space="preserve"> </w:t>
      </w:r>
      <w:proofErr w:type="spellStart"/>
      <w:r w:rsidRPr="0004327F">
        <w:rPr>
          <w:rStyle w:val="namak2"/>
          <w:rFonts w:eastAsiaTheme="minorHAnsi"/>
        </w:rPr>
        <w:t>դինամիկ</w:t>
      </w:r>
      <w:proofErr w:type="spellEnd"/>
      <w:r w:rsidRPr="0004327F">
        <w:rPr>
          <w:rStyle w:val="namak2"/>
          <w:rFonts w:eastAsiaTheme="minorHAnsi"/>
        </w:rPr>
        <w:t xml:space="preserve"> </w:t>
      </w:r>
      <w:proofErr w:type="spellStart"/>
      <w:r w:rsidRPr="0004327F">
        <w:rPr>
          <w:rStyle w:val="namak2"/>
          <w:rFonts w:eastAsiaTheme="minorHAnsi"/>
        </w:rPr>
        <w:t>զարգացման</w:t>
      </w:r>
      <w:r>
        <w:rPr>
          <w:rStyle w:val="namak2"/>
          <w:rFonts w:eastAsiaTheme="minorHAnsi"/>
        </w:rPr>
        <w:t>ը</w:t>
      </w:r>
      <w:proofErr w:type="spellEnd"/>
      <w:r>
        <w:rPr>
          <w:rStyle w:val="namak2"/>
          <w:rFonts w:eastAsiaTheme="minorHAnsi"/>
          <w:lang w:val="hy-AM"/>
        </w:rPr>
        <w:t xml:space="preserve">, ինչպես նաև </w:t>
      </w:r>
      <w:r w:rsidRPr="004B65B3">
        <w:rPr>
          <w:rStyle w:val="namak2"/>
          <w:rFonts w:eastAsiaTheme="minorEastAsia"/>
          <w:lang w:val="hy-AM"/>
        </w:rPr>
        <w:t>կապահովի ՀՀ պետական բյուջեի լրացուցիչ մուտք</w:t>
      </w:r>
      <w:r>
        <w:rPr>
          <w:rStyle w:val="namak2"/>
          <w:rFonts w:eastAsiaTheme="minorEastAsia"/>
          <w:lang w:val="hy-AM"/>
        </w:rPr>
        <w:t>եր։</w:t>
      </w:r>
    </w:p>
    <w:sectPr w:rsidR="004B65B3" w:rsidRPr="004B65B3" w:rsidSect="004B4968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C0256"/>
    <w:rsid w:val="000C2CFD"/>
    <w:rsid w:val="000E446F"/>
    <w:rsid w:val="00125FBC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400AD1"/>
    <w:rsid w:val="004014F1"/>
    <w:rsid w:val="00426B6C"/>
    <w:rsid w:val="004B4968"/>
    <w:rsid w:val="004B65B3"/>
    <w:rsid w:val="004F3182"/>
    <w:rsid w:val="0059001C"/>
    <w:rsid w:val="005A4D44"/>
    <w:rsid w:val="005D4816"/>
    <w:rsid w:val="006961E7"/>
    <w:rsid w:val="00717198"/>
    <w:rsid w:val="00731F3C"/>
    <w:rsid w:val="00821364"/>
    <w:rsid w:val="00836D74"/>
    <w:rsid w:val="008918DC"/>
    <w:rsid w:val="008F01C7"/>
    <w:rsid w:val="008F4CAF"/>
    <w:rsid w:val="009879D7"/>
    <w:rsid w:val="009A2C75"/>
    <w:rsid w:val="009B0E13"/>
    <w:rsid w:val="00A268ED"/>
    <w:rsid w:val="00A758D8"/>
    <w:rsid w:val="00B266AE"/>
    <w:rsid w:val="00B34C5C"/>
    <w:rsid w:val="00B40F59"/>
    <w:rsid w:val="00B875DD"/>
    <w:rsid w:val="00BE094B"/>
    <w:rsid w:val="00C75761"/>
    <w:rsid w:val="00D202CE"/>
    <w:rsid w:val="00D62528"/>
    <w:rsid w:val="00D91A0F"/>
    <w:rsid w:val="00DD07B7"/>
    <w:rsid w:val="00E5637F"/>
    <w:rsid w:val="00E70989"/>
    <w:rsid w:val="00E72D1E"/>
    <w:rsid w:val="00E7647F"/>
    <w:rsid w:val="00EE50C1"/>
    <w:rsid w:val="00F604B6"/>
    <w:rsid w:val="00F64883"/>
    <w:rsid w:val="00F96FC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A424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customStyle="1" w:styleId="namak1">
    <w:name w:val="Стиль namak"/>
    <w:basedOn w:val="namak"/>
    <w:link w:val="namak2"/>
    <w:rsid w:val="00400AD1"/>
  </w:style>
  <w:style w:type="character" w:customStyle="1" w:styleId="namak2">
    <w:name w:val="Стиль namak Знак"/>
    <w:link w:val="namak1"/>
    <w:rsid w:val="00400AD1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42</cp:revision>
  <cp:lastPrinted>2021-10-27T12:52:00Z</cp:lastPrinted>
  <dcterms:created xsi:type="dcterms:W3CDTF">2017-11-07T05:41:00Z</dcterms:created>
  <dcterms:modified xsi:type="dcterms:W3CDTF">2021-11-17T08:07:00Z</dcterms:modified>
</cp:coreProperties>
</file>