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8DA" w:rsidRDefault="009728DA" w:rsidP="003C3222">
      <w:pPr>
        <w:pStyle w:val="BodyText3"/>
        <w:spacing w:after="8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AC449C" w:rsidRPr="00DD2658" w:rsidRDefault="00AC449C" w:rsidP="003C3222">
      <w:pPr>
        <w:pStyle w:val="BodyText3"/>
        <w:spacing w:after="8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DD2658">
        <w:rPr>
          <w:rFonts w:ascii="GHEA Grapalat" w:hAnsi="GHEA Grapalat" w:cs="Sylfaen"/>
          <w:b/>
          <w:sz w:val="24"/>
          <w:szCs w:val="24"/>
          <w:lang w:val="hy-AM"/>
        </w:rPr>
        <w:t>ՀԻՄՆԱՎՈՐՈՒՄ</w:t>
      </w:r>
    </w:p>
    <w:p w:rsidR="00BD5A65" w:rsidRPr="001170F4" w:rsidRDefault="00827225" w:rsidP="000909FC">
      <w:pPr>
        <w:pStyle w:val="BodyTextIndent"/>
        <w:spacing w:after="0" w:line="240" w:lineRule="auto"/>
        <w:ind w:firstLine="426"/>
        <w:jc w:val="center"/>
        <w:rPr>
          <w:rFonts w:ascii="GHEA Grapalat" w:hAnsi="GHEA Grapalat" w:cs="Sylfaen"/>
          <w:b/>
          <w:i/>
          <w:sz w:val="24"/>
          <w:szCs w:val="24"/>
          <w:lang w:val="hy-AM"/>
        </w:rPr>
      </w:pPr>
      <w:r>
        <w:rPr>
          <w:rFonts w:ascii="GHEA Grapalat" w:hAnsi="GHEA Grapalat" w:cs="Sylfaen"/>
          <w:b/>
          <w:i/>
          <w:sz w:val="24"/>
          <w:szCs w:val="24"/>
          <w:lang w:val="hy-AM"/>
        </w:rPr>
        <w:t>«</w:t>
      </w:r>
      <w:r w:rsidRPr="00827225">
        <w:rPr>
          <w:rFonts w:ascii="GHEA Grapalat" w:hAnsi="GHEA Grapalat" w:cs="Sylfaen"/>
          <w:b/>
          <w:i/>
          <w:sz w:val="24"/>
          <w:szCs w:val="24"/>
          <w:lang w:val="hy-AM"/>
        </w:rPr>
        <w:t>Հայաստանի Հանրապետության հանրային ծառայությունները կարգավորող հանձնաժողովի 2012 թվականի հոկտեմբերի 31-ի №413Ն որոշման մեջ փոփոխություն կատարելու մասին</w:t>
      </w:r>
      <w:r w:rsidR="000909FC" w:rsidRPr="003C3222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» Հայաստանի Հանրապետության հանրային ծառայությունները կարգավորող հանձնաժողովի որոշման նախագծի </w:t>
      </w:r>
      <w:r w:rsidR="000909FC" w:rsidRPr="001170F4">
        <w:rPr>
          <w:rFonts w:ascii="GHEA Grapalat" w:hAnsi="GHEA Grapalat" w:cs="Sylfaen"/>
          <w:b/>
          <w:i/>
          <w:sz w:val="24"/>
          <w:szCs w:val="24"/>
          <w:lang w:val="hy-AM"/>
        </w:rPr>
        <w:t>վերաբերյալ</w:t>
      </w:r>
    </w:p>
    <w:p w:rsidR="002648A7" w:rsidRDefault="002648A7" w:rsidP="001170F4">
      <w:pPr>
        <w:pStyle w:val="BodyTextIndent"/>
        <w:spacing w:after="0" w:line="240" w:lineRule="auto"/>
        <w:ind w:firstLine="426"/>
        <w:jc w:val="center"/>
        <w:rPr>
          <w:rFonts w:ascii="GHEA Grapalat" w:hAnsi="GHEA Grapalat" w:cs="Sylfaen"/>
          <w:b/>
          <w:i/>
          <w:sz w:val="24"/>
          <w:szCs w:val="24"/>
          <w:lang w:val="hy-AM"/>
        </w:rPr>
      </w:pPr>
    </w:p>
    <w:p w:rsidR="00834699" w:rsidRPr="003B2ACC" w:rsidRDefault="00834699" w:rsidP="001170F4">
      <w:pPr>
        <w:pStyle w:val="BodyTextIndent"/>
        <w:spacing w:after="0" w:line="240" w:lineRule="auto"/>
        <w:ind w:firstLine="426"/>
        <w:jc w:val="center"/>
        <w:rPr>
          <w:rFonts w:ascii="GHEA Grapalat" w:hAnsi="GHEA Grapalat" w:cs="Sylfaen"/>
          <w:b/>
          <w:i/>
          <w:sz w:val="4"/>
          <w:szCs w:val="24"/>
          <w:lang w:val="hy-AM"/>
        </w:rPr>
      </w:pPr>
    </w:p>
    <w:p w:rsidR="003B2C25" w:rsidRPr="00663662" w:rsidRDefault="00050A8E" w:rsidP="003B2C25">
      <w:pPr>
        <w:pStyle w:val="BodyText3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GHEA Grapalat" w:hAnsi="GHEA Grapalat" w:cs="Sylfaen"/>
          <w:spacing w:val="-2"/>
          <w:sz w:val="24"/>
          <w:szCs w:val="24"/>
          <w:lang w:val="hy-AM"/>
        </w:rPr>
      </w:pPr>
      <w:r w:rsidRPr="003B2C25">
        <w:rPr>
          <w:rFonts w:ascii="GHEA Grapalat" w:hAnsi="GHEA Grapalat"/>
          <w:b/>
          <w:i/>
          <w:sz w:val="24"/>
          <w:szCs w:val="24"/>
          <w:lang w:val="hy-AM"/>
        </w:rPr>
        <w:t>Ընթացիկ իրավիճակը</w:t>
      </w:r>
      <w:r w:rsidR="003B2C25" w:rsidRPr="003B2C25">
        <w:rPr>
          <w:rFonts w:ascii="GHEA Grapalat" w:hAnsi="GHEA Grapalat"/>
          <w:b/>
          <w:i/>
          <w:sz w:val="24"/>
          <w:szCs w:val="24"/>
          <w:lang w:val="hy-AM"/>
        </w:rPr>
        <w:t>, խնդիրները և անհրաժեշտությունը</w:t>
      </w:r>
    </w:p>
    <w:p w:rsidR="00827225" w:rsidRDefault="00827225" w:rsidP="003B2ACC">
      <w:pPr>
        <w:pStyle w:val="BodyText3"/>
        <w:spacing w:after="0" w:line="324" w:lineRule="auto"/>
        <w:ind w:firstLine="425"/>
        <w:jc w:val="both"/>
        <w:rPr>
          <w:rFonts w:ascii="GHEA Grapalat" w:hAnsi="GHEA Grapalat" w:cs="Sylfaen"/>
          <w:spacing w:val="-2"/>
          <w:sz w:val="24"/>
          <w:szCs w:val="24"/>
          <w:lang w:val="hy-AM"/>
        </w:rPr>
      </w:pPr>
      <w:r w:rsidRPr="00827225">
        <w:rPr>
          <w:rFonts w:ascii="GHEA Grapalat" w:hAnsi="GHEA Grapalat" w:cs="Sylfaen"/>
          <w:spacing w:val="-2"/>
          <w:sz w:val="24"/>
          <w:szCs w:val="24"/>
          <w:lang w:val="hy-AM"/>
        </w:rPr>
        <w:t>Հ</w:t>
      </w:r>
      <w:r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այաստանի </w:t>
      </w:r>
      <w:r w:rsidRPr="00827225">
        <w:rPr>
          <w:rFonts w:ascii="GHEA Grapalat" w:hAnsi="GHEA Grapalat" w:cs="Sylfaen"/>
          <w:spacing w:val="-2"/>
          <w:sz w:val="24"/>
          <w:szCs w:val="24"/>
          <w:lang w:val="hy-AM"/>
        </w:rPr>
        <w:t>Հ</w:t>
      </w:r>
      <w:r>
        <w:rPr>
          <w:rFonts w:ascii="GHEA Grapalat" w:hAnsi="GHEA Grapalat" w:cs="Sylfaen"/>
          <w:spacing w:val="-2"/>
          <w:sz w:val="24"/>
          <w:szCs w:val="24"/>
          <w:lang w:val="hy-AM"/>
        </w:rPr>
        <w:t>անրապետության</w:t>
      </w:r>
      <w:r w:rsidRPr="00827225"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 հանրային ծառայությունները կարգավորող հանձնաժողովի 2011 թվականի հունիսի 1-ի №274Ա որոշման համաձայն՝ օպերատորների կողմից որոշմամբ նախատեսված </w:t>
      </w:r>
      <w:r w:rsidR="00BA689F" w:rsidRPr="00BA689F">
        <w:rPr>
          <w:rFonts w:ascii="GHEA Grapalat" w:hAnsi="GHEA Grapalat" w:cs="Sylfaen"/>
          <w:spacing w:val="-2"/>
          <w:sz w:val="24"/>
          <w:szCs w:val="24"/>
          <w:lang w:val="hy-AM"/>
        </w:rPr>
        <w:t>շարժական բջջային կապի ծառայությունների հիմնական տեխնիկատնտեսական ցուցանիշների</w:t>
      </w:r>
      <w:r w:rsidR="00BA689F"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 վերաբերյալ</w:t>
      </w:r>
      <w:r w:rsidR="00BA689F" w:rsidRPr="00BA689F"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 </w:t>
      </w:r>
      <w:r w:rsidRPr="00827225">
        <w:rPr>
          <w:rFonts w:ascii="GHEA Grapalat" w:hAnsi="GHEA Grapalat" w:cs="Sylfaen"/>
          <w:spacing w:val="-2"/>
          <w:sz w:val="24"/>
          <w:szCs w:val="24"/>
          <w:lang w:val="hy-AM"/>
        </w:rPr>
        <w:t>տեղեկատվությունները հրապարակվում են յուրաքանչյուր եռամսյակի համար` մինչև տվյալ եռամսյակին հաջորդող երկրորդ ամսվա 30-ը, իսկ հանձնաժողովի 2012 թվականի հոկտեմբերի 31-ի «Հանրային էլեկտրոնային հաղորդակցության ցանցի լիցենզիա ունեցող անձանց կողմից տվյալ ցանցերով ծառայությունների մատուցման տեղեկատվության հրապարակման ձևը հաստատելու մասին» №413Ն որոշման համաձայն՝ մինչև տվյալ եռամսյակին հաջորդող երրորդ ամսվա 30-ը:</w:t>
      </w:r>
    </w:p>
    <w:p w:rsidR="005D1430" w:rsidRDefault="00BA689F" w:rsidP="003B2ACC">
      <w:pPr>
        <w:pStyle w:val="BodyText3"/>
        <w:spacing w:after="0" w:line="324" w:lineRule="auto"/>
        <w:ind w:firstLine="425"/>
        <w:jc w:val="both"/>
        <w:rPr>
          <w:rFonts w:ascii="GHEA Grapalat" w:hAnsi="GHEA Grapalat" w:cs="Sylfaen"/>
          <w:spacing w:val="-2"/>
          <w:sz w:val="24"/>
          <w:szCs w:val="24"/>
          <w:lang w:val="hy-AM"/>
        </w:rPr>
      </w:pPr>
      <w:r>
        <w:rPr>
          <w:rFonts w:ascii="GHEA Grapalat" w:hAnsi="GHEA Grapalat" w:cs="Sylfaen"/>
          <w:spacing w:val="-2"/>
          <w:sz w:val="24"/>
          <w:szCs w:val="24"/>
          <w:lang w:val="hy-AM"/>
        </w:rPr>
        <w:t>Ելնելով հանրային էլեկտրոնային հաղորդակցության ցանցի</w:t>
      </w:r>
      <w:r w:rsidR="00827225"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 </w:t>
      </w:r>
      <w:r w:rsidR="00827225" w:rsidRPr="00827225">
        <w:rPr>
          <w:rFonts w:ascii="GHEA Grapalat" w:hAnsi="GHEA Grapalat" w:cs="Sylfaen"/>
          <w:spacing w:val="-2"/>
          <w:sz w:val="24"/>
          <w:szCs w:val="24"/>
          <w:lang w:val="hy-AM"/>
        </w:rPr>
        <w:t>օպերատորների համար տեխնիկատնտեսական ցուցանիշների հրապարակման ժամկետների առումով միատեսակ մոտեցում կիրառելու նկատառումից</w:t>
      </w:r>
      <w:r w:rsidR="003A06C4">
        <w:rPr>
          <w:rFonts w:ascii="GHEA Grapalat" w:hAnsi="GHEA Grapalat" w:cs="Sylfaen"/>
          <w:spacing w:val="-2"/>
          <w:sz w:val="24"/>
          <w:szCs w:val="24"/>
          <w:lang w:val="hy-AM"/>
        </w:rPr>
        <w:t>՝</w:t>
      </w:r>
      <w:r w:rsidR="00827225" w:rsidRPr="00827225"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pacing w:val="-2"/>
          <w:sz w:val="24"/>
          <w:szCs w:val="24"/>
          <w:lang w:val="hy-AM"/>
        </w:rPr>
        <w:t>անհրաժեշտություն է առաջացել</w:t>
      </w:r>
      <w:r w:rsidR="003A06C4"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 համապատասխան</w:t>
      </w:r>
      <w:r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 փոփոխություն</w:t>
      </w:r>
      <w:r w:rsidR="003A06C4">
        <w:rPr>
          <w:rFonts w:ascii="GHEA Grapalat" w:hAnsi="GHEA Grapalat" w:cs="Sylfaen"/>
          <w:spacing w:val="-2"/>
          <w:sz w:val="24"/>
          <w:szCs w:val="24"/>
          <w:lang w:val="hy-AM"/>
        </w:rPr>
        <w:t>ներ</w:t>
      </w:r>
      <w:r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 կատարել հանձնաժողովի ինչպես </w:t>
      </w:r>
      <w:r w:rsidRPr="00827225"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2011 թվականի հունիսի 1-ի </w:t>
      </w:r>
      <w:r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№274Ա, այնպես էլ </w:t>
      </w:r>
      <w:r w:rsidRPr="00827225">
        <w:rPr>
          <w:rFonts w:ascii="GHEA Grapalat" w:hAnsi="GHEA Grapalat" w:cs="Sylfaen"/>
          <w:spacing w:val="-2"/>
          <w:sz w:val="24"/>
          <w:szCs w:val="24"/>
          <w:lang w:val="hy-AM"/>
        </w:rPr>
        <w:t>2012 թվականի հոկտեմբերի 31-ի</w:t>
      </w:r>
      <w:r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 </w:t>
      </w:r>
      <w:r w:rsidRPr="00827225">
        <w:rPr>
          <w:rFonts w:ascii="GHEA Grapalat" w:hAnsi="GHEA Grapalat" w:cs="Sylfaen"/>
          <w:spacing w:val="-2"/>
          <w:sz w:val="24"/>
          <w:szCs w:val="24"/>
          <w:lang w:val="hy-AM"/>
        </w:rPr>
        <w:t>№413Ն որոշ</w:t>
      </w:r>
      <w:r>
        <w:rPr>
          <w:rFonts w:ascii="GHEA Grapalat" w:hAnsi="GHEA Grapalat" w:cs="Sylfaen"/>
          <w:spacing w:val="-2"/>
          <w:sz w:val="24"/>
          <w:szCs w:val="24"/>
          <w:lang w:val="hy-AM"/>
        </w:rPr>
        <w:t>ու</w:t>
      </w:r>
      <w:r w:rsidRPr="00827225">
        <w:rPr>
          <w:rFonts w:ascii="GHEA Grapalat" w:hAnsi="GHEA Grapalat" w:cs="Sylfaen"/>
          <w:spacing w:val="-2"/>
          <w:sz w:val="24"/>
          <w:szCs w:val="24"/>
          <w:lang w:val="hy-AM"/>
        </w:rPr>
        <w:t>մն</w:t>
      </w:r>
      <w:r>
        <w:rPr>
          <w:rFonts w:ascii="GHEA Grapalat" w:hAnsi="GHEA Grapalat" w:cs="Sylfaen"/>
          <w:spacing w:val="-2"/>
          <w:sz w:val="24"/>
          <w:szCs w:val="24"/>
          <w:lang w:val="hy-AM"/>
        </w:rPr>
        <w:t>երի</w:t>
      </w:r>
      <w:r w:rsidRPr="00827225"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pacing w:val="-2"/>
          <w:sz w:val="24"/>
          <w:szCs w:val="24"/>
          <w:lang w:val="hy-AM"/>
        </w:rPr>
        <w:t>մեջ</w:t>
      </w:r>
      <w:r w:rsidR="005D1430"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։ </w:t>
      </w:r>
    </w:p>
    <w:p w:rsidR="005D1430" w:rsidRPr="003B2ACC" w:rsidRDefault="005D1430" w:rsidP="007E3085">
      <w:pPr>
        <w:pStyle w:val="BodyText3"/>
        <w:spacing w:after="0" w:line="360" w:lineRule="auto"/>
        <w:ind w:firstLine="426"/>
        <w:jc w:val="both"/>
        <w:rPr>
          <w:rFonts w:ascii="GHEA Grapalat" w:hAnsi="GHEA Grapalat" w:cs="Sylfaen"/>
          <w:spacing w:val="-2"/>
          <w:sz w:val="10"/>
          <w:szCs w:val="24"/>
          <w:lang w:val="hy-AM"/>
        </w:rPr>
      </w:pPr>
      <w:r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 </w:t>
      </w:r>
    </w:p>
    <w:p w:rsidR="00CB4882" w:rsidRPr="00DD2658" w:rsidRDefault="003B2C25" w:rsidP="000909FC">
      <w:pPr>
        <w:pStyle w:val="BodyText3"/>
        <w:numPr>
          <w:ilvl w:val="0"/>
          <w:numId w:val="4"/>
        </w:numPr>
        <w:spacing w:after="0" w:line="360" w:lineRule="auto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Կ</w:t>
      </w:r>
      <w:r w:rsidR="00CB4882" w:rsidRPr="00DD2658">
        <w:rPr>
          <w:rFonts w:ascii="GHEA Grapalat" w:hAnsi="GHEA Grapalat"/>
          <w:b/>
          <w:i/>
          <w:sz w:val="24"/>
          <w:szCs w:val="24"/>
          <w:lang w:val="hy-AM"/>
        </w:rPr>
        <w:t>արգավորման</w:t>
      </w:r>
      <w:r w:rsidR="00C77126">
        <w:rPr>
          <w:rFonts w:ascii="GHEA Grapalat" w:hAnsi="GHEA Grapalat"/>
          <w:b/>
          <w:i/>
          <w:sz w:val="24"/>
          <w:szCs w:val="24"/>
          <w:lang w:val="hy-AM"/>
        </w:rPr>
        <w:t xml:space="preserve"> նպատակը</w:t>
      </w:r>
    </w:p>
    <w:p w:rsidR="0051424A" w:rsidRDefault="0051424A" w:rsidP="003B2ACC">
      <w:pPr>
        <w:spacing w:after="0" w:line="324" w:lineRule="auto"/>
        <w:ind w:firstLine="36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51424A">
        <w:rPr>
          <w:rFonts w:ascii="GHEA Grapalat" w:hAnsi="GHEA Grapalat"/>
          <w:sz w:val="24"/>
          <w:szCs w:val="24"/>
          <w:lang w:val="hy-AM"/>
        </w:rPr>
        <w:t xml:space="preserve">Նախագծով նախատեսվում </w:t>
      </w:r>
      <w:r w:rsidRPr="00FC3665">
        <w:rPr>
          <w:rFonts w:ascii="GHEA Grapalat" w:hAnsi="GHEA Grapalat"/>
          <w:sz w:val="24"/>
          <w:szCs w:val="24"/>
          <w:lang w:val="hy-AM"/>
        </w:rPr>
        <w:t>է</w:t>
      </w:r>
      <w:r w:rsidR="00967C98">
        <w:rPr>
          <w:rFonts w:ascii="GHEA Grapalat" w:hAnsi="GHEA Grapalat"/>
          <w:sz w:val="24"/>
          <w:szCs w:val="24"/>
          <w:lang w:val="hy-AM"/>
        </w:rPr>
        <w:t xml:space="preserve"> </w:t>
      </w:r>
      <w:r w:rsidR="00BA689F">
        <w:rPr>
          <w:rFonts w:ascii="GHEA Grapalat" w:hAnsi="GHEA Grapalat"/>
          <w:sz w:val="24"/>
          <w:szCs w:val="24"/>
          <w:lang w:val="hy-AM"/>
        </w:rPr>
        <w:t xml:space="preserve">հանրային էլեկտրոնային հաղորդակցության օպերատորների </w:t>
      </w:r>
      <w:r w:rsidR="00BA689F" w:rsidRPr="00827225"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համար տեխնիկատնտեսական ցուցանիշների հրապարակման </w:t>
      </w:r>
      <w:r w:rsidR="00BA689F"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ժամկետ սահմանել </w:t>
      </w:r>
      <w:r w:rsidR="00BA689F" w:rsidRPr="00BA689F">
        <w:rPr>
          <w:rFonts w:ascii="GHEA Grapalat" w:hAnsi="GHEA Grapalat" w:cs="Sylfaen"/>
          <w:spacing w:val="-2"/>
          <w:sz w:val="24"/>
          <w:szCs w:val="24"/>
          <w:lang w:val="hy-AM"/>
        </w:rPr>
        <w:t>հաշվետու եռամսյակին հաջորդող</w:t>
      </w:r>
      <w:r w:rsidR="00BA689F"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 երկրորդ</w:t>
      </w:r>
      <w:r w:rsidR="00BA689F" w:rsidRPr="00BA689F"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 ամսվա </w:t>
      </w:r>
      <w:r w:rsidR="00BA689F">
        <w:rPr>
          <w:rFonts w:ascii="GHEA Grapalat" w:hAnsi="GHEA Grapalat" w:cs="Sylfaen"/>
          <w:spacing w:val="-2"/>
          <w:sz w:val="24"/>
          <w:szCs w:val="24"/>
          <w:lang w:val="hy-AM"/>
        </w:rPr>
        <w:t>15-ը</w:t>
      </w:r>
      <w:r w:rsidR="007C1C25" w:rsidRPr="007C1C2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։</w:t>
      </w:r>
    </w:p>
    <w:p w:rsidR="003D3E11" w:rsidRPr="003B2ACC" w:rsidRDefault="003D3E11" w:rsidP="007E3085">
      <w:pPr>
        <w:pStyle w:val="BodyText3"/>
        <w:spacing w:after="0" w:line="360" w:lineRule="auto"/>
        <w:ind w:firstLine="360"/>
        <w:jc w:val="both"/>
        <w:rPr>
          <w:rFonts w:ascii="GHEA Grapalat" w:hAnsi="GHEA Grapalat"/>
          <w:spacing w:val="-2"/>
          <w:sz w:val="10"/>
          <w:szCs w:val="24"/>
          <w:lang w:val="hy-AM"/>
        </w:rPr>
      </w:pPr>
      <w:bookmarkStart w:id="0" w:name="_GoBack"/>
      <w:bookmarkEnd w:id="0"/>
    </w:p>
    <w:p w:rsidR="00AC449C" w:rsidRPr="00DD2658" w:rsidRDefault="00AC449C" w:rsidP="000909FC">
      <w:pPr>
        <w:pStyle w:val="BodyText3"/>
        <w:numPr>
          <w:ilvl w:val="0"/>
          <w:numId w:val="4"/>
        </w:numPr>
        <w:spacing w:after="0" w:line="360" w:lineRule="auto"/>
        <w:rPr>
          <w:rFonts w:ascii="GHEA Grapalat" w:hAnsi="GHEA Grapalat"/>
          <w:b/>
          <w:i/>
          <w:sz w:val="24"/>
          <w:szCs w:val="24"/>
          <w:lang w:val="hy-AM"/>
        </w:rPr>
      </w:pPr>
      <w:r w:rsidRPr="00DD2658">
        <w:rPr>
          <w:rFonts w:ascii="GHEA Grapalat" w:hAnsi="GHEA Grapalat"/>
          <w:b/>
          <w:i/>
          <w:sz w:val="24"/>
          <w:szCs w:val="24"/>
          <w:lang w:val="hy-AM"/>
        </w:rPr>
        <w:t>Նախագծի մշակման գործընթացում ներգրավված ինստիտուտները և անձինք</w:t>
      </w:r>
    </w:p>
    <w:p w:rsidR="005847B5" w:rsidRDefault="00C62931" w:rsidP="003B2ACC">
      <w:pPr>
        <w:pStyle w:val="BodyText3"/>
        <w:spacing w:after="0" w:line="324" w:lineRule="auto"/>
        <w:ind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Նախագիծը մշակվել է </w:t>
      </w:r>
      <w:r w:rsidRPr="00DD2658">
        <w:rPr>
          <w:rFonts w:ascii="GHEA Grapalat" w:hAnsi="GHEA Grapalat" w:cs="Sylfaen"/>
          <w:sz w:val="24"/>
          <w:szCs w:val="24"/>
          <w:lang w:val="hy-AM"/>
        </w:rPr>
        <w:t>ՀՀ հանրային ծառայությ</w:t>
      </w:r>
      <w:r>
        <w:rPr>
          <w:rFonts w:ascii="GHEA Grapalat" w:hAnsi="GHEA Grapalat" w:cs="Sylfaen"/>
          <w:sz w:val="24"/>
          <w:szCs w:val="24"/>
          <w:lang w:val="hy-AM"/>
        </w:rPr>
        <w:t>ունները կարգավորող հանձնաժողովի կողմից՝</w:t>
      </w:r>
      <w:r w:rsidRPr="004A051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</w:t>
      </w:r>
      <w:r w:rsidR="004A0510" w:rsidRPr="004A0510">
        <w:rPr>
          <w:rFonts w:ascii="GHEA Grapalat" w:hAnsi="GHEA Grapalat" w:cs="Sylfaen"/>
          <w:sz w:val="24"/>
          <w:szCs w:val="24"/>
          <w:lang w:val="hy-AM"/>
        </w:rPr>
        <w:t>անրային էլեկտրոնային հաղորդակցության ցանցի օպերատորների</w:t>
      </w:r>
      <w:r w:rsidR="004A0510">
        <w:rPr>
          <w:rFonts w:ascii="GHEA Grapalat" w:hAnsi="GHEA Grapalat" w:cs="Sylfaen"/>
          <w:sz w:val="24"/>
          <w:szCs w:val="24"/>
          <w:lang w:val="hy-AM"/>
        </w:rPr>
        <w:t xml:space="preserve"> հետ քննարկումների արդյունքում</w:t>
      </w:r>
      <w:r w:rsidR="00050A8E" w:rsidRPr="00DD2658">
        <w:rPr>
          <w:rFonts w:ascii="GHEA Grapalat" w:hAnsi="GHEA Grapalat" w:cs="Sylfaen"/>
          <w:sz w:val="24"/>
          <w:szCs w:val="24"/>
          <w:lang w:val="hy-AM"/>
        </w:rPr>
        <w:t>։</w:t>
      </w:r>
    </w:p>
    <w:p w:rsidR="00276734" w:rsidRDefault="00276734" w:rsidP="007E3085">
      <w:pPr>
        <w:pStyle w:val="BodyText3"/>
        <w:spacing w:after="0" w:line="360" w:lineRule="auto"/>
        <w:ind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335D25" w:rsidRPr="00DD2658" w:rsidRDefault="00335D25" w:rsidP="000909FC">
      <w:pPr>
        <w:pStyle w:val="BodyText3"/>
        <w:numPr>
          <w:ilvl w:val="0"/>
          <w:numId w:val="4"/>
        </w:numPr>
        <w:spacing w:after="0" w:line="360" w:lineRule="auto"/>
        <w:rPr>
          <w:rFonts w:ascii="GHEA Grapalat" w:hAnsi="GHEA Grapalat" w:cs="Sylfaen"/>
          <w:b/>
          <w:i/>
          <w:sz w:val="24"/>
          <w:szCs w:val="24"/>
          <w:lang w:val="hy-AM"/>
        </w:rPr>
      </w:pPr>
      <w:r w:rsidRPr="00DD2658">
        <w:rPr>
          <w:rFonts w:ascii="GHEA Grapalat" w:hAnsi="GHEA Grapalat" w:cs="Sylfaen"/>
          <w:b/>
          <w:i/>
          <w:sz w:val="24"/>
          <w:szCs w:val="24"/>
          <w:lang w:val="hy-AM"/>
        </w:rPr>
        <w:t>Ա</w:t>
      </w:r>
      <w:r w:rsidR="00050A8E" w:rsidRPr="00DD2658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կնկալվող արդյունքը </w:t>
      </w:r>
    </w:p>
    <w:p w:rsidR="00335D25" w:rsidRPr="00FC3665" w:rsidRDefault="00C62931" w:rsidP="003B2ACC">
      <w:pPr>
        <w:pStyle w:val="BodyText3"/>
        <w:spacing w:after="0" w:line="324" w:lineRule="auto"/>
        <w:ind w:left="360" w:firstLine="348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Նախագծի ընդունման արդյունքում </w:t>
      </w:r>
      <w:r w:rsidR="004A0510" w:rsidRPr="004A0510">
        <w:rPr>
          <w:rFonts w:ascii="GHEA Grapalat" w:hAnsi="GHEA Grapalat" w:cs="Sylfaen"/>
          <w:spacing w:val="-2"/>
          <w:sz w:val="24"/>
          <w:szCs w:val="24"/>
          <w:lang w:val="hy-AM"/>
        </w:rPr>
        <w:t>հանրային էլեկտրոնային հաղորդակցության ցանցի օպերատորների համար</w:t>
      </w:r>
      <w:r w:rsidR="004A0510"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 </w:t>
      </w:r>
      <w:r w:rsidR="004A0510" w:rsidRPr="004A0510">
        <w:rPr>
          <w:rFonts w:ascii="GHEA Grapalat" w:hAnsi="GHEA Grapalat" w:cs="Sylfaen"/>
          <w:spacing w:val="-2"/>
          <w:sz w:val="24"/>
          <w:szCs w:val="24"/>
          <w:lang w:val="hy-AM"/>
        </w:rPr>
        <w:t>տեխնիկատնտեսական ցուցանիշների հրապարակման ժամկետների առու</w:t>
      </w:r>
      <w:r w:rsidR="004A0510"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մով </w:t>
      </w:r>
      <w:r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կկիրառվի </w:t>
      </w:r>
      <w:r w:rsidR="004A0510">
        <w:rPr>
          <w:rFonts w:ascii="GHEA Grapalat" w:hAnsi="GHEA Grapalat" w:cs="Sylfaen"/>
          <w:spacing w:val="-2"/>
          <w:sz w:val="24"/>
          <w:szCs w:val="24"/>
          <w:lang w:val="hy-AM"/>
        </w:rPr>
        <w:t>միատեսակ մոտեցում</w:t>
      </w:r>
      <w:r w:rsidR="00FC3665" w:rsidRPr="00FC366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։</w:t>
      </w:r>
    </w:p>
    <w:sectPr w:rsidR="00335D25" w:rsidRPr="00FC3665" w:rsidSect="000032A3">
      <w:pgSz w:w="11906" w:h="16838"/>
      <w:pgMar w:top="426" w:right="707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ork New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71620"/>
    <w:multiLevelType w:val="hybridMultilevel"/>
    <w:tmpl w:val="A6E2D2CE"/>
    <w:lvl w:ilvl="0" w:tplc="EA9CE1AC">
      <w:start w:val="1"/>
      <w:numFmt w:val="decimal"/>
      <w:lvlText w:val="%1)"/>
      <w:lvlJc w:val="left"/>
      <w:pPr>
        <w:ind w:left="1146" w:hanging="360"/>
      </w:pPr>
      <w:rPr>
        <w:lang w:val="hy-AM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2C110CD"/>
    <w:multiLevelType w:val="hybridMultilevel"/>
    <w:tmpl w:val="D1BCDA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FE4750"/>
    <w:multiLevelType w:val="hybridMultilevel"/>
    <w:tmpl w:val="80384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30508C"/>
    <w:multiLevelType w:val="multilevel"/>
    <w:tmpl w:val="8CE489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D5A65"/>
    <w:rsid w:val="00001752"/>
    <w:rsid w:val="000032A3"/>
    <w:rsid w:val="00010ADE"/>
    <w:rsid w:val="00042DB2"/>
    <w:rsid w:val="0004414A"/>
    <w:rsid w:val="00050A8E"/>
    <w:rsid w:val="00060189"/>
    <w:rsid w:val="00063D2A"/>
    <w:rsid w:val="000909FC"/>
    <w:rsid w:val="000C0F8F"/>
    <w:rsid w:val="000D3EC5"/>
    <w:rsid w:val="000E1710"/>
    <w:rsid w:val="001170F4"/>
    <w:rsid w:val="001240EF"/>
    <w:rsid w:val="00130B20"/>
    <w:rsid w:val="00155713"/>
    <w:rsid w:val="001557B7"/>
    <w:rsid w:val="001B1487"/>
    <w:rsid w:val="001D31C0"/>
    <w:rsid w:val="001F2A4D"/>
    <w:rsid w:val="002212F6"/>
    <w:rsid w:val="00242BE2"/>
    <w:rsid w:val="00243634"/>
    <w:rsid w:val="00257AF0"/>
    <w:rsid w:val="002648A7"/>
    <w:rsid w:val="002660E5"/>
    <w:rsid w:val="00276734"/>
    <w:rsid w:val="002C0486"/>
    <w:rsid w:val="00303DEA"/>
    <w:rsid w:val="003261AE"/>
    <w:rsid w:val="00335D25"/>
    <w:rsid w:val="003907B2"/>
    <w:rsid w:val="00392E6F"/>
    <w:rsid w:val="003944F5"/>
    <w:rsid w:val="003A06C4"/>
    <w:rsid w:val="003B2ACC"/>
    <w:rsid w:val="003B2C25"/>
    <w:rsid w:val="003B3553"/>
    <w:rsid w:val="003C3146"/>
    <w:rsid w:val="003C3222"/>
    <w:rsid w:val="003C6D08"/>
    <w:rsid w:val="003D3E11"/>
    <w:rsid w:val="003E0DAA"/>
    <w:rsid w:val="003F015C"/>
    <w:rsid w:val="00404444"/>
    <w:rsid w:val="00426DA3"/>
    <w:rsid w:val="0044244D"/>
    <w:rsid w:val="00456220"/>
    <w:rsid w:val="004A0510"/>
    <w:rsid w:val="004A46C3"/>
    <w:rsid w:val="004B60BD"/>
    <w:rsid w:val="004C5E61"/>
    <w:rsid w:val="004F22C5"/>
    <w:rsid w:val="00513DDD"/>
    <w:rsid w:val="0051424A"/>
    <w:rsid w:val="00514A1E"/>
    <w:rsid w:val="0051657E"/>
    <w:rsid w:val="005421F3"/>
    <w:rsid w:val="005847B5"/>
    <w:rsid w:val="005B1985"/>
    <w:rsid w:val="005B2038"/>
    <w:rsid w:val="005D1430"/>
    <w:rsid w:val="005E4B2F"/>
    <w:rsid w:val="0062594D"/>
    <w:rsid w:val="00663662"/>
    <w:rsid w:val="0067495C"/>
    <w:rsid w:val="006875E9"/>
    <w:rsid w:val="006C4DA3"/>
    <w:rsid w:val="006D5109"/>
    <w:rsid w:val="0070521A"/>
    <w:rsid w:val="007C1C25"/>
    <w:rsid w:val="007C4571"/>
    <w:rsid w:val="007D36C6"/>
    <w:rsid w:val="007E3085"/>
    <w:rsid w:val="00802457"/>
    <w:rsid w:val="00827225"/>
    <w:rsid w:val="00834699"/>
    <w:rsid w:val="008678AD"/>
    <w:rsid w:val="008971C5"/>
    <w:rsid w:val="008A6DC9"/>
    <w:rsid w:val="008C7AD3"/>
    <w:rsid w:val="00906E35"/>
    <w:rsid w:val="00926F81"/>
    <w:rsid w:val="00927AE7"/>
    <w:rsid w:val="00967C98"/>
    <w:rsid w:val="009728DA"/>
    <w:rsid w:val="009B5A2C"/>
    <w:rsid w:val="009E04B2"/>
    <w:rsid w:val="009E5CB0"/>
    <w:rsid w:val="00A1774F"/>
    <w:rsid w:val="00A460D9"/>
    <w:rsid w:val="00A826FA"/>
    <w:rsid w:val="00AC449C"/>
    <w:rsid w:val="00AD36BD"/>
    <w:rsid w:val="00B05323"/>
    <w:rsid w:val="00B12657"/>
    <w:rsid w:val="00B1323E"/>
    <w:rsid w:val="00B90F40"/>
    <w:rsid w:val="00BA2904"/>
    <w:rsid w:val="00BA689F"/>
    <w:rsid w:val="00BB2847"/>
    <w:rsid w:val="00BD5A65"/>
    <w:rsid w:val="00BF064C"/>
    <w:rsid w:val="00C22B96"/>
    <w:rsid w:val="00C23FC8"/>
    <w:rsid w:val="00C62931"/>
    <w:rsid w:val="00C77126"/>
    <w:rsid w:val="00C90E22"/>
    <w:rsid w:val="00C94228"/>
    <w:rsid w:val="00CB0B59"/>
    <w:rsid w:val="00CB4882"/>
    <w:rsid w:val="00D1111B"/>
    <w:rsid w:val="00D15DB8"/>
    <w:rsid w:val="00D36C1D"/>
    <w:rsid w:val="00D576FD"/>
    <w:rsid w:val="00D86E4E"/>
    <w:rsid w:val="00DD0944"/>
    <w:rsid w:val="00DD2658"/>
    <w:rsid w:val="00DF6FF5"/>
    <w:rsid w:val="00E07658"/>
    <w:rsid w:val="00E20D0A"/>
    <w:rsid w:val="00E42DB4"/>
    <w:rsid w:val="00E53B8C"/>
    <w:rsid w:val="00E916DE"/>
    <w:rsid w:val="00EF6791"/>
    <w:rsid w:val="00F4009D"/>
    <w:rsid w:val="00F7260E"/>
    <w:rsid w:val="00FC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F180363-721F-47CA-99E4-3549C188C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0E22"/>
  </w:style>
  <w:style w:type="paragraph" w:styleId="Heading2">
    <w:name w:val="heading 2"/>
    <w:basedOn w:val="Normal"/>
    <w:link w:val="Heading2Char"/>
    <w:uiPriority w:val="9"/>
    <w:qFormat/>
    <w:rsid w:val="00BD5A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D5A6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Hyperlink">
    <w:name w:val="Hyperlink"/>
    <w:basedOn w:val="DefaultParagraphFont"/>
    <w:uiPriority w:val="99"/>
    <w:unhideWhenUsed/>
    <w:rsid w:val="00BD5A65"/>
    <w:rPr>
      <w:color w:val="0000FF"/>
      <w:u w:val="single"/>
    </w:rPr>
  </w:style>
  <w:style w:type="character" w:customStyle="1" w:styleId="est-postdateicon">
    <w:name w:val="est-postdateicon"/>
    <w:basedOn w:val="DefaultParagraphFont"/>
    <w:rsid w:val="00BD5A65"/>
  </w:style>
  <w:style w:type="paragraph" w:styleId="NormalWeb">
    <w:name w:val="Normal (Web)"/>
    <w:aliases w:val="webb"/>
    <w:basedOn w:val="Normal"/>
    <w:uiPriority w:val="99"/>
    <w:unhideWhenUsed/>
    <w:rsid w:val="00BD5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BD5A6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7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5E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AC449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AC44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3">
    <w:name w:val="Body Text 3"/>
    <w:basedOn w:val="Normal"/>
    <w:link w:val="BodyText3Char"/>
    <w:rsid w:val="00AC449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odyText3Char">
    <w:name w:val="Body Text 3 Char"/>
    <w:basedOn w:val="DefaultParagraphFont"/>
    <w:link w:val="BodyText3"/>
    <w:rsid w:val="00AC449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AC449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C449C"/>
  </w:style>
  <w:style w:type="paragraph" w:styleId="EnvelopeReturn">
    <w:name w:val="envelope return"/>
    <w:basedOn w:val="Normal"/>
    <w:rsid w:val="00AC449C"/>
    <w:pPr>
      <w:spacing w:after="0" w:line="240" w:lineRule="auto"/>
    </w:pPr>
    <w:rPr>
      <w:rFonts w:ascii="Nork New" w:eastAsia="Times New Roman" w:hAnsi="Nork New" w:cs="Times New Roman"/>
      <w:kern w:val="28"/>
      <w:sz w:val="26"/>
      <w:szCs w:val="20"/>
      <w:lang w:val="en-US" w:eastAsia="ru-RU"/>
    </w:rPr>
  </w:style>
  <w:style w:type="paragraph" w:styleId="BodyText">
    <w:name w:val="Body Text"/>
    <w:basedOn w:val="Normal"/>
    <w:link w:val="BodyTextChar"/>
    <w:uiPriority w:val="99"/>
    <w:semiHidden/>
    <w:unhideWhenUsed/>
    <w:rsid w:val="009E5CB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E5CB0"/>
  </w:style>
  <w:style w:type="character" w:customStyle="1" w:styleId="a">
    <w:name w:val="Основной текст_"/>
    <w:link w:val="1"/>
    <w:locked/>
    <w:rsid w:val="00CB0B59"/>
    <w:rPr>
      <w:rFonts w:ascii="Segoe UI" w:hAnsi="Segoe UI"/>
      <w:sz w:val="21"/>
      <w:szCs w:val="21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CB0B59"/>
    <w:pPr>
      <w:widowControl w:val="0"/>
      <w:shd w:val="clear" w:color="auto" w:fill="FFFFFF"/>
      <w:spacing w:before="420" w:after="0" w:line="475" w:lineRule="exact"/>
      <w:jc w:val="both"/>
    </w:pPr>
    <w:rPr>
      <w:rFonts w:ascii="Segoe UI" w:hAnsi="Segoe U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8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8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4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30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06044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596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41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705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999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6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0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61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49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73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1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943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Ashot Ulikhanyan</dc:creator>
  <cp:keywords/>
  <dc:description/>
  <cp:lastModifiedBy>Armen Hunanyan</cp:lastModifiedBy>
  <cp:revision>73</cp:revision>
  <cp:lastPrinted>2020-11-17T12:08:00Z</cp:lastPrinted>
  <dcterms:created xsi:type="dcterms:W3CDTF">2016-11-28T10:30:00Z</dcterms:created>
  <dcterms:modified xsi:type="dcterms:W3CDTF">2021-11-17T08:40:00Z</dcterms:modified>
</cp:coreProperties>
</file>