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E2" w:rsidRPr="00CB6CC2" w:rsidRDefault="00A613E2" w:rsidP="008B1A6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CB6CC2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:rsidR="00A613E2" w:rsidRPr="00CB6CC2" w:rsidRDefault="009D07F0" w:rsidP="00183BB0">
      <w:pPr>
        <w:spacing w:after="240" w:line="360" w:lineRule="auto"/>
        <w:jc w:val="center"/>
        <w:outlineLvl w:val="2"/>
        <w:rPr>
          <w:rFonts w:ascii="GHEA Grapalat" w:hAnsi="GHEA Grapalat"/>
          <w:b/>
          <w:bCs/>
          <w:caps/>
          <w:color w:val="000000"/>
          <w:sz w:val="24"/>
          <w:szCs w:val="24"/>
          <w:lang w:val="hy-AM"/>
        </w:rPr>
      </w:pPr>
      <w:r w:rsidRPr="00CB6CC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««</w:t>
      </w:r>
      <w:r w:rsidR="0081135B" w:rsidRPr="00CB6CC2">
        <w:rPr>
          <w:rFonts w:ascii="GHEA Grapalat" w:hAnsi="GHEA Grapalat" w:cs="Sylfaen"/>
          <w:b/>
          <w:sz w:val="24"/>
          <w:szCs w:val="24"/>
          <w:lang w:val="hy-AM"/>
        </w:rPr>
        <w:t>ԲՆԱԿՉՈՒԹՅԱՆ ԲԺՇԿԱԿԱՆ ՕԳՆՈՒԹՅԱՆ ԵՎ ՍՊԱՍԱՐԿՄԱՆ ՄԱՍԻՆ</w:t>
      </w:r>
      <w:r w:rsidRPr="00CB6CC2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»</w:t>
      </w:r>
      <w:r w:rsidRPr="00CB6CC2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="004E64A1" w:rsidRPr="00CB6CC2">
        <w:rPr>
          <w:rFonts w:ascii="GHEA Grapalat" w:hAnsi="GHEA Grapalat" w:cs="Calibri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="00AE1E0F" w:rsidRPr="00CB6CC2">
        <w:rPr>
          <w:rFonts w:ascii="GHEA Grapalat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Pr="00CB6CC2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ՕՐԵՆՔՈՒՄ</w:t>
      </w:r>
      <w:r w:rsidR="000D2F15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291DF4" w:rsidRPr="00CB6CC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ՓՈՓՈԽՈՒԹՅՈՒՆՆԵՐ ԿԱՏԱՐԵԼՈՒ ՄԱՍԻՆ</w:t>
      </w:r>
      <w:r w:rsidRPr="00CB6CC2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»</w:t>
      </w:r>
      <w:r w:rsidR="00291DF4" w:rsidRPr="00CB6CC2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,</w:t>
      </w:r>
      <w:r w:rsidR="004E64A1" w:rsidRPr="00CB6CC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166D47" w:rsidRPr="00CB6CC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4E64A1" w:rsidRPr="00CB6CC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«ԼԻՑԵՆԶԱՎՈՐՄԱՆ ՄԱՍԻՆ» ՀԱՅԱՍՏԱՆԻ ՀԱՆՐԱՊԵՏՈՒԹՅԱՆ ՕՐԵՆՔՈՒՄ ԼՐԱՑՈՒՄ ԿԱՏԱՐԵԼՈՒ ՄԱՍԻՆ</w:t>
      </w:r>
      <w:r w:rsidR="004E64A1" w:rsidRPr="00CB6CC2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» </w:t>
      </w:r>
      <w:r w:rsidR="00291DF4" w:rsidRPr="00CB6CC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ԵՎ </w:t>
      </w:r>
      <w:r w:rsidR="004E64A1" w:rsidRPr="00CB6CC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4E64A1" w:rsidRPr="00CB6CC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«ՊԵՏԱԿԱՆ ՏՈՒՐՔԻ ՄԱՍԻՆ» ՀԱՅԱՍՏԱՆԻ ՀԱՆՐԱՊԵՏՈՒԹՅԱՆ ՕՐԵՆՔՈՒՄ ԼՐԱՑՈՒՄ ԿԱՏԱՐԵԼՈՒ ՄԱՍԻՆ»</w:t>
      </w:r>
      <w:r w:rsidR="0063687B" w:rsidRPr="00CB6CC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4E64A1" w:rsidRPr="00CB6CC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="00291DF4" w:rsidRPr="00CB6CC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A613E2" w:rsidRPr="00CB6CC2">
        <w:rPr>
          <w:rFonts w:ascii="GHEA Grapalat" w:hAnsi="GHEA Grapalat"/>
          <w:b/>
          <w:color w:val="000000"/>
          <w:sz w:val="24"/>
          <w:szCs w:val="24"/>
          <w:lang w:val="hy-AM"/>
        </w:rPr>
        <w:t>ՕՐԵՆՔ</w:t>
      </w:r>
      <w:r w:rsidR="00A5540C" w:rsidRPr="00CB6CC2">
        <w:rPr>
          <w:rFonts w:ascii="GHEA Grapalat" w:hAnsi="GHEA Grapalat"/>
          <w:b/>
          <w:color w:val="000000"/>
          <w:sz w:val="24"/>
          <w:szCs w:val="24"/>
          <w:lang w:val="hy-AM"/>
        </w:rPr>
        <w:t>ՆԵՐ</w:t>
      </w:r>
      <w:r w:rsidR="00A613E2" w:rsidRPr="00CB6CC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Ի </w:t>
      </w:r>
      <w:r w:rsidR="00CA530A" w:rsidRPr="00CB6CC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ԸՆԴՈՒՆՄԱՆ</w:t>
      </w:r>
      <w:r w:rsidR="00291DF4" w:rsidRPr="00CB6CC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ԱՆՀՐԱԺԵՇՏՈՒԹՅԱՆ ՎԵՐԱԲԵՐՅԱԼ</w:t>
      </w:r>
    </w:p>
    <w:p w:rsidR="00A613E2" w:rsidRPr="00CB6CC2" w:rsidRDefault="00C56202" w:rsidP="00F80BED">
      <w:pPr>
        <w:pStyle w:val="NormalWeb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240" w:afterAutospacing="0" w:line="360" w:lineRule="auto"/>
        <w:ind w:hanging="228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 xml:space="preserve"> </w:t>
      </w:r>
      <w:r w:rsidR="00A2135E" w:rsidRPr="00CB6CC2">
        <w:rPr>
          <w:rFonts w:ascii="GHEA Grapalat" w:hAnsi="GHEA Grapalat" w:cs="Sylfaen"/>
          <w:b/>
          <w:bCs/>
          <w:lang w:val="pt-BR"/>
        </w:rPr>
        <w:t>Նախագծ</w:t>
      </w:r>
      <w:r w:rsidR="00E01A15" w:rsidRPr="00CB6CC2">
        <w:rPr>
          <w:rFonts w:ascii="GHEA Grapalat" w:hAnsi="GHEA Grapalat" w:cs="Sylfaen"/>
          <w:b/>
          <w:bCs/>
          <w:lang w:val="hy-AM"/>
        </w:rPr>
        <w:t>երի</w:t>
      </w:r>
      <w:r w:rsidR="00A2135E" w:rsidRPr="00CB6CC2">
        <w:rPr>
          <w:rFonts w:ascii="GHEA Grapalat" w:hAnsi="GHEA Grapalat" w:cs="Sylfaen"/>
          <w:b/>
          <w:bCs/>
          <w:lang w:val="pt-BR"/>
        </w:rPr>
        <w:t xml:space="preserve"> ընդունման անհրաժեշտությունը</w:t>
      </w:r>
    </w:p>
    <w:p w:rsidR="00F353DE" w:rsidRPr="00CB6CC2" w:rsidRDefault="000A615F" w:rsidP="00183BB0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CB6CC2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="004E64A1" w:rsidRPr="00CB6CC2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="0081135B" w:rsidRPr="00CB6CC2">
        <w:rPr>
          <w:rFonts w:ascii="GHEA Grapalat" w:hAnsi="GHEA Grapalat" w:cs="Sylfaen"/>
          <w:sz w:val="24"/>
          <w:szCs w:val="24"/>
          <w:lang w:val="hy-AM"/>
        </w:rPr>
        <w:t>Բնակչության բժշկական օգնության և սպասարկման մասին</w:t>
      </w:r>
      <w:r w:rsidR="004E64A1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»</w:t>
      </w:r>
      <w:r w:rsidR="004E64A1" w:rsidRPr="00CB6CC2">
        <w:rPr>
          <w:rFonts w:ascii="Courier New" w:hAnsi="Courier New" w:cs="Courier New"/>
          <w:bCs/>
          <w:color w:val="000000"/>
          <w:sz w:val="24"/>
          <w:szCs w:val="24"/>
          <w:lang w:val="hy-AM"/>
        </w:rPr>
        <w:t> </w:t>
      </w:r>
      <w:r w:rsidR="004E64A1" w:rsidRPr="00CB6CC2">
        <w:rPr>
          <w:rFonts w:ascii="GHEA Grapalat" w:hAnsi="GHEA Grapalat" w:cs="Courier New"/>
          <w:bCs/>
          <w:color w:val="000000"/>
          <w:sz w:val="24"/>
          <w:szCs w:val="24"/>
          <w:lang w:val="hy-AM"/>
        </w:rPr>
        <w:t>Հ</w:t>
      </w:r>
      <w:r w:rsidRPr="00CB6CC2">
        <w:rPr>
          <w:rFonts w:ascii="GHEA Grapalat" w:hAnsi="GHEA Grapalat" w:cs="Courier New"/>
          <w:bCs/>
          <w:color w:val="000000"/>
          <w:sz w:val="24"/>
          <w:szCs w:val="24"/>
          <w:lang w:val="hy-AM"/>
        </w:rPr>
        <w:t xml:space="preserve">այաստանի </w:t>
      </w:r>
      <w:r w:rsidR="004E64A1" w:rsidRPr="00CB6CC2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</w:t>
      </w:r>
      <w:r w:rsidRPr="00CB6CC2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անրապետության</w:t>
      </w:r>
      <w:r w:rsidR="004E64A1" w:rsidRPr="00CB6CC2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4E64A1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օրենքում</w:t>
      </w:r>
      <w:r w:rsidR="000D2F15">
        <w:rPr>
          <w:rFonts w:ascii="Courier New" w:hAnsi="Courier New" w:cs="Courier New"/>
          <w:bCs/>
          <w:color w:val="000000"/>
          <w:sz w:val="24"/>
          <w:szCs w:val="24"/>
          <w:lang w:val="hy-AM"/>
        </w:rPr>
        <w:t xml:space="preserve"> </w:t>
      </w:r>
      <w:r w:rsidR="004E64A1" w:rsidRPr="00CB6CC2">
        <w:rPr>
          <w:rFonts w:ascii="GHEA Grapalat" w:hAnsi="GHEA Grapalat"/>
          <w:bCs/>
          <w:color w:val="000000"/>
          <w:sz w:val="24"/>
          <w:szCs w:val="24"/>
          <w:lang w:val="hy-AM"/>
        </w:rPr>
        <w:t>փոփոխություններ կատարելու մասին</w:t>
      </w:r>
      <w:r w:rsidR="004E64A1" w:rsidRPr="00CB6CC2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»,</w:t>
      </w:r>
      <w:r w:rsidR="004E64A1" w:rsidRPr="00CB6CC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81135B" w:rsidRPr="00CB6CC2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="004E64A1" w:rsidRPr="00CB6CC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«Լիցենզավորման մասին» </w:t>
      </w:r>
      <w:r w:rsidRPr="00CB6CC2">
        <w:rPr>
          <w:rFonts w:ascii="GHEA Grapalat" w:hAnsi="GHEA Grapalat" w:cs="Courier New"/>
          <w:bCs/>
          <w:color w:val="000000"/>
          <w:sz w:val="24"/>
          <w:szCs w:val="24"/>
          <w:lang w:val="hy-AM"/>
        </w:rPr>
        <w:t xml:space="preserve">Հայաստանի </w:t>
      </w:r>
      <w:r w:rsidRPr="00CB6CC2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Հանրապետության</w:t>
      </w:r>
      <w:r w:rsidR="004E64A1" w:rsidRPr="00CB6CC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օրենքում լրացում կատարելու մասին</w:t>
      </w:r>
      <w:r w:rsidR="004E64A1" w:rsidRPr="00CB6CC2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» </w:t>
      </w:r>
      <w:r w:rsidR="003D7C76" w:rsidRPr="00CB6CC2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և</w:t>
      </w:r>
      <w:r w:rsidR="000D2F1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4E64A1" w:rsidRPr="00CB6CC2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="004E64A1" w:rsidRPr="00CB6CC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«Պետական տուրքի մասին» </w:t>
      </w:r>
      <w:r w:rsidRPr="00CB6CC2">
        <w:rPr>
          <w:rFonts w:ascii="GHEA Grapalat" w:hAnsi="GHEA Grapalat" w:cs="Courier New"/>
          <w:bCs/>
          <w:color w:val="000000"/>
          <w:sz w:val="24"/>
          <w:szCs w:val="24"/>
          <w:lang w:val="hy-AM"/>
        </w:rPr>
        <w:t xml:space="preserve">Հայաստանի </w:t>
      </w:r>
      <w:r w:rsidRPr="00CB6CC2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Հանրապետության</w:t>
      </w:r>
      <w:r w:rsidR="004E64A1" w:rsidRPr="00CB6CC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օրենքում լրացում կատարելու մասին» </w:t>
      </w:r>
      <w:r w:rsidRPr="00CB6CC2">
        <w:rPr>
          <w:rFonts w:ascii="GHEA Grapalat" w:hAnsi="GHEA Grapalat" w:cs="Courier New"/>
          <w:bCs/>
          <w:color w:val="000000"/>
          <w:sz w:val="24"/>
          <w:szCs w:val="24"/>
          <w:lang w:val="hy-AM"/>
        </w:rPr>
        <w:t xml:space="preserve">Հայաստանի </w:t>
      </w:r>
      <w:r w:rsidRPr="00CB6CC2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Հանրապետության</w:t>
      </w:r>
      <w:r w:rsidR="004E64A1" w:rsidRPr="00CB6CC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օրենքների</w:t>
      </w:r>
      <w:r w:rsidR="00A5540C" w:rsidRPr="00CB6CC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5540C" w:rsidRPr="00CB6CC2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նախագծերի</w:t>
      </w:r>
      <w:r w:rsidR="00A5540C" w:rsidRPr="00CB6CC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13E2" w:rsidRPr="00CB6CC2">
        <w:rPr>
          <w:rFonts w:ascii="GHEA Grapalat" w:hAnsi="GHEA Grapalat" w:cs="Sylfaen"/>
          <w:color w:val="000000"/>
          <w:sz w:val="24"/>
          <w:szCs w:val="24"/>
          <w:lang w:val="hy-AM"/>
        </w:rPr>
        <w:t>ընդուն</w:t>
      </w:r>
      <w:r w:rsidR="00A2135E" w:rsidRPr="00CB6CC2">
        <w:rPr>
          <w:rFonts w:ascii="GHEA Grapalat" w:hAnsi="GHEA Grapalat" w:cs="Sylfaen"/>
          <w:color w:val="000000"/>
          <w:sz w:val="24"/>
          <w:szCs w:val="24"/>
          <w:lang w:val="hy-AM"/>
        </w:rPr>
        <w:t>ումը</w:t>
      </w:r>
      <w:r w:rsidR="00A613E2" w:rsidRPr="00CB6CC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պայմանավորված է</w:t>
      </w:r>
      <w:r w:rsidR="00A2135E" w:rsidRPr="00CB6CC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81135B" w:rsidRPr="00CB6CC2">
        <w:rPr>
          <w:rFonts w:ascii="GHEA Grapalat" w:hAnsi="GHEA Grapalat" w:cs="Sylfaen"/>
          <w:color w:val="000000"/>
          <w:sz w:val="24"/>
          <w:szCs w:val="24"/>
          <w:lang w:val="hy-AM"/>
        </w:rPr>
        <w:t>բժշկական արտադրատեսակների</w:t>
      </w:r>
      <w:r w:rsidR="00A5540C" w:rsidRPr="00CB6CC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շրջանառության </w:t>
      </w:r>
      <w:r w:rsidR="004E64A1" w:rsidRPr="00CB6CC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կարգավոր</w:t>
      </w:r>
      <w:r w:rsidR="00F353DE" w:rsidRPr="00CB6CC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ումը առավել</w:t>
      </w:r>
      <w:r w:rsidR="00A644FF" w:rsidRPr="00CB6CC2">
        <w:rPr>
          <w:rFonts w:ascii="GHEA Grapalat" w:hAnsi="GHEA Grapalat"/>
          <w:sz w:val="24"/>
          <w:szCs w:val="24"/>
          <w:lang w:val="hy-AM"/>
        </w:rPr>
        <w:t xml:space="preserve"> հստակ</w:t>
      </w:r>
      <w:r w:rsidR="00F353DE" w:rsidRPr="00CB6CC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A644FF" w:rsidRPr="00CB6CC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և </w:t>
      </w:r>
      <w:r w:rsidR="00F353DE" w:rsidRPr="00CB6CC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լիարժեք դարձնելու, </w:t>
      </w:r>
      <w:r w:rsidR="008B1A65" w:rsidRPr="00CB6CC2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096CF8" w:rsidRPr="00CB6CC2">
        <w:rPr>
          <w:rFonts w:ascii="GHEA Grapalat" w:hAnsi="GHEA Grapalat"/>
          <w:sz w:val="24"/>
          <w:szCs w:val="24"/>
          <w:lang w:val="hy-AM"/>
        </w:rPr>
        <w:t xml:space="preserve">այդ կարգավորման </w:t>
      </w:r>
      <w:r w:rsidR="00A644FF" w:rsidRPr="00CB6CC2">
        <w:rPr>
          <w:rFonts w:ascii="GHEA Grapalat" w:hAnsi="GHEA Grapalat"/>
          <w:sz w:val="24"/>
          <w:szCs w:val="24"/>
          <w:lang w:val="hy-AM"/>
        </w:rPr>
        <w:t xml:space="preserve">գործիքակազմին (բաղադրիչներին) </w:t>
      </w:r>
      <w:r w:rsidR="00096CF8" w:rsidRPr="00CB6CC2">
        <w:rPr>
          <w:rFonts w:ascii="GHEA Grapalat" w:hAnsi="GHEA Grapalat"/>
          <w:sz w:val="24"/>
          <w:szCs w:val="24"/>
          <w:lang w:val="hy-AM"/>
        </w:rPr>
        <w:t xml:space="preserve">վերաբերող </w:t>
      </w:r>
      <w:r w:rsidR="008B1A65" w:rsidRPr="00CB6CC2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</w:t>
      </w:r>
      <w:r w:rsidR="00A644FF" w:rsidRPr="00CB6CC2">
        <w:rPr>
          <w:rFonts w:ascii="GHEA Grapalat" w:hAnsi="GHEA Grapalat"/>
          <w:sz w:val="24"/>
          <w:szCs w:val="24"/>
          <w:lang w:val="hy-AM"/>
        </w:rPr>
        <w:t>(ԵԱՏՄ)</w:t>
      </w:r>
      <w:r w:rsidR="00A5540C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336744" w:rsidRPr="00CB6CC2">
        <w:rPr>
          <w:rFonts w:ascii="GHEA Grapalat" w:hAnsi="GHEA Grapalat"/>
          <w:sz w:val="24"/>
          <w:szCs w:val="24"/>
          <w:lang w:val="hy-AM"/>
        </w:rPr>
        <w:t>շրջանակներում</w:t>
      </w:r>
      <w:r w:rsidR="008B1A65" w:rsidRPr="00CB6CC2">
        <w:rPr>
          <w:rFonts w:ascii="GHEA Grapalat" w:hAnsi="GHEA Grapalat"/>
          <w:sz w:val="24"/>
          <w:szCs w:val="24"/>
          <w:lang w:val="hy-AM"/>
        </w:rPr>
        <w:t xml:space="preserve"> ընդունված </w:t>
      </w:r>
      <w:r w:rsidR="00C86BB1" w:rsidRPr="00CB6CC2">
        <w:rPr>
          <w:rFonts w:ascii="GHEA Grapalat" w:hAnsi="GHEA Grapalat"/>
          <w:sz w:val="24"/>
          <w:szCs w:val="24"/>
          <w:lang w:val="hy-AM"/>
        </w:rPr>
        <w:t>կանոններին</w:t>
      </w:r>
      <w:r w:rsidR="008B1A65" w:rsidRPr="00CB6CC2">
        <w:rPr>
          <w:rFonts w:ascii="GHEA Grapalat" w:hAnsi="GHEA Grapalat"/>
          <w:sz w:val="24"/>
          <w:szCs w:val="24"/>
          <w:lang w:val="hy-AM"/>
        </w:rPr>
        <w:t xml:space="preserve"> ՀՀ օրենսդրությ</w:t>
      </w:r>
      <w:r w:rsidR="00C86BB1" w:rsidRPr="00CB6CC2">
        <w:rPr>
          <w:rFonts w:ascii="GHEA Grapalat" w:hAnsi="GHEA Grapalat"/>
          <w:sz w:val="24"/>
          <w:szCs w:val="24"/>
          <w:lang w:val="hy-AM"/>
        </w:rPr>
        <w:t>ու</w:t>
      </w:r>
      <w:r w:rsidR="008B1A65" w:rsidRPr="00CB6CC2">
        <w:rPr>
          <w:rFonts w:ascii="GHEA Grapalat" w:hAnsi="GHEA Grapalat"/>
          <w:sz w:val="24"/>
          <w:szCs w:val="24"/>
          <w:lang w:val="hy-AM"/>
        </w:rPr>
        <w:t>ն</w:t>
      </w:r>
      <w:r w:rsidR="00C86BB1" w:rsidRPr="00CB6CC2">
        <w:rPr>
          <w:rFonts w:ascii="GHEA Grapalat" w:hAnsi="GHEA Grapalat"/>
          <w:sz w:val="24"/>
          <w:szCs w:val="24"/>
          <w:lang w:val="hy-AM"/>
        </w:rPr>
        <w:t>ը ներդաշնակեցնելու</w:t>
      </w:r>
      <w:r w:rsidR="000D2F15">
        <w:rPr>
          <w:rFonts w:ascii="GHEA Grapalat" w:hAnsi="GHEA Grapalat"/>
          <w:sz w:val="24"/>
          <w:szCs w:val="24"/>
          <w:lang w:val="hy-AM"/>
        </w:rPr>
        <w:t xml:space="preserve"> </w:t>
      </w:r>
      <w:r w:rsidR="00A613E2" w:rsidRPr="00CB6CC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անհրաժեշտությամբ: </w:t>
      </w:r>
    </w:p>
    <w:p w:rsidR="00561061" w:rsidRPr="00CB6CC2" w:rsidRDefault="00A613E2" w:rsidP="005E336D">
      <w:pPr>
        <w:pStyle w:val="NormalWeb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CB6CC2">
        <w:rPr>
          <w:rFonts w:ascii="GHEA Grapalat" w:hAnsi="GHEA Grapalat"/>
          <w:b/>
          <w:lang w:val="hy-AM"/>
        </w:rPr>
        <w:t>Ընթացիկ իրավիճակը և խնդիրները</w:t>
      </w:r>
    </w:p>
    <w:p w:rsidR="00556EB8" w:rsidRPr="00CB6CC2" w:rsidRDefault="00A644FF" w:rsidP="005E336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CB6CC2">
        <w:rPr>
          <w:rFonts w:ascii="GHEA Grapalat" w:hAnsi="GHEA Grapalat"/>
          <w:bCs/>
          <w:color w:val="000000"/>
          <w:sz w:val="24"/>
          <w:szCs w:val="24"/>
          <w:lang w:val="hy-AM"/>
        </w:rPr>
        <w:t>««</w:t>
      </w:r>
      <w:r w:rsidRPr="00CB6CC2">
        <w:rPr>
          <w:rFonts w:ascii="GHEA Grapalat" w:hAnsi="GHEA Grapalat" w:cs="Sylfaen"/>
          <w:sz w:val="24"/>
          <w:szCs w:val="24"/>
          <w:lang w:val="hy-AM"/>
        </w:rPr>
        <w:t>Բնակչության բժշկական օգնության և սպասարկման մասին</w:t>
      </w:r>
      <w:r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»</w:t>
      </w:r>
      <w:r w:rsidRPr="00CB6CC2">
        <w:rPr>
          <w:rFonts w:ascii="Courier New" w:hAnsi="Courier New" w:cs="Courier New"/>
          <w:bCs/>
          <w:color w:val="000000"/>
          <w:sz w:val="24"/>
          <w:szCs w:val="24"/>
          <w:lang w:val="hy-AM"/>
        </w:rPr>
        <w:t> </w:t>
      </w:r>
      <w:r w:rsidRPr="00CB6CC2">
        <w:rPr>
          <w:rFonts w:ascii="GHEA Grapalat" w:hAnsi="GHEA Grapalat" w:cs="Courier New"/>
          <w:bCs/>
          <w:color w:val="000000"/>
          <w:sz w:val="24"/>
          <w:szCs w:val="24"/>
          <w:lang w:val="hy-AM"/>
        </w:rPr>
        <w:t>Հ</w:t>
      </w:r>
      <w:r w:rsidRPr="00CB6CC2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Հ </w:t>
      </w:r>
      <w:r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օրենքում</w:t>
      </w:r>
      <w:r w:rsidR="000D2F15">
        <w:rPr>
          <w:rFonts w:ascii="Courier New" w:hAnsi="Courier New" w:cs="Courier New"/>
          <w:bCs/>
          <w:color w:val="000000"/>
          <w:sz w:val="24"/>
          <w:szCs w:val="24"/>
          <w:lang w:val="hy-AM"/>
        </w:rPr>
        <w:t xml:space="preserve"> </w:t>
      </w:r>
      <w:r w:rsidR="00C51D3B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(այսուհետ՝ Օրենք) </w:t>
      </w:r>
      <w:r w:rsidR="000B6C84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2020 թվականի </w:t>
      </w:r>
      <w:r w:rsidR="00E405C2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մայիսի 6-ին</w:t>
      </w:r>
      <w:r w:rsidR="000B6C84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ընդունված </w:t>
      </w:r>
      <w:r w:rsidR="00397989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փոփոխություններով </w:t>
      </w:r>
      <w:r w:rsidR="005E336D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Օ</w:t>
      </w:r>
      <w:r w:rsidR="00166D47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րենքում ավելացվել է </w:t>
      </w:r>
      <w:r w:rsidR="005E336D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բժշկական արտադրատեսակների ոլորտի կարգավորմանը նվիրված </w:t>
      </w:r>
      <w:r w:rsidR="00166D47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մի ամբող</w:t>
      </w:r>
      <w:r w:rsidR="00E405C2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ջ</w:t>
      </w:r>
      <w:r w:rsidR="00166D47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գլուխ, որտեղ </w:t>
      </w:r>
      <w:r w:rsidR="00397989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մնացել են չ</w:t>
      </w:r>
      <w:r w:rsidR="007F1BAB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կանոնակարգված</w:t>
      </w:r>
      <w:r w:rsidR="000D2F15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4E64A1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մի շարք </w:t>
      </w:r>
      <w:r w:rsidR="00397989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խնդիրներ</w:t>
      </w:r>
      <w:r w:rsidR="004E64A1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, որոնք խոչընդոտում են ոլորտի լիարժեք կարգավորմանը:</w:t>
      </w:r>
      <w:r w:rsidR="000D2F15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5E336D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Այսպես, </w:t>
      </w:r>
      <w:r w:rsidR="00C45D46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Օրենքի 10-րդ գլխում </w:t>
      </w:r>
      <w:r w:rsidR="00166D47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չեն նշված </w:t>
      </w:r>
      <w:r w:rsidR="00C45D46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բժշկական արտադրատեսակների շրջանառության կարգավորման օրենսդրական հիմքերը՝ </w:t>
      </w:r>
      <w:r w:rsidR="00C45D46" w:rsidRPr="00CB6CC2">
        <w:rPr>
          <w:rFonts w:ascii="GHEA Grapalat" w:hAnsi="GHEA Grapalat" w:cs="SylfaenRegular"/>
          <w:sz w:val="24"/>
          <w:szCs w:val="24"/>
          <w:lang w:val="hy-AM"/>
        </w:rPr>
        <w:t>«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Եվրասիական տնտեսական</w:t>
      </w:r>
      <w:r w:rsidR="00C45D46" w:rsidRPr="00CB6CC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="00C45D46" w:rsidRPr="00CB6CC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C45D46" w:rsidRPr="00CB6CC2">
        <w:rPr>
          <w:rFonts w:ascii="GHEA Grapalat" w:hAnsi="GHEA Grapalat" w:cs="SylfaenRegular"/>
          <w:sz w:val="24"/>
          <w:szCs w:val="24"/>
          <w:lang w:val="hy-AM"/>
        </w:rPr>
        <w:t xml:space="preserve">» 2014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lastRenderedPageBreak/>
        <w:t>թվականի</w:t>
      </w:r>
      <w:r w:rsidR="00C45D46" w:rsidRPr="00CB6CC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մայիսի</w:t>
      </w:r>
      <w:r w:rsidR="00C45D46" w:rsidRPr="00CB6CC2">
        <w:rPr>
          <w:rFonts w:ascii="GHEA Grapalat" w:hAnsi="GHEA Grapalat" w:cs="SylfaenRegular"/>
          <w:sz w:val="24"/>
          <w:szCs w:val="24"/>
          <w:lang w:val="hy-AM"/>
        </w:rPr>
        <w:t xml:space="preserve"> 29-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ի</w:t>
      </w:r>
      <w:r w:rsidR="00C45D46" w:rsidRPr="00CB6CC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="00C45D46" w:rsidRPr="00CB6CC2">
        <w:rPr>
          <w:rFonts w:ascii="GHEA Grapalat" w:hAnsi="GHEA Grapalat" w:cs="SylfaenRegular"/>
          <w:sz w:val="24"/>
          <w:szCs w:val="24"/>
          <w:lang w:val="hy-AM"/>
        </w:rPr>
        <w:t xml:space="preserve">,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2014 թվականի դեկտեմբերի 23-ին ընդունված «Եվրասիական</w:t>
      </w:r>
      <w:r w:rsidR="00C45D46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C45D46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="00C45D46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C45D46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C45D46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="00C45D46" w:rsidRPr="00CB6CC2">
        <w:rPr>
          <w:rFonts w:ascii="GHEA Grapalat" w:hAnsi="GHEA Grapalat"/>
          <w:sz w:val="24"/>
          <w:szCs w:val="24"/>
          <w:lang w:val="hy-AM"/>
        </w:rPr>
        <w:t xml:space="preserve"> (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բժշկական նշանակության</w:t>
      </w:r>
      <w:r w:rsidR="00C45D46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="00C45D46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և</w:t>
      </w:r>
      <w:r w:rsidR="00C45D46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C45D46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տեխնիկայի</w:t>
      </w:r>
      <w:r w:rsidR="00C45D46" w:rsidRPr="00CB6CC2">
        <w:rPr>
          <w:rFonts w:ascii="GHEA Grapalat" w:hAnsi="GHEA Grapalat"/>
          <w:sz w:val="24"/>
          <w:szCs w:val="24"/>
          <w:lang w:val="hy-AM"/>
        </w:rPr>
        <w:t>)</w:t>
      </w:r>
      <w:r w:rsidR="000D2F1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="00C45D46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C45D46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սկզբունքների</w:t>
      </w:r>
      <w:r w:rsidR="00C45D46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և</w:t>
      </w:r>
      <w:r w:rsidR="00C45D46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="00C45D46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 xml:space="preserve">մասին համաձայնագիրը </w:t>
      </w:r>
      <w:r w:rsidR="005E336D" w:rsidRPr="00CB6CC2">
        <w:rPr>
          <w:rFonts w:ascii="GHEA Grapalat" w:hAnsi="GHEA Grapalat" w:cs="Sylfaen"/>
          <w:sz w:val="24"/>
          <w:szCs w:val="24"/>
          <w:lang w:val="hy-AM"/>
        </w:rPr>
        <w:t xml:space="preserve">(այսուհետ՝ Համաձայնագիր)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>և այլն</w:t>
      </w:r>
      <w:r w:rsidR="005E336D" w:rsidRPr="00CB6CC2">
        <w:rPr>
          <w:rFonts w:ascii="GHEA Grapalat" w:hAnsi="GHEA Grapalat" w:cs="Sylfaen"/>
          <w:sz w:val="24"/>
          <w:szCs w:val="24"/>
          <w:lang w:val="hy-AM"/>
        </w:rPr>
        <w:t>: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E336D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Օրենքում բացակայում է նաև</w:t>
      </w:r>
      <w:r w:rsidR="005E336D" w:rsidRPr="00CB6CC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5D46" w:rsidRPr="00CB6CC2">
        <w:rPr>
          <w:rFonts w:ascii="GHEA Grapalat" w:hAnsi="GHEA Grapalat" w:cs="Sylfaen"/>
          <w:sz w:val="24"/>
          <w:szCs w:val="24"/>
          <w:lang w:val="hy-AM"/>
        </w:rPr>
        <w:t xml:space="preserve">ՀՀ առողջապահության </w:t>
      </w:r>
      <w:r w:rsidR="00E3127F" w:rsidRPr="00CB6C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բնագավառի պետական կառավարման լիազոր մարմնի իրավասությունները</w:t>
      </w:r>
      <w:r w:rsidR="005E336D" w:rsidRPr="00CB6C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E3127F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957331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ՀՀ կառավարության որոշմամբ </w:t>
      </w:r>
      <w:r w:rsidR="00E3127F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բժշկական արտադրատեսակների շրջանառության պետական կարգավորման ոլորտում փորձաքննություններ և մասնագիտական դիտարկումներ իրականացնող մարմնի սահմանման </w:t>
      </w:r>
      <w:r w:rsidR="005E336D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պահանջը,</w:t>
      </w:r>
      <w:r w:rsidR="00E3127F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փորձաքննությունների վճարների չափերը սահմանելու պահանջը</w:t>
      </w:r>
      <w:r w:rsidR="00C27F42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, </w:t>
      </w:r>
      <w:r w:rsidR="005E336D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ինչպես նաև </w:t>
      </w:r>
      <w:r w:rsidR="00C27F42" w:rsidRPr="00CB6CC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բ</w:t>
      </w:r>
      <w:r w:rsidR="00556EB8" w:rsidRPr="00CB6CC2">
        <w:rPr>
          <w:rFonts w:ascii="GHEA Grapalat" w:hAnsi="GHEA Grapalat" w:cs="Sylfaen"/>
          <w:sz w:val="24"/>
          <w:szCs w:val="24"/>
          <w:lang w:val="hy-AM"/>
        </w:rPr>
        <w:t>ժշկական</w:t>
      </w:r>
      <w:r w:rsidR="00556EB8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556EB8" w:rsidRPr="00CB6CC2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="00556EB8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556EB8" w:rsidRPr="00CB6CC2">
        <w:rPr>
          <w:rFonts w:ascii="GHEA Grapalat" w:hAnsi="GHEA Grapalat" w:cs="Sylfaen"/>
          <w:sz w:val="24"/>
          <w:szCs w:val="24"/>
          <w:lang w:val="hy-AM"/>
        </w:rPr>
        <w:t>տեղադրմանը</w:t>
      </w:r>
      <w:r w:rsidR="00556EB8" w:rsidRPr="00CB6CC2">
        <w:rPr>
          <w:rFonts w:ascii="GHEA Grapalat" w:hAnsi="GHEA Grapalat"/>
          <w:sz w:val="24"/>
          <w:szCs w:val="24"/>
          <w:lang w:val="hy-AM"/>
        </w:rPr>
        <w:t xml:space="preserve">, </w:t>
      </w:r>
      <w:r w:rsidR="00556EB8" w:rsidRPr="00CB6CC2">
        <w:rPr>
          <w:rFonts w:ascii="GHEA Grapalat" w:hAnsi="GHEA Grapalat" w:cs="Sylfaen"/>
          <w:sz w:val="24"/>
          <w:szCs w:val="24"/>
          <w:lang w:val="hy-AM"/>
        </w:rPr>
        <w:t>վերանորոգմանը</w:t>
      </w:r>
      <w:r w:rsidR="00556EB8" w:rsidRPr="00CB6CC2">
        <w:rPr>
          <w:rFonts w:ascii="GHEA Grapalat" w:hAnsi="GHEA Grapalat"/>
          <w:sz w:val="24"/>
          <w:szCs w:val="24"/>
          <w:lang w:val="hy-AM"/>
        </w:rPr>
        <w:t xml:space="preserve">, </w:t>
      </w:r>
      <w:r w:rsidR="00556EB8" w:rsidRPr="00CB6CC2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556EB8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556EB8" w:rsidRPr="00CB6CC2">
        <w:rPr>
          <w:rFonts w:ascii="GHEA Grapalat" w:hAnsi="GHEA Grapalat" w:cs="Sylfaen"/>
          <w:sz w:val="24"/>
          <w:szCs w:val="24"/>
          <w:lang w:val="hy-AM"/>
        </w:rPr>
        <w:t>և</w:t>
      </w:r>
      <w:r w:rsidR="00556EB8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556EB8" w:rsidRPr="00CB6CC2">
        <w:rPr>
          <w:rFonts w:ascii="GHEA Grapalat" w:hAnsi="GHEA Grapalat" w:cs="Sylfaen"/>
          <w:sz w:val="24"/>
          <w:szCs w:val="24"/>
          <w:lang w:val="hy-AM"/>
        </w:rPr>
        <w:t>չափագիտական</w:t>
      </w:r>
      <w:r w:rsidR="00556EB8" w:rsidRPr="00CB6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556EB8" w:rsidRPr="00CB6CC2">
        <w:rPr>
          <w:rFonts w:ascii="Cambria Math" w:hAnsi="Cambria Math" w:cs="Cambria Math"/>
          <w:sz w:val="24"/>
          <w:szCs w:val="24"/>
          <w:lang w:val="hy-AM"/>
        </w:rPr>
        <w:t>​​</w:t>
      </w:r>
      <w:r w:rsidR="00556EB8" w:rsidRPr="00CB6CC2">
        <w:rPr>
          <w:rFonts w:ascii="GHEA Grapalat" w:hAnsi="GHEA Grapalat" w:cs="Sylfaen"/>
          <w:sz w:val="24"/>
          <w:szCs w:val="24"/>
          <w:lang w:val="hy-AM"/>
        </w:rPr>
        <w:t xml:space="preserve">սպասարկմանը, </w:t>
      </w:r>
      <w:r w:rsidR="00556EB8" w:rsidRPr="00CB6CC2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արտադրության</w:t>
      </w:r>
      <w:r w:rsidR="005E336D" w:rsidRPr="00CB6CC2">
        <w:rPr>
          <w:rFonts w:ascii="GHEA Grapalat" w:eastAsia="Times New Roman" w:hAnsi="GHEA Grapalat" w:cs="Sylfaen"/>
          <w:bCs/>
          <w:sz w:val="24"/>
          <w:szCs w:val="24"/>
          <w:lang w:val="hy-AM"/>
        </w:rPr>
        <w:t>ն</w:t>
      </w:r>
      <w:r w:rsidR="00556EB8" w:rsidRPr="00CB6CC2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556EB8" w:rsidRPr="00CB6CC2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</w:t>
      </w:r>
      <w:r w:rsidR="00556EB8" w:rsidRPr="00CB6CC2">
        <w:rPr>
          <w:rFonts w:ascii="GHEA Grapalat" w:eastAsia="Times New Roman" w:hAnsi="GHEA Grapalat" w:cs="Franklin Gothic Medium Cond"/>
          <w:bCs/>
          <w:sz w:val="24"/>
          <w:szCs w:val="24"/>
          <w:lang w:val="hy-AM"/>
        </w:rPr>
        <w:t xml:space="preserve"> </w:t>
      </w:r>
      <w:r w:rsidR="00556EB8" w:rsidRPr="00CB6CC2">
        <w:rPr>
          <w:rFonts w:ascii="GHEA Grapalat" w:eastAsia="Times New Roman" w:hAnsi="GHEA Grapalat" w:cs="Sylfaen"/>
          <w:bCs/>
          <w:sz w:val="24"/>
          <w:szCs w:val="24"/>
          <w:lang w:val="hy-AM"/>
        </w:rPr>
        <w:t>սպասարկմանը</w:t>
      </w:r>
      <w:r w:rsidR="00C27F42" w:rsidRPr="00CB6CC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վերաբերող կարգավորումները:</w:t>
      </w:r>
    </w:p>
    <w:p w:rsidR="009701AA" w:rsidRPr="00CB6CC2" w:rsidRDefault="005D50C6" w:rsidP="00E3127F">
      <w:pPr>
        <w:pStyle w:val="NormalWeb"/>
        <w:shd w:val="clear" w:color="auto" w:fill="FFFFFF"/>
        <w:spacing w:before="0" w:beforeAutospacing="0" w:after="0" w:afterAutospacing="0" w:line="360" w:lineRule="auto"/>
        <w:ind w:firstLine="644"/>
        <w:jc w:val="both"/>
        <w:rPr>
          <w:rFonts w:ascii="GHEA Grapalat" w:hAnsi="GHEA Grapalat" w:cs="Arial"/>
          <w:bCs/>
          <w:color w:val="000000"/>
          <w:lang w:val="hy-AM"/>
        </w:rPr>
      </w:pPr>
      <w:r w:rsidRPr="00CB6CC2">
        <w:rPr>
          <w:rFonts w:ascii="GHEA Grapalat" w:hAnsi="GHEA Grapalat" w:cs="Arial Unicode"/>
          <w:bCs/>
          <w:color w:val="000000"/>
          <w:lang w:val="hy-AM"/>
        </w:rPr>
        <w:t>Հարկ է նշել, որ</w:t>
      </w:r>
      <w:r w:rsidR="004E64A1" w:rsidRPr="00CB6CC2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524D99" w:rsidRPr="00CB6CC2">
        <w:rPr>
          <w:rFonts w:ascii="GHEA Grapalat" w:hAnsi="GHEA Grapalat" w:cs="Arial Unicode"/>
          <w:bCs/>
          <w:color w:val="000000"/>
          <w:lang w:val="hy-AM"/>
        </w:rPr>
        <w:t>ԵԱՏՄ շրջանակներում ի</w:t>
      </w:r>
      <w:r w:rsidR="00524D99" w:rsidRPr="00CB6CC2">
        <w:rPr>
          <w:rFonts w:ascii="GHEA Grapalat" w:hAnsi="GHEA Grapalat"/>
          <w:lang w:val="hy-AM"/>
        </w:rPr>
        <w:t xml:space="preserve"> կատարումն Եվրասիական տնտեսական բարձրագույն խորհրդի </w:t>
      </w:r>
      <w:r w:rsidR="00957331" w:rsidRPr="00CB6CC2">
        <w:rPr>
          <w:rFonts w:ascii="GHEA Grapalat" w:hAnsi="GHEA Grapalat"/>
          <w:lang w:val="hy-AM"/>
        </w:rPr>
        <w:t>Հ</w:t>
      </w:r>
      <w:r w:rsidR="00524D99" w:rsidRPr="00CB6CC2">
        <w:rPr>
          <w:rFonts w:ascii="GHEA Grapalat" w:hAnsi="GHEA Grapalat"/>
          <w:lang w:val="hy-AM"/>
        </w:rPr>
        <w:t xml:space="preserve">ամաձայնագրի մշակվել և </w:t>
      </w:r>
      <w:r w:rsidR="00397989" w:rsidRPr="00CB6CC2">
        <w:rPr>
          <w:rFonts w:ascii="GHEA Grapalat" w:hAnsi="GHEA Grapalat"/>
          <w:lang w:val="hy-AM"/>
        </w:rPr>
        <w:t>ընդունվել են</w:t>
      </w:r>
      <w:r w:rsidR="00524D99" w:rsidRPr="00CB6CC2">
        <w:rPr>
          <w:rFonts w:ascii="GHEA Grapalat" w:hAnsi="GHEA Grapalat"/>
          <w:lang w:val="hy-AM"/>
        </w:rPr>
        <w:t xml:space="preserve"> </w:t>
      </w:r>
      <w:r w:rsidR="00397989" w:rsidRPr="00CB6CC2">
        <w:rPr>
          <w:rFonts w:ascii="GHEA Grapalat" w:hAnsi="GHEA Grapalat"/>
          <w:lang w:val="hy-AM"/>
        </w:rPr>
        <w:t xml:space="preserve">ոլորտի կարգավորման </w:t>
      </w:r>
      <w:r w:rsidR="00C86BB1" w:rsidRPr="00CB6CC2">
        <w:rPr>
          <w:rFonts w:ascii="GHEA Grapalat" w:hAnsi="GHEA Grapalat" w:cs="Arial Unicode"/>
          <w:bCs/>
          <w:color w:val="000000"/>
          <w:lang w:val="hy-AM"/>
        </w:rPr>
        <w:t>կանոններ</w:t>
      </w:r>
      <w:r w:rsidR="00397989" w:rsidRPr="00CB6CC2">
        <w:rPr>
          <w:rFonts w:ascii="GHEA Grapalat" w:hAnsi="GHEA Grapalat" w:cs="Arial Unicode"/>
          <w:bCs/>
          <w:color w:val="000000"/>
          <w:lang w:val="hy-AM"/>
        </w:rPr>
        <w:t>ը հաստատող մի շարք որոշումներ</w:t>
      </w:r>
      <w:r w:rsidR="00C86BB1" w:rsidRPr="00CB6CC2">
        <w:rPr>
          <w:rFonts w:ascii="GHEA Grapalat" w:hAnsi="GHEA Grapalat" w:cs="Arial Unicode"/>
          <w:bCs/>
          <w:color w:val="000000"/>
          <w:lang w:val="hy-AM"/>
        </w:rPr>
        <w:t>,</w:t>
      </w:r>
      <w:r w:rsidR="00524D99" w:rsidRPr="00CB6CC2">
        <w:rPr>
          <w:rFonts w:ascii="GHEA Grapalat" w:hAnsi="GHEA Grapalat" w:cs="Arial Unicode"/>
          <w:bCs/>
          <w:color w:val="000000"/>
          <w:lang w:val="hy-AM"/>
        </w:rPr>
        <w:t xml:space="preserve"> որոնք </w:t>
      </w:r>
      <w:r w:rsidR="00C86BB1" w:rsidRPr="00CB6CC2">
        <w:rPr>
          <w:rFonts w:ascii="GHEA Grapalat" w:hAnsi="GHEA Grapalat" w:cs="Arial Unicode"/>
          <w:bCs/>
          <w:color w:val="000000"/>
          <w:lang w:val="hy-AM"/>
        </w:rPr>
        <w:t>դեռևս ամրագրված չեն</w:t>
      </w:r>
      <w:r w:rsidR="000D2F15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C51D3B" w:rsidRPr="00CB6CC2">
        <w:rPr>
          <w:rFonts w:ascii="GHEA Grapalat" w:hAnsi="GHEA Grapalat" w:cs="Arial Unicode"/>
          <w:bCs/>
          <w:color w:val="000000"/>
          <w:lang w:val="hy-AM"/>
        </w:rPr>
        <w:t>Օրենքում</w:t>
      </w:r>
      <w:r w:rsidR="00282BCC" w:rsidRPr="00CB6CC2">
        <w:rPr>
          <w:rFonts w:ascii="GHEA Grapalat" w:hAnsi="GHEA Grapalat" w:cs="Arial Unicode"/>
          <w:bCs/>
          <w:color w:val="000000"/>
          <w:lang w:val="hy-AM"/>
        </w:rPr>
        <w:t xml:space="preserve">: Այդ առումով առանձնապես կարևոր են </w:t>
      </w:r>
      <w:r w:rsidR="007F1BAB" w:rsidRPr="00CB6CC2">
        <w:rPr>
          <w:rFonts w:ascii="GHEA Grapalat" w:hAnsi="GHEA Grapalat" w:cs="Arial Unicode"/>
          <w:bCs/>
          <w:color w:val="000000"/>
          <w:lang w:val="hy-AM"/>
        </w:rPr>
        <w:t xml:space="preserve">բժշկական արտադրատեսակների </w:t>
      </w:r>
      <w:r w:rsidR="00282BCC" w:rsidRPr="00CB6CC2">
        <w:rPr>
          <w:rFonts w:ascii="GHEA Grapalat" w:hAnsi="GHEA Grapalat" w:cs="Arial Unicode"/>
          <w:bCs/>
          <w:color w:val="000000"/>
          <w:lang w:val="hy-AM"/>
        </w:rPr>
        <w:t>կլինիկական փորձարկումներին, գրանցմանը</w:t>
      </w:r>
      <w:r w:rsidR="00556EB8" w:rsidRPr="00CB6CC2">
        <w:rPr>
          <w:rFonts w:ascii="GHEA Grapalat" w:hAnsi="GHEA Grapalat" w:cs="Arial Unicode"/>
          <w:bCs/>
          <w:color w:val="000000"/>
          <w:lang w:val="hy-AM"/>
        </w:rPr>
        <w:t>,</w:t>
      </w:r>
      <w:r w:rsidR="000D2F15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556EB8" w:rsidRPr="00CB6CC2">
        <w:rPr>
          <w:rFonts w:ascii="GHEA Grapalat" w:hAnsi="GHEA Grapalat" w:cs="Sylfaen"/>
          <w:lang w:val="hy-AM"/>
        </w:rPr>
        <w:t>շրջանառության</w:t>
      </w:r>
      <w:r w:rsidR="00556EB8" w:rsidRPr="00CB6CC2">
        <w:rPr>
          <w:rFonts w:ascii="GHEA Grapalat" w:hAnsi="GHEA Grapalat" w:cs="SylfaenRegular"/>
          <w:lang w:val="hy-AM"/>
        </w:rPr>
        <w:t xml:space="preserve"> </w:t>
      </w:r>
      <w:r w:rsidR="00556EB8" w:rsidRPr="00CB6CC2">
        <w:rPr>
          <w:rFonts w:ascii="GHEA Grapalat" w:hAnsi="GHEA Grapalat" w:cs="Sylfaen"/>
          <w:lang w:val="hy-AM"/>
        </w:rPr>
        <w:t>նկատմամբ</w:t>
      </w:r>
      <w:r w:rsidR="00556EB8" w:rsidRPr="00CB6CC2">
        <w:rPr>
          <w:rFonts w:ascii="GHEA Grapalat" w:hAnsi="GHEA Grapalat" w:cs="SylfaenRegular"/>
          <w:lang w:val="hy-AM"/>
        </w:rPr>
        <w:t xml:space="preserve"> </w:t>
      </w:r>
      <w:r w:rsidR="00556EB8" w:rsidRPr="00CB6CC2">
        <w:rPr>
          <w:rFonts w:ascii="GHEA Grapalat" w:hAnsi="GHEA Grapalat" w:cs="Sylfaen"/>
          <w:lang w:val="hy-AM"/>
        </w:rPr>
        <w:t>պետական</w:t>
      </w:r>
      <w:r w:rsidR="00556EB8" w:rsidRPr="00CB6CC2">
        <w:rPr>
          <w:rFonts w:ascii="GHEA Grapalat" w:hAnsi="GHEA Grapalat" w:cs="Franklin Gothic Medium Cond"/>
          <w:lang w:val="hy-AM"/>
        </w:rPr>
        <w:t xml:space="preserve"> </w:t>
      </w:r>
      <w:r w:rsidR="00556EB8" w:rsidRPr="00CB6CC2">
        <w:rPr>
          <w:rFonts w:ascii="GHEA Grapalat" w:hAnsi="GHEA Grapalat" w:cs="Sylfaen"/>
          <w:lang w:val="hy-AM"/>
        </w:rPr>
        <w:t>վերահսկողությ</w:t>
      </w:r>
      <w:r w:rsidR="00E405C2" w:rsidRPr="00CB6CC2">
        <w:rPr>
          <w:rFonts w:ascii="GHEA Grapalat" w:hAnsi="GHEA Grapalat" w:cs="Sylfaen"/>
          <w:lang w:val="hy-AM"/>
        </w:rPr>
        <w:t>ա</w:t>
      </w:r>
      <w:r w:rsidR="00556EB8" w:rsidRPr="00CB6CC2">
        <w:rPr>
          <w:rFonts w:ascii="GHEA Grapalat" w:hAnsi="GHEA Grapalat" w:cs="Sylfaen"/>
          <w:lang w:val="hy-AM"/>
        </w:rPr>
        <w:t>նը</w:t>
      </w:r>
      <w:r w:rsidR="00556EB8" w:rsidRPr="00CB6CC2">
        <w:rPr>
          <w:rFonts w:ascii="GHEA Grapalat" w:hAnsi="GHEA Grapalat" w:cs="SylfaenRegular"/>
          <w:lang w:val="hy-AM"/>
        </w:rPr>
        <w:t xml:space="preserve"> </w:t>
      </w:r>
      <w:r w:rsidR="00556EB8" w:rsidRPr="00CB6CC2">
        <w:rPr>
          <w:rFonts w:ascii="GHEA Grapalat" w:hAnsi="GHEA Grapalat" w:cs="Sylfaen"/>
          <w:lang w:val="hy-AM"/>
        </w:rPr>
        <w:t>և</w:t>
      </w:r>
      <w:r w:rsidR="00556EB8" w:rsidRPr="00CB6CC2">
        <w:rPr>
          <w:rFonts w:ascii="GHEA Grapalat" w:hAnsi="GHEA Grapalat" w:cs="SylfaenRegular"/>
          <w:lang w:val="hy-AM"/>
        </w:rPr>
        <w:t xml:space="preserve"> </w:t>
      </w:r>
      <w:r w:rsidR="00556EB8" w:rsidRPr="00CB6CC2">
        <w:rPr>
          <w:rFonts w:ascii="GHEA Grapalat" w:hAnsi="GHEA Grapalat" w:cs="Sylfaen"/>
          <w:lang w:val="hy-AM"/>
        </w:rPr>
        <w:t>բժշկական</w:t>
      </w:r>
      <w:r w:rsidR="00556EB8" w:rsidRPr="00CB6CC2">
        <w:rPr>
          <w:rFonts w:ascii="GHEA Grapalat" w:hAnsi="GHEA Grapalat" w:cs="Franklin Gothic Medium Cond"/>
          <w:lang w:val="hy-AM"/>
        </w:rPr>
        <w:t xml:space="preserve"> </w:t>
      </w:r>
      <w:r w:rsidR="00556EB8" w:rsidRPr="00CB6CC2">
        <w:rPr>
          <w:rFonts w:ascii="GHEA Grapalat" w:hAnsi="GHEA Grapalat" w:cs="Sylfaen"/>
          <w:lang w:val="hy-AM"/>
        </w:rPr>
        <w:t>արտադրատեսակների</w:t>
      </w:r>
      <w:r w:rsidR="00556EB8" w:rsidRPr="00CB6CC2">
        <w:rPr>
          <w:rFonts w:ascii="GHEA Grapalat" w:hAnsi="GHEA Grapalat" w:cs="SylfaenRegular"/>
          <w:lang w:val="hy-AM"/>
        </w:rPr>
        <w:t xml:space="preserve"> </w:t>
      </w:r>
      <w:r w:rsidR="00556EB8" w:rsidRPr="00CB6CC2">
        <w:rPr>
          <w:rFonts w:ascii="GHEA Grapalat" w:hAnsi="GHEA Grapalat" w:cs="Sylfaen"/>
          <w:lang w:val="hy-AM"/>
        </w:rPr>
        <w:t>անվտանգության</w:t>
      </w:r>
      <w:r w:rsidR="00556EB8" w:rsidRPr="00CB6CC2">
        <w:rPr>
          <w:rFonts w:ascii="GHEA Grapalat" w:hAnsi="GHEA Grapalat" w:cs="SylfaenRegular"/>
          <w:lang w:val="hy-AM"/>
        </w:rPr>
        <w:t xml:space="preserve">, </w:t>
      </w:r>
      <w:r w:rsidR="00556EB8" w:rsidRPr="00CB6CC2">
        <w:rPr>
          <w:rFonts w:ascii="GHEA Grapalat" w:hAnsi="GHEA Grapalat" w:cs="Sylfaen"/>
          <w:lang w:val="hy-AM"/>
        </w:rPr>
        <w:t>որակի</w:t>
      </w:r>
      <w:r w:rsidR="00556EB8" w:rsidRPr="00CB6CC2">
        <w:rPr>
          <w:rFonts w:ascii="GHEA Grapalat" w:hAnsi="GHEA Grapalat" w:cs="SylfaenRegular"/>
          <w:lang w:val="hy-AM"/>
        </w:rPr>
        <w:t xml:space="preserve"> </w:t>
      </w:r>
      <w:r w:rsidR="00556EB8" w:rsidRPr="00CB6CC2">
        <w:rPr>
          <w:rFonts w:ascii="GHEA Grapalat" w:hAnsi="GHEA Grapalat" w:cs="Sylfaen"/>
          <w:lang w:val="hy-AM"/>
        </w:rPr>
        <w:t>ու</w:t>
      </w:r>
      <w:r w:rsidR="00556EB8" w:rsidRPr="00CB6CC2">
        <w:rPr>
          <w:rFonts w:ascii="GHEA Grapalat" w:hAnsi="GHEA Grapalat" w:cs="SylfaenRegular"/>
          <w:lang w:val="hy-AM"/>
        </w:rPr>
        <w:t xml:space="preserve"> </w:t>
      </w:r>
      <w:r w:rsidR="00556EB8" w:rsidRPr="00CB6CC2">
        <w:rPr>
          <w:rFonts w:ascii="GHEA Grapalat" w:hAnsi="GHEA Grapalat" w:cs="Sylfaen"/>
          <w:lang w:val="hy-AM"/>
        </w:rPr>
        <w:t>արդյունավետության</w:t>
      </w:r>
      <w:r w:rsidR="00556EB8" w:rsidRPr="00CB6CC2">
        <w:rPr>
          <w:rFonts w:ascii="GHEA Grapalat" w:hAnsi="GHEA Grapalat" w:cs="SylfaenRegular"/>
          <w:lang w:val="hy-AM"/>
        </w:rPr>
        <w:t xml:space="preserve"> հետգրանցումային</w:t>
      </w:r>
      <w:r w:rsidR="00556EB8" w:rsidRPr="00CB6CC2">
        <w:rPr>
          <w:rFonts w:ascii="GHEA Grapalat" w:hAnsi="GHEA Grapalat" w:cs="SylfaenRegular"/>
          <w:b/>
          <w:lang w:val="hy-AM"/>
        </w:rPr>
        <w:t xml:space="preserve"> </w:t>
      </w:r>
      <w:r w:rsidR="00CB6CC2" w:rsidRPr="00CB6CC2">
        <w:rPr>
          <w:rFonts w:ascii="GHEA Grapalat" w:hAnsi="GHEA Grapalat" w:cs="Arial Unicode"/>
          <w:bCs/>
          <w:color w:val="000000"/>
          <w:lang w:val="hy-AM"/>
        </w:rPr>
        <w:t>մշտադիտարկման</w:t>
      </w:r>
      <w:r w:rsidR="00282BCC" w:rsidRPr="00CB6CC2">
        <w:rPr>
          <w:rFonts w:ascii="GHEA Grapalat" w:hAnsi="GHEA Grapalat" w:cs="Arial Unicode"/>
          <w:bCs/>
          <w:color w:val="000000"/>
          <w:lang w:val="hy-AM"/>
        </w:rPr>
        <w:t xml:space="preserve"> համակարգին առնչվող կարգավորումները, որոնք </w:t>
      </w:r>
      <w:r w:rsidR="00C51D3B" w:rsidRPr="00CB6CC2">
        <w:rPr>
          <w:rFonts w:ascii="GHEA Grapalat" w:hAnsi="GHEA Grapalat" w:cs="Arial Unicode"/>
          <w:bCs/>
          <w:color w:val="000000"/>
          <w:lang w:val="hy-AM"/>
        </w:rPr>
        <w:t>Օ</w:t>
      </w:r>
      <w:r w:rsidR="00282BCC" w:rsidRPr="00CB6CC2">
        <w:rPr>
          <w:rFonts w:ascii="GHEA Grapalat" w:hAnsi="GHEA Grapalat" w:cs="Arial Unicode"/>
          <w:bCs/>
          <w:color w:val="000000"/>
          <w:lang w:val="hy-AM"/>
        </w:rPr>
        <w:t>րենքում սահմանված չեն կամ էականորեն տարբերվում են</w:t>
      </w:r>
      <w:r w:rsidR="00397989" w:rsidRPr="00CB6CC2">
        <w:rPr>
          <w:rFonts w:ascii="GHEA Grapalat" w:hAnsi="GHEA Grapalat" w:cs="Arial Unicode"/>
          <w:bCs/>
          <w:color w:val="000000"/>
          <w:lang w:val="hy-AM"/>
        </w:rPr>
        <w:t xml:space="preserve"> ԵԱՏՄ կարգավորումներից</w:t>
      </w:r>
      <w:r w:rsidR="00282BCC" w:rsidRPr="00CB6CC2">
        <w:rPr>
          <w:rFonts w:ascii="GHEA Grapalat" w:hAnsi="GHEA Grapalat" w:cs="Arial Unicode"/>
          <w:bCs/>
          <w:color w:val="000000"/>
          <w:lang w:val="hy-AM"/>
        </w:rPr>
        <w:t xml:space="preserve">: </w:t>
      </w:r>
    </w:p>
    <w:p w:rsidR="00C1443C" w:rsidRPr="00CB6CC2" w:rsidRDefault="00F9299D" w:rsidP="00B8657F">
      <w:pPr>
        <w:autoSpaceDE w:val="0"/>
        <w:autoSpaceDN w:val="0"/>
        <w:adjustRightInd w:val="0"/>
        <w:spacing w:after="12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CB6C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էական թերություններից է հանդիսանում </w:t>
      </w:r>
      <w:r w:rsidR="00E405C2" w:rsidRPr="00CB6C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նաև </w:t>
      </w:r>
      <w:r w:rsidRPr="00CB6C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այն, որ </w:t>
      </w:r>
      <w:r w:rsidR="00C1443C" w:rsidRPr="00CB6C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օրենքով կարգավորման կարիք ունեցող </w:t>
      </w:r>
      <w:r w:rsidR="00BA6215" w:rsidRPr="00CB6C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հիմնական </w:t>
      </w:r>
      <w:r w:rsidR="00C1443C" w:rsidRPr="00CB6C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հարցերը թողնված են ենթաօրենսդրական ակտերով կարգավորմանը: Օրինակ՝</w:t>
      </w:r>
      <w:r w:rsidR="000D2F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6215" w:rsidRPr="00CB6CC2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47-րդ հոդվածում բժշկական արտադրատեսակների, դրանց մասերի կամ բաղադրիչների ներմուծման կարգավորմանը վերաբերող միայն մեկ դրույթ է սահմանված, որը լրացումների և ԵԱՏՄ կարգավորումներին ներդաշնակեցնելու կարիք ունի: </w:t>
      </w:r>
    </w:p>
    <w:p w:rsidR="00A613E2" w:rsidRPr="00CB6CC2" w:rsidRDefault="000D2F15" w:rsidP="00C56202">
      <w:pPr>
        <w:pStyle w:val="NormalWeb"/>
        <w:shd w:val="clear" w:color="auto" w:fill="FFFFFF"/>
        <w:tabs>
          <w:tab w:val="left" w:pos="567"/>
        </w:tabs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 xml:space="preserve"> </w:t>
      </w:r>
      <w:r w:rsidR="00C56202">
        <w:rPr>
          <w:rFonts w:ascii="GHEA Grapalat" w:hAnsi="GHEA Grapalat"/>
          <w:b/>
          <w:lang w:val="hy-AM"/>
        </w:rPr>
        <w:t>3.</w:t>
      </w:r>
      <w:r w:rsidR="00561061" w:rsidRPr="00CB6CC2">
        <w:rPr>
          <w:rFonts w:ascii="GHEA Grapalat" w:hAnsi="GHEA Grapalat"/>
          <w:b/>
          <w:lang w:val="hy-AM"/>
        </w:rPr>
        <w:t>Կ</w:t>
      </w:r>
      <w:r w:rsidR="00A24CFA" w:rsidRPr="00CB6CC2">
        <w:rPr>
          <w:rFonts w:ascii="GHEA Grapalat" w:hAnsi="GHEA Grapalat"/>
          <w:b/>
          <w:lang w:val="hy-AM"/>
        </w:rPr>
        <w:t>արգավորման նպատակը և բնույթը.</w:t>
      </w:r>
    </w:p>
    <w:p w:rsidR="000A615F" w:rsidRPr="00CB6CC2" w:rsidRDefault="00183BB0" w:rsidP="00183BB0">
      <w:pPr>
        <w:pStyle w:val="NormalWeb"/>
        <w:shd w:val="clear" w:color="auto" w:fill="FFFFFF"/>
        <w:spacing w:before="0" w:beforeAutospacing="0" w:after="240" w:afterAutospacing="0" w:line="360" w:lineRule="auto"/>
        <w:ind w:firstLine="360"/>
        <w:jc w:val="both"/>
        <w:rPr>
          <w:rFonts w:ascii="GHEA Grapalat" w:hAnsi="GHEA Grapalat" w:cs="Sylfaen"/>
          <w:color w:val="000000"/>
          <w:lang w:val="hy-AM"/>
        </w:rPr>
      </w:pPr>
      <w:r w:rsidRPr="00CB6CC2">
        <w:rPr>
          <w:rFonts w:ascii="GHEA Grapalat" w:hAnsi="GHEA Grapalat"/>
          <w:bCs/>
          <w:color w:val="000000"/>
          <w:lang w:val="hy-AM"/>
        </w:rPr>
        <w:t xml:space="preserve"> </w:t>
      </w:r>
      <w:r w:rsidR="005D50C6" w:rsidRPr="00CB6CC2">
        <w:rPr>
          <w:rFonts w:ascii="GHEA Grapalat" w:hAnsi="GHEA Grapalat"/>
          <w:bCs/>
          <w:color w:val="000000"/>
          <w:lang w:val="hy-AM"/>
        </w:rPr>
        <w:t>««</w:t>
      </w:r>
      <w:r w:rsidR="000A615F" w:rsidRPr="00CB6CC2">
        <w:rPr>
          <w:rFonts w:ascii="GHEA Grapalat" w:hAnsi="GHEA Grapalat" w:cs="Sylfaen"/>
          <w:lang w:val="hy-AM"/>
        </w:rPr>
        <w:t>Բնակչության բժշկական օգնության և սպասարկման մասին</w:t>
      </w:r>
      <w:r w:rsidR="005D50C6" w:rsidRPr="00CB6CC2">
        <w:rPr>
          <w:rFonts w:ascii="GHEA Grapalat" w:hAnsi="GHEA Grapalat" w:cs="Arial Unicode"/>
          <w:bCs/>
          <w:color w:val="000000"/>
          <w:lang w:val="hy-AM"/>
        </w:rPr>
        <w:t>»</w:t>
      </w:r>
      <w:r w:rsidR="005D50C6" w:rsidRPr="00CB6CC2">
        <w:rPr>
          <w:rFonts w:ascii="Courier New" w:hAnsi="Courier New" w:cs="Courier New"/>
          <w:bCs/>
          <w:color w:val="000000"/>
          <w:lang w:val="hy-AM"/>
        </w:rPr>
        <w:t> </w:t>
      </w:r>
      <w:r w:rsidR="000A615F" w:rsidRPr="00CB6CC2">
        <w:rPr>
          <w:rFonts w:ascii="GHEA Grapalat" w:hAnsi="GHEA Grapalat" w:cs="Courier New"/>
          <w:bCs/>
          <w:color w:val="000000"/>
          <w:lang w:val="hy-AM"/>
        </w:rPr>
        <w:t xml:space="preserve">Հայաստանի </w:t>
      </w:r>
      <w:r w:rsidR="000A615F" w:rsidRPr="00CB6CC2">
        <w:rPr>
          <w:rFonts w:ascii="GHEA Grapalat" w:hAnsi="GHEA Grapalat" w:cs="Calibri"/>
          <w:bCs/>
          <w:color w:val="000000"/>
          <w:lang w:val="hy-AM"/>
        </w:rPr>
        <w:t>Հանրապետության</w:t>
      </w:r>
      <w:r w:rsidR="005D50C6" w:rsidRPr="00CB6CC2">
        <w:rPr>
          <w:rFonts w:ascii="GHEA Grapalat" w:hAnsi="GHEA Grapalat" w:cs="Calibri"/>
          <w:bCs/>
          <w:color w:val="000000"/>
          <w:lang w:val="hy-AM"/>
        </w:rPr>
        <w:t xml:space="preserve"> </w:t>
      </w:r>
      <w:r w:rsidR="005D50C6" w:rsidRPr="00CB6CC2">
        <w:rPr>
          <w:rFonts w:ascii="GHEA Grapalat" w:hAnsi="GHEA Grapalat" w:cs="Arial Unicode"/>
          <w:bCs/>
          <w:color w:val="000000"/>
          <w:lang w:val="hy-AM"/>
        </w:rPr>
        <w:t>օրենքում</w:t>
      </w:r>
      <w:r w:rsidR="000D2F15">
        <w:rPr>
          <w:rFonts w:ascii="Courier New" w:hAnsi="Courier New" w:cs="Courier New"/>
          <w:bCs/>
          <w:color w:val="000000"/>
          <w:lang w:val="hy-AM"/>
        </w:rPr>
        <w:t xml:space="preserve"> </w:t>
      </w:r>
      <w:r w:rsidR="005D50C6" w:rsidRPr="00CB6CC2">
        <w:rPr>
          <w:rFonts w:ascii="GHEA Grapalat" w:hAnsi="GHEA Grapalat"/>
          <w:bCs/>
          <w:color w:val="000000"/>
          <w:lang w:val="hy-AM"/>
        </w:rPr>
        <w:t>փոփոխություններ կատարելու մասին</w:t>
      </w:r>
      <w:r w:rsidR="005D50C6" w:rsidRPr="00CB6CC2">
        <w:rPr>
          <w:rFonts w:ascii="GHEA Grapalat" w:hAnsi="GHEA Grapalat" w:cs="GHEA Grapalat"/>
          <w:bCs/>
          <w:color w:val="000000"/>
          <w:lang w:val="hy-AM"/>
        </w:rPr>
        <w:t>»,</w:t>
      </w:r>
      <w:r w:rsidR="005D50C6" w:rsidRPr="00CB6CC2">
        <w:rPr>
          <w:rFonts w:ascii="GHEA Grapalat" w:hAnsi="GHEA Grapalat"/>
          <w:bCs/>
          <w:color w:val="000000"/>
          <w:lang w:val="hy-AM"/>
        </w:rPr>
        <w:t xml:space="preserve"> ««Լիցենզավորման մասին» </w:t>
      </w:r>
      <w:r w:rsidR="000A615F" w:rsidRPr="00CB6CC2">
        <w:rPr>
          <w:rFonts w:ascii="GHEA Grapalat" w:hAnsi="GHEA Grapalat" w:cs="Courier New"/>
          <w:bCs/>
          <w:color w:val="000000"/>
          <w:lang w:val="hy-AM"/>
        </w:rPr>
        <w:t xml:space="preserve">Հայաստանի </w:t>
      </w:r>
      <w:r w:rsidR="000A615F" w:rsidRPr="00CB6CC2">
        <w:rPr>
          <w:rFonts w:ascii="GHEA Grapalat" w:hAnsi="GHEA Grapalat" w:cs="Calibri"/>
          <w:bCs/>
          <w:color w:val="000000"/>
          <w:lang w:val="hy-AM"/>
        </w:rPr>
        <w:t>Հանրապետության</w:t>
      </w:r>
      <w:r w:rsidR="005D50C6" w:rsidRPr="00CB6CC2">
        <w:rPr>
          <w:rFonts w:ascii="GHEA Grapalat" w:hAnsi="GHEA Grapalat"/>
          <w:bCs/>
          <w:color w:val="000000"/>
          <w:lang w:val="hy-AM"/>
        </w:rPr>
        <w:t xml:space="preserve"> օրենքում լրացում կատարելու մասին</w:t>
      </w:r>
      <w:r w:rsidR="005D50C6" w:rsidRPr="00CB6CC2">
        <w:rPr>
          <w:rFonts w:ascii="GHEA Grapalat" w:hAnsi="GHEA Grapalat" w:cs="GHEA Grapalat"/>
          <w:bCs/>
          <w:color w:val="000000"/>
          <w:lang w:val="hy-AM"/>
        </w:rPr>
        <w:t xml:space="preserve">» </w:t>
      </w:r>
      <w:r w:rsidR="00524D99" w:rsidRPr="00CB6CC2">
        <w:rPr>
          <w:rFonts w:ascii="GHEA Grapalat" w:hAnsi="GHEA Grapalat" w:cs="GHEA Grapalat"/>
          <w:bCs/>
          <w:color w:val="000000"/>
          <w:lang w:val="hy-AM"/>
        </w:rPr>
        <w:t>և</w:t>
      </w:r>
      <w:r w:rsidR="005D50C6" w:rsidRPr="00CB6CC2">
        <w:rPr>
          <w:rFonts w:ascii="GHEA Grapalat" w:hAnsi="GHEA Grapalat"/>
          <w:bCs/>
          <w:color w:val="000000"/>
          <w:lang w:val="hy-AM"/>
        </w:rPr>
        <w:t xml:space="preserve"> ««Պետական տուրքի մասին» </w:t>
      </w:r>
      <w:r w:rsidR="000A615F" w:rsidRPr="00CB6CC2">
        <w:rPr>
          <w:rFonts w:ascii="GHEA Grapalat" w:hAnsi="GHEA Grapalat" w:cs="Courier New"/>
          <w:bCs/>
          <w:color w:val="000000"/>
          <w:lang w:val="hy-AM"/>
        </w:rPr>
        <w:t xml:space="preserve">Հայաստանի </w:t>
      </w:r>
      <w:r w:rsidR="000A615F" w:rsidRPr="00CB6CC2">
        <w:rPr>
          <w:rFonts w:ascii="GHEA Grapalat" w:hAnsi="GHEA Grapalat" w:cs="Calibri"/>
          <w:bCs/>
          <w:color w:val="000000"/>
          <w:lang w:val="hy-AM"/>
        </w:rPr>
        <w:t>Հանրապետության</w:t>
      </w:r>
      <w:r w:rsidR="005D50C6" w:rsidRPr="00CB6CC2">
        <w:rPr>
          <w:rFonts w:ascii="GHEA Grapalat" w:hAnsi="GHEA Grapalat"/>
          <w:bCs/>
          <w:color w:val="000000"/>
          <w:lang w:val="hy-AM"/>
        </w:rPr>
        <w:t xml:space="preserve"> օրենքում լրացում կատարելու մասին» </w:t>
      </w:r>
      <w:r w:rsidR="000A615F" w:rsidRPr="00CB6CC2">
        <w:rPr>
          <w:rFonts w:ascii="GHEA Grapalat" w:hAnsi="GHEA Grapalat" w:cs="Courier New"/>
          <w:bCs/>
          <w:color w:val="000000"/>
          <w:lang w:val="hy-AM"/>
        </w:rPr>
        <w:t xml:space="preserve">Հայաստանի </w:t>
      </w:r>
      <w:r w:rsidR="000A615F" w:rsidRPr="00CB6CC2">
        <w:rPr>
          <w:rFonts w:ascii="GHEA Grapalat" w:hAnsi="GHEA Grapalat" w:cs="Calibri"/>
          <w:bCs/>
          <w:color w:val="000000"/>
          <w:lang w:val="hy-AM"/>
        </w:rPr>
        <w:t>Հանրապետության</w:t>
      </w:r>
      <w:r w:rsidR="005D50C6" w:rsidRPr="00CB6CC2">
        <w:rPr>
          <w:rFonts w:ascii="GHEA Grapalat" w:hAnsi="GHEA Grapalat"/>
          <w:bCs/>
          <w:color w:val="000000"/>
          <w:lang w:val="hy-AM"/>
        </w:rPr>
        <w:t xml:space="preserve"> օրենքների</w:t>
      </w:r>
      <w:r w:rsidR="005D50C6" w:rsidRPr="00CB6CC2">
        <w:rPr>
          <w:rFonts w:ascii="GHEA Grapalat" w:hAnsi="GHEA Grapalat"/>
          <w:color w:val="000000"/>
          <w:lang w:val="hy-AM"/>
        </w:rPr>
        <w:t xml:space="preserve"> </w:t>
      </w:r>
      <w:r w:rsidR="005D50C6" w:rsidRPr="00CB6CC2">
        <w:rPr>
          <w:rFonts w:ascii="GHEA Grapalat" w:hAnsi="GHEA Grapalat" w:cs="Sylfaen"/>
          <w:bCs/>
          <w:color w:val="000000"/>
          <w:lang w:val="hy-AM"/>
        </w:rPr>
        <w:t>նախագծերի</w:t>
      </w:r>
      <w:r w:rsidR="005D50C6" w:rsidRPr="00CB6CC2">
        <w:rPr>
          <w:rFonts w:ascii="GHEA Grapalat" w:hAnsi="GHEA Grapalat"/>
          <w:color w:val="000000"/>
          <w:lang w:val="hy-AM"/>
        </w:rPr>
        <w:t xml:space="preserve"> </w:t>
      </w:r>
      <w:r w:rsidR="005D50C6" w:rsidRPr="00CB6CC2">
        <w:rPr>
          <w:rFonts w:ascii="GHEA Grapalat" w:hAnsi="GHEA Grapalat" w:cs="Sylfaen"/>
          <w:color w:val="000000"/>
          <w:lang w:val="hy-AM"/>
        </w:rPr>
        <w:t>ընդունումը</w:t>
      </w:r>
      <w:r w:rsidR="005D50C6" w:rsidRPr="00CB6CC2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091D82" w:rsidRPr="00CB6CC2">
        <w:rPr>
          <w:rFonts w:ascii="GHEA Grapalat" w:hAnsi="GHEA Grapalat" w:cs="Sylfaen"/>
          <w:color w:val="000000"/>
          <w:lang w:val="hy-AM"/>
        </w:rPr>
        <w:t>նպատակ է հետապնդում</w:t>
      </w:r>
      <w:r w:rsidR="00E96651" w:rsidRPr="00CB6CC2">
        <w:rPr>
          <w:rFonts w:ascii="GHEA Grapalat" w:hAnsi="GHEA Grapalat" w:cs="Sylfaen"/>
          <w:color w:val="000000"/>
          <w:lang w:val="hy-AM"/>
        </w:rPr>
        <w:t xml:space="preserve"> առավել</w:t>
      </w:r>
      <w:r w:rsidR="00D74109" w:rsidRPr="00CB6CC2">
        <w:rPr>
          <w:rFonts w:ascii="GHEA Grapalat" w:hAnsi="GHEA Grapalat" w:cs="Sylfaen"/>
          <w:color w:val="000000"/>
          <w:lang w:val="hy-AM"/>
        </w:rPr>
        <w:t xml:space="preserve"> </w:t>
      </w:r>
      <w:r w:rsidR="00524D99" w:rsidRPr="00CB6CC2">
        <w:rPr>
          <w:rFonts w:ascii="GHEA Grapalat" w:hAnsi="GHEA Grapalat" w:cs="Sylfaen"/>
          <w:color w:val="000000"/>
          <w:lang w:val="hy-AM"/>
        </w:rPr>
        <w:t>հստա</w:t>
      </w:r>
      <w:r w:rsidR="00E96651" w:rsidRPr="00CB6CC2">
        <w:rPr>
          <w:rFonts w:ascii="GHEA Grapalat" w:hAnsi="GHEA Grapalat" w:cs="Sylfaen"/>
          <w:color w:val="000000"/>
          <w:lang w:val="hy-AM"/>
        </w:rPr>
        <w:t>կ</w:t>
      </w:r>
      <w:r w:rsidR="00524D99" w:rsidRPr="00CB6CC2">
        <w:rPr>
          <w:rFonts w:ascii="GHEA Grapalat" w:hAnsi="GHEA Grapalat" w:cs="Sylfaen"/>
          <w:color w:val="000000"/>
          <w:lang w:val="hy-AM"/>
        </w:rPr>
        <w:t xml:space="preserve"> և համապարփակ կ</w:t>
      </w:r>
      <w:r w:rsidR="00E96651" w:rsidRPr="00CB6CC2">
        <w:rPr>
          <w:rFonts w:ascii="GHEA Grapalat" w:hAnsi="GHEA Grapalat" w:cs="Sylfaen"/>
          <w:color w:val="000000"/>
          <w:lang w:val="hy-AM"/>
        </w:rPr>
        <w:t>անոնակարգ</w:t>
      </w:r>
      <w:r w:rsidR="00B622C7" w:rsidRPr="00CB6CC2">
        <w:rPr>
          <w:rFonts w:ascii="GHEA Grapalat" w:hAnsi="GHEA Grapalat" w:cs="Sylfaen"/>
          <w:color w:val="000000"/>
          <w:lang w:val="hy-AM"/>
        </w:rPr>
        <w:t xml:space="preserve">ման </w:t>
      </w:r>
      <w:r w:rsidR="00CB6CC2" w:rsidRPr="00CB6CC2">
        <w:rPr>
          <w:rFonts w:ascii="GHEA Grapalat" w:hAnsi="GHEA Grapalat" w:cs="Sylfaen"/>
          <w:color w:val="000000"/>
          <w:lang w:val="hy-AM"/>
        </w:rPr>
        <w:t>հիմքեր</w:t>
      </w:r>
      <w:r w:rsidR="00B622C7" w:rsidRPr="00CB6CC2">
        <w:rPr>
          <w:rFonts w:ascii="GHEA Grapalat" w:hAnsi="GHEA Grapalat" w:cs="Sylfaen"/>
          <w:color w:val="000000"/>
          <w:lang w:val="hy-AM"/>
        </w:rPr>
        <w:t xml:space="preserve"> ստեղծել</w:t>
      </w:r>
      <w:r w:rsidR="00E96651" w:rsidRPr="00CB6CC2">
        <w:rPr>
          <w:rFonts w:ascii="GHEA Grapalat" w:hAnsi="GHEA Grapalat" w:cs="Sylfaen"/>
          <w:color w:val="000000"/>
          <w:lang w:val="hy-AM"/>
        </w:rPr>
        <w:t xml:space="preserve"> </w:t>
      </w:r>
      <w:r w:rsidR="00B622C7" w:rsidRPr="00CB6CC2">
        <w:rPr>
          <w:rFonts w:ascii="GHEA Grapalat" w:hAnsi="GHEA Grapalat" w:cs="Arial Unicode"/>
          <w:bCs/>
          <w:color w:val="000000"/>
          <w:lang w:val="hy-AM"/>
        </w:rPr>
        <w:t>բժշկական արտադրատեսակների</w:t>
      </w:r>
      <w:r w:rsidR="000D2F15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B622C7" w:rsidRPr="00CB6CC2">
        <w:rPr>
          <w:rFonts w:ascii="GHEA Grapalat" w:hAnsi="GHEA Grapalat" w:cs="Sylfaen"/>
          <w:color w:val="000000"/>
          <w:lang w:val="hy-AM"/>
        </w:rPr>
        <w:t>շրջանառության ոլորտի կարգավորման համար</w:t>
      </w:r>
      <w:r w:rsidR="003D7C76" w:rsidRPr="00CB6CC2">
        <w:rPr>
          <w:rFonts w:ascii="GHEA Grapalat" w:hAnsi="GHEA Grapalat" w:cs="Sylfaen"/>
          <w:color w:val="000000"/>
          <w:lang w:val="hy-AM"/>
        </w:rPr>
        <w:t xml:space="preserve">՝ </w:t>
      </w:r>
      <w:r w:rsidR="00524D99" w:rsidRPr="00CB6CC2">
        <w:rPr>
          <w:rFonts w:ascii="GHEA Grapalat" w:hAnsi="GHEA Grapalat" w:cs="Sylfaen"/>
          <w:color w:val="000000"/>
          <w:lang w:val="hy-AM"/>
        </w:rPr>
        <w:t>ապահովելով նաև ԵԱՏՄ միասնական կանոնների</w:t>
      </w:r>
      <w:r w:rsidR="00B622C7" w:rsidRPr="00CB6CC2">
        <w:rPr>
          <w:rFonts w:ascii="GHEA Grapalat" w:hAnsi="GHEA Grapalat" w:cs="Sylfaen"/>
          <w:color w:val="000000"/>
          <w:lang w:val="hy-AM"/>
        </w:rPr>
        <w:t>ն</w:t>
      </w:r>
      <w:r w:rsidR="00524D99" w:rsidRPr="00CB6CC2">
        <w:rPr>
          <w:rFonts w:ascii="GHEA Grapalat" w:hAnsi="GHEA Grapalat" w:cs="Sylfaen"/>
          <w:color w:val="000000"/>
          <w:lang w:val="hy-AM"/>
        </w:rPr>
        <w:t xml:space="preserve"> </w:t>
      </w:r>
      <w:r w:rsidR="00B622C7" w:rsidRPr="00CB6CC2">
        <w:rPr>
          <w:rFonts w:ascii="GHEA Grapalat" w:hAnsi="GHEA Grapalat" w:cs="Sylfaen"/>
          <w:color w:val="000000"/>
          <w:lang w:val="hy-AM"/>
        </w:rPr>
        <w:t xml:space="preserve">ՀՀ օրենսդրության </w:t>
      </w:r>
      <w:r w:rsidR="00524D99" w:rsidRPr="00CB6CC2">
        <w:rPr>
          <w:rFonts w:ascii="GHEA Grapalat" w:hAnsi="GHEA Grapalat" w:cs="Sylfaen"/>
          <w:color w:val="000000"/>
          <w:lang w:val="hy-AM"/>
        </w:rPr>
        <w:t>ներդ</w:t>
      </w:r>
      <w:r w:rsidR="00B622C7" w:rsidRPr="00CB6CC2">
        <w:rPr>
          <w:rFonts w:ascii="GHEA Grapalat" w:hAnsi="GHEA Grapalat" w:cs="Sylfaen"/>
          <w:color w:val="000000"/>
          <w:lang w:val="hy-AM"/>
        </w:rPr>
        <w:t>աշնակեցումը</w:t>
      </w:r>
      <w:r w:rsidR="00C86BB1" w:rsidRPr="00CB6CC2">
        <w:rPr>
          <w:rFonts w:ascii="GHEA Grapalat" w:hAnsi="GHEA Grapalat" w:cs="Sylfaen"/>
          <w:color w:val="000000"/>
          <w:lang w:val="hy-AM"/>
        </w:rPr>
        <w:t>:</w:t>
      </w:r>
      <w:r w:rsidR="00534A57" w:rsidRPr="00CB6CC2">
        <w:rPr>
          <w:rFonts w:ascii="GHEA Grapalat" w:hAnsi="GHEA Grapalat" w:cs="Sylfaen"/>
          <w:color w:val="000000"/>
          <w:lang w:val="hy-AM"/>
        </w:rPr>
        <w:t xml:space="preserve"> </w:t>
      </w:r>
      <w:r w:rsidR="00850B47" w:rsidRPr="00CB6CC2">
        <w:rPr>
          <w:rFonts w:ascii="GHEA Grapalat" w:hAnsi="GHEA Grapalat"/>
          <w:bCs/>
          <w:color w:val="000000"/>
          <w:lang w:val="hy-AM"/>
        </w:rPr>
        <w:t xml:space="preserve">«Բնակչության բժշկական օգնության </w:t>
      </w:r>
      <w:r w:rsidR="00336744" w:rsidRPr="00CB6CC2">
        <w:rPr>
          <w:rFonts w:ascii="GHEA Grapalat" w:hAnsi="GHEA Grapalat"/>
          <w:bCs/>
          <w:color w:val="000000"/>
          <w:lang w:val="hy-AM"/>
        </w:rPr>
        <w:t>և</w:t>
      </w:r>
      <w:r w:rsidR="00850B47" w:rsidRPr="00CB6CC2">
        <w:rPr>
          <w:rFonts w:ascii="GHEA Grapalat" w:hAnsi="GHEA Grapalat"/>
          <w:bCs/>
          <w:color w:val="000000"/>
          <w:lang w:val="hy-AM"/>
        </w:rPr>
        <w:t xml:space="preserve"> </w:t>
      </w:r>
      <w:r w:rsidR="00336744" w:rsidRPr="00CB6CC2">
        <w:rPr>
          <w:rFonts w:ascii="GHEA Grapalat" w:hAnsi="GHEA Grapalat"/>
          <w:bCs/>
          <w:color w:val="000000"/>
          <w:lang w:val="hy-AM"/>
        </w:rPr>
        <w:t>սպասարկման</w:t>
      </w:r>
      <w:r w:rsidR="00850B47" w:rsidRPr="00CB6CC2">
        <w:rPr>
          <w:rFonts w:ascii="GHEA Grapalat" w:hAnsi="GHEA Grapalat"/>
          <w:bCs/>
          <w:color w:val="000000"/>
          <w:lang w:val="hy-AM"/>
        </w:rPr>
        <w:t xml:space="preserve"> մասին</w:t>
      </w:r>
      <w:r w:rsidR="00850B47" w:rsidRPr="00CB6CC2">
        <w:rPr>
          <w:rFonts w:ascii="GHEA Grapalat" w:hAnsi="GHEA Grapalat" w:cs="Arial Unicode"/>
          <w:bCs/>
          <w:color w:val="000000"/>
          <w:lang w:val="hy-AM"/>
        </w:rPr>
        <w:t>»</w:t>
      </w:r>
      <w:r w:rsidR="000D2F15">
        <w:rPr>
          <w:rFonts w:ascii="Courier New" w:hAnsi="Courier New" w:cs="Courier New"/>
          <w:bCs/>
          <w:color w:val="000000"/>
          <w:lang w:val="hy-AM"/>
        </w:rPr>
        <w:t xml:space="preserve"> </w:t>
      </w:r>
      <w:r w:rsidR="00850B47" w:rsidRPr="00CB6CC2">
        <w:rPr>
          <w:rFonts w:ascii="GHEA Grapalat" w:hAnsi="GHEA Grapalat"/>
          <w:bCs/>
          <w:color w:val="000000"/>
          <w:lang w:val="hy-AM"/>
        </w:rPr>
        <w:t xml:space="preserve">ՀՀ օրենքում փոփոխության կատարման նպատակը </w:t>
      </w:r>
      <w:r w:rsidR="000A615F" w:rsidRPr="00CB6CC2">
        <w:rPr>
          <w:rFonts w:ascii="GHEA Grapalat" w:hAnsi="GHEA Grapalat"/>
          <w:bCs/>
          <w:color w:val="000000"/>
          <w:lang w:val="hy-AM"/>
        </w:rPr>
        <w:t xml:space="preserve">նաև ԵԱՏՄ </w:t>
      </w:r>
      <w:r w:rsidR="000D5E6D" w:rsidRPr="00CB6CC2">
        <w:rPr>
          <w:rFonts w:ascii="GHEA Grapalat" w:hAnsi="GHEA Grapalat"/>
          <w:bCs/>
          <w:color w:val="000000"/>
          <w:lang w:val="hy-AM"/>
        </w:rPr>
        <w:t xml:space="preserve">համապատասխան </w:t>
      </w:r>
      <w:r w:rsidR="000A615F" w:rsidRPr="00CB6CC2">
        <w:rPr>
          <w:rFonts w:ascii="GHEA Grapalat" w:hAnsi="GHEA Grapalat"/>
          <w:bCs/>
          <w:color w:val="000000"/>
          <w:lang w:val="hy-AM"/>
        </w:rPr>
        <w:t xml:space="preserve">իրավական ակտերի </w:t>
      </w:r>
      <w:r w:rsidR="00B622C7" w:rsidRPr="00CB6CC2">
        <w:rPr>
          <w:rFonts w:ascii="GHEA Grapalat" w:hAnsi="GHEA Grapalat"/>
          <w:bCs/>
          <w:color w:val="000000"/>
          <w:lang w:val="hy-AM"/>
        </w:rPr>
        <w:t xml:space="preserve">ընդունումն ու </w:t>
      </w:r>
      <w:r w:rsidR="00DD2E91" w:rsidRPr="00CB6CC2">
        <w:rPr>
          <w:rFonts w:ascii="GHEA Grapalat" w:hAnsi="GHEA Grapalat"/>
          <w:bCs/>
          <w:color w:val="000000"/>
          <w:lang w:val="hy-AM"/>
        </w:rPr>
        <w:t xml:space="preserve">այդ ակտերը </w:t>
      </w:r>
      <w:r w:rsidR="00B622C7" w:rsidRPr="00CB6CC2">
        <w:rPr>
          <w:rFonts w:ascii="GHEA Grapalat" w:hAnsi="GHEA Grapalat"/>
          <w:bCs/>
          <w:color w:val="000000"/>
          <w:lang w:val="hy-AM"/>
        </w:rPr>
        <w:t>Հայաստանի Հանրապետության իրավ</w:t>
      </w:r>
      <w:r w:rsidR="00DD2E91" w:rsidRPr="00CB6CC2">
        <w:rPr>
          <w:rFonts w:ascii="GHEA Grapalat" w:hAnsi="GHEA Grapalat"/>
          <w:bCs/>
          <w:color w:val="000000"/>
          <w:lang w:val="hy-AM"/>
        </w:rPr>
        <w:t>ունքի</w:t>
      </w:r>
      <w:r w:rsidR="00B622C7" w:rsidRPr="00CB6CC2">
        <w:rPr>
          <w:rFonts w:ascii="GHEA Grapalat" w:hAnsi="GHEA Grapalat"/>
          <w:bCs/>
          <w:color w:val="000000"/>
          <w:lang w:val="hy-AM"/>
        </w:rPr>
        <w:t xml:space="preserve"> մաս դարձնելն է</w:t>
      </w:r>
      <w:r w:rsidR="00850B47" w:rsidRPr="00CB6CC2">
        <w:rPr>
          <w:rFonts w:ascii="GHEA Grapalat" w:hAnsi="GHEA Grapalat"/>
          <w:bCs/>
          <w:color w:val="000000"/>
          <w:lang w:val="hy-AM"/>
        </w:rPr>
        <w:t>:</w:t>
      </w:r>
      <w:r w:rsidR="00850B47" w:rsidRPr="00CB6CC2">
        <w:rPr>
          <w:rFonts w:ascii="GHEA Grapalat" w:hAnsi="GHEA Grapalat" w:cs="Sylfaen"/>
          <w:color w:val="000000"/>
          <w:lang w:val="hy-AM"/>
        </w:rPr>
        <w:t xml:space="preserve"> </w:t>
      </w:r>
    </w:p>
    <w:p w:rsidR="00A613E2" w:rsidRPr="00CB6CC2" w:rsidRDefault="00C86BB1" w:rsidP="00CB6CC2">
      <w:pPr>
        <w:pStyle w:val="NormalWeb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rFonts w:ascii="GHEA Grapalat" w:hAnsi="GHEA Grapalat"/>
          <w:b/>
          <w:lang w:val="hy-AM"/>
        </w:rPr>
      </w:pPr>
      <w:r w:rsidRPr="00CB6CC2">
        <w:rPr>
          <w:rFonts w:ascii="GHEA Grapalat" w:hAnsi="GHEA Grapalat"/>
          <w:b/>
          <w:lang w:val="hy-AM"/>
        </w:rPr>
        <w:t>4.</w:t>
      </w:r>
      <w:r w:rsidR="00E01A15" w:rsidRPr="00CB6CC2">
        <w:rPr>
          <w:rFonts w:ascii="GHEA Grapalat" w:hAnsi="GHEA Grapalat"/>
          <w:b/>
          <w:lang w:val="hy-AM"/>
        </w:rPr>
        <w:t>Իրավական ակտ</w:t>
      </w:r>
      <w:r w:rsidR="00DD2E91" w:rsidRPr="00CB6CC2">
        <w:rPr>
          <w:rFonts w:ascii="GHEA Grapalat" w:hAnsi="GHEA Grapalat"/>
          <w:b/>
          <w:lang w:val="hy-AM"/>
        </w:rPr>
        <w:t>եր</w:t>
      </w:r>
      <w:r w:rsidR="00E01A15" w:rsidRPr="00CB6CC2">
        <w:rPr>
          <w:rFonts w:ascii="GHEA Grapalat" w:hAnsi="GHEA Grapalat"/>
          <w:b/>
          <w:lang w:val="hy-AM"/>
        </w:rPr>
        <w:t>ի նախագ</w:t>
      </w:r>
      <w:r w:rsidR="00A613E2" w:rsidRPr="00CB6CC2">
        <w:rPr>
          <w:rFonts w:ascii="GHEA Grapalat" w:hAnsi="GHEA Grapalat"/>
          <w:b/>
          <w:lang w:val="hy-AM"/>
        </w:rPr>
        <w:t>ծ</w:t>
      </w:r>
      <w:r w:rsidR="00E01A15" w:rsidRPr="00CB6CC2">
        <w:rPr>
          <w:rFonts w:ascii="GHEA Grapalat" w:hAnsi="GHEA Grapalat"/>
          <w:b/>
          <w:lang w:val="hy-AM"/>
        </w:rPr>
        <w:t>եր</w:t>
      </w:r>
      <w:r w:rsidR="00A613E2" w:rsidRPr="00CB6CC2">
        <w:rPr>
          <w:rFonts w:ascii="GHEA Grapalat" w:hAnsi="GHEA Grapalat"/>
          <w:b/>
          <w:lang w:val="hy-AM"/>
        </w:rPr>
        <w:t>ը մշակող պատասխանատու մարմինը.</w:t>
      </w:r>
    </w:p>
    <w:p w:rsidR="00CB6CC2" w:rsidRPr="00B8657F" w:rsidRDefault="00CB6CC2" w:rsidP="00183BB0">
      <w:pPr>
        <w:pStyle w:val="NormalWeb"/>
        <w:shd w:val="clear" w:color="auto" w:fill="FFFFFF"/>
        <w:spacing w:before="0" w:beforeAutospacing="0" w:after="240" w:afterAutospacing="0" w:line="360" w:lineRule="auto"/>
        <w:ind w:firstLine="284"/>
        <w:jc w:val="both"/>
        <w:rPr>
          <w:rFonts w:ascii="GHEA Grapalat" w:hAnsi="GHEA Grapalat"/>
          <w:lang w:val="hy-AM"/>
        </w:rPr>
      </w:pPr>
      <w:r w:rsidRPr="00CB6CC2">
        <w:rPr>
          <w:rFonts w:ascii="GHEA Grapalat" w:hAnsi="GHEA Grapalat"/>
          <w:bCs/>
          <w:color w:val="000000"/>
          <w:lang w:val="hy-AM"/>
        </w:rPr>
        <w:tab/>
      </w:r>
      <w:r w:rsidRPr="00CB6CC2">
        <w:rPr>
          <w:rFonts w:ascii="GHEA Grapalat" w:hAnsi="GHEA Grapalat"/>
          <w:lang w:val="hy-AM"/>
        </w:rPr>
        <w:t>Նախագիծը մշակվել է ՀՀ առողջապահության նախարարության իրավաբանական</w:t>
      </w:r>
      <w:r w:rsidR="000D2F15">
        <w:rPr>
          <w:rFonts w:ascii="GHEA Grapalat" w:hAnsi="GHEA Grapalat"/>
          <w:lang w:val="hy-AM"/>
        </w:rPr>
        <w:t xml:space="preserve"> </w:t>
      </w:r>
      <w:r w:rsidRPr="00CB6CC2">
        <w:rPr>
          <w:rFonts w:ascii="GHEA Grapalat" w:hAnsi="GHEA Grapalat"/>
          <w:lang w:val="hy-AM"/>
        </w:rPr>
        <w:t>և</w:t>
      </w:r>
      <w:r w:rsidR="000D2F15">
        <w:rPr>
          <w:rFonts w:ascii="GHEA Grapalat" w:hAnsi="GHEA Grapalat"/>
          <w:lang w:val="hy-AM"/>
        </w:rPr>
        <w:t xml:space="preserve"> </w:t>
      </w:r>
      <w:r w:rsidRPr="00CB6CC2">
        <w:rPr>
          <w:rFonts w:ascii="GHEA Grapalat" w:hAnsi="GHEA Grapalat"/>
          <w:lang w:val="hy-AM"/>
        </w:rPr>
        <w:t>դեղորայքային քաղաքականության ու բժշկական տեխնոլոգիաների վարչության և ՀՀ առողջապահության նախարարության «Ակադեմիկոս Էմիլ Գաբրիելյանի անվան դեղերի և բժշկական տեխնոլոգիաների փորձագիտական կենտրոն» ՓԲԸ-ի կողմից:</w:t>
      </w:r>
    </w:p>
    <w:p w:rsidR="00D74109" w:rsidRPr="00CB6CC2" w:rsidRDefault="000D2F15" w:rsidP="00C56202">
      <w:pPr>
        <w:pStyle w:val="NormalWeb"/>
        <w:shd w:val="clear" w:color="auto" w:fill="FFFFFF"/>
        <w:tabs>
          <w:tab w:val="left" w:pos="567"/>
        </w:tabs>
        <w:spacing w:before="0" w:beforeAutospacing="0" w:after="240" w:afterAutospacing="0" w:line="360" w:lineRule="auto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C86BB1" w:rsidRPr="00CB6CC2">
        <w:rPr>
          <w:rFonts w:ascii="GHEA Grapalat" w:hAnsi="GHEA Grapalat"/>
          <w:b/>
          <w:lang w:val="hy-AM"/>
        </w:rPr>
        <w:t>5.</w:t>
      </w:r>
      <w:r w:rsidR="00A613E2" w:rsidRPr="00CB6CC2">
        <w:rPr>
          <w:rFonts w:ascii="GHEA Grapalat" w:hAnsi="GHEA Grapalat"/>
          <w:b/>
          <w:lang w:val="hy-AM"/>
        </w:rPr>
        <w:t>Ակնկալվող արդյունք</w:t>
      </w:r>
    </w:p>
    <w:p w:rsidR="00827605" w:rsidRPr="00CB6CC2" w:rsidRDefault="000A615F" w:rsidP="00CB6CC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CB6CC2">
        <w:rPr>
          <w:rFonts w:ascii="GHEA Grapalat" w:hAnsi="GHEA Grapalat"/>
          <w:lang w:val="hy-AM"/>
        </w:rPr>
        <w:t xml:space="preserve">Հանրապետությունում </w:t>
      </w:r>
      <w:r w:rsidR="00906641" w:rsidRPr="00CB6CC2">
        <w:rPr>
          <w:rFonts w:ascii="GHEA Grapalat" w:hAnsi="GHEA Grapalat"/>
          <w:lang w:val="hy-AM"/>
        </w:rPr>
        <w:t>ա</w:t>
      </w:r>
      <w:r w:rsidR="005D50C6" w:rsidRPr="00CB6CC2">
        <w:rPr>
          <w:rFonts w:ascii="GHEA Grapalat" w:hAnsi="GHEA Grapalat"/>
          <w:lang w:val="hy-AM"/>
        </w:rPr>
        <w:t xml:space="preserve">րդյունավետ, անվտանգ, որակյալ և մատչելի </w:t>
      </w:r>
      <w:r w:rsidR="007F1BAB" w:rsidRPr="00CB6CC2">
        <w:rPr>
          <w:rFonts w:ascii="GHEA Grapalat" w:hAnsi="GHEA Grapalat" w:cs="Arial Unicode"/>
          <w:bCs/>
          <w:color w:val="000000"/>
          <w:lang w:val="hy-AM"/>
        </w:rPr>
        <w:t>բժշկական արտադրատեսակների</w:t>
      </w:r>
      <w:r w:rsidR="000D2F15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5D50C6" w:rsidRPr="00CB6CC2">
        <w:rPr>
          <w:rFonts w:ascii="GHEA Grapalat" w:hAnsi="GHEA Grapalat"/>
          <w:lang w:val="hy-AM"/>
        </w:rPr>
        <w:t>շրջանառության ապահովմ</w:t>
      </w:r>
      <w:r w:rsidR="00524D99" w:rsidRPr="00CB6CC2">
        <w:rPr>
          <w:rFonts w:ascii="GHEA Grapalat" w:hAnsi="GHEA Grapalat"/>
          <w:lang w:val="hy-AM"/>
        </w:rPr>
        <w:t>ա</w:t>
      </w:r>
      <w:r w:rsidR="005D50C6" w:rsidRPr="00CB6CC2">
        <w:rPr>
          <w:rFonts w:ascii="GHEA Grapalat" w:hAnsi="GHEA Grapalat"/>
          <w:lang w:val="hy-AM"/>
        </w:rPr>
        <w:t>ն համար առավել հստակ և ամբողջական իրավական</w:t>
      </w:r>
      <w:r w:rsidR="000D2F15">
        <w:rPr>
          <w:rFonts w:ascii="GHEA Grapalat" w:hAnsi="GHEA Grapalat"/>
          <w:lang w:val="hy-AM"/>
        </w:rPr>
        <w:t xml:space="preserve"> </w:t>
      </w:r>
      <w:r w:rsidR="005D50C6" w:rsidRPr="00CB6CC2">
        <w:rPr>
          <w:rFonts w:ascii="GHEA Grapalat" w:hAnsi="GHEA Grapalat"/>
          <w:lang w:val="hy-AM"/>
        </w:rPr>
        <w:t>հիմքեր</w:t>
      </w:r>
      <w:r w:rsidR="00906641" w:rsidRPr="00CB6CC2">
        <w:rPr>
          <w:rFonts w:ascii="GHEA Grapalat" w:hAnsi="GHEA Grapalat"/>
          <w:lang w:val="hy-AM"/>
        </w:rPr>
        <w:t>ի առկայություն</w:t>
      </w:r>
      <w:r w:rsidR="005D50C6" w:rsidRPr="00CB6CC2">
        <w:rPr>
          <w:rFonts w:ascii="GHEA Grapalat" w:hAnsi="GHEA Grapalat"/>
          <w:lang w:val="hy-AM"/>
        </w:rPr>
        <w:t>:</w:t>
      </w:r>
      <w:r w:rsidR="000D2F15">
        <w:rPr>
          <w:rFonts w:ascii="GHEA Grapalat" w:hAnsi="GHEA Grapalat"/>
          <w:lang w:val="hy-AM"/>
        </w:rPr>
        <w:t xml:space="preserve"> </w:t>
      </w:r>
    </w:p>
    <w:p w:rsidR="00C56202" w:rsidRPr="001609C9" w:rsidRDefault="000D2F15" w:rsidP="00C56202">
      <w:pPr>
        <w:tabs>
          <w:tab w:val="left" w:pos="567"/>
        </w:tabs>
        <w:spacing w:line="360" w:lineRule="auto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 </w:t>
      </w:r>
      <w:r w:rsidR="00C56202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6</w:t>
      </w:r>
      <w:r w:rsidR="00C56202" w:rsidRPr="001609C9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. Լրացուցիչ </w:t>
      </w:r>
      <w:r w:rsidR="00C56202" w:rsidRPr="001609C9">
        <w:rPr>
          <w:rFonts w:ascii="GHEA Grapalat" w:eastAsiaTheme="minorHAnsi" w:hAnsi="GHEA Grapalat" w:cs="Sylfaen"/>
          <w:b/>
          <w:sz w:val="24"/>
          <w:szCs w:val="24"/>
          <w:lang w:val="af-ZA"/>
        </w:rPr>
        <w:t>ֆինանսական</w:t>
      </w:r>
      <w:r w:rsidR="00C56202" w:rsidRPr="001609C9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 միջոցների անհրաժեշտության և պետական բյուջեի եկամուտներում և ծախսերում սպասվելիք փոփոխությունների մասին</w:t>
      </w:r>
    </w:p>
    <w:p w:rsidR="00C56202" w:rsidRPr="001609C9" w:rsidRDefault="00C56202" w:rsidP="00C56202">
      <w:pPr>
        <w:autoSpaceDE w:val="0"/>
        <w:autoSpaceDN w:val="0"/>
        <w:adjustRightInd w:val="0"/>
        <w:spacing w:line="360" w:lineRule="auto"/>
        <w:rPr>
          <w:rFonts w:ascii="GHEA Grapalat" w:eastAsiaTheme="minorHAnsi" w:hAnsi="GHEA Grapalat" w:cstheme="minorBidi"/>
          <w:sz w:val="24"/>
          <w:szCs w:val="24"/>
          <w:lang w:val="hy-AM"/>
        </w:rPr>
      </w:pPr>
      <w:r>
        <w:rPr>
          <w:rFonts w:ascii="GHEA Grapalat" w:eastAsiaTheme="minorHAnsi" w:hAnsi="GHEA Grapalat" w:cstheme="minorBidi"/>
          <w:sz w:val="24"/>
          <w:szCs w:val="24"/>
          <w:lang w:val="hy-AM"/>
        </w:rPr>
        <w:lastRenderedPageBreak/>
        <w:t>Օրենքների</w:t>
      </w:r>
      <w:r w:rsidRPr="001609C9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նախագծ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>երի</w:t>
      </w:r>
      <w:r w:rsidRPr="001609C9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ընդունումը ՀՀ 2021 թվականի պետական բյուջեի եկամուտների և ծախսերի փոփոխության չի հանգեցնի:</w:t>
      </w:r>
    </w:p>
    <w:p w:rsidR="00C56202" w:rsidRPr="00647306" w:rsidRDefault="000D2F15" w:rsidP="00C56202">
      <w:pPr>
        <w:pStyle w:val="ListParagraph"/>
        <w:tabs>
          <w:tab w:val="left" w:pos="567"/>
        </w:tabs>
        <w:ind w:left="0"/>
        <w:jc w:val="both"/>
        <w:rPr>
          <w:rFonts w:ascii="GHEA Grapalat" w:eastAsiaTheme="minorHAnsi" w:hAnsi="GHEA Grapalat" w:cstheme="minorBidi"/>
          <w:b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C56202">
        <w:rPr>
          <w:rFonts w:ascii="GHEA Grapalat" w:eastAsia="Times New Roman" w:hAnsi="GHEA Grapalat"/>
          <w:b/>
          <w:sz w:val="24"/>
          <w:szCs w:val="24"/>
          <w:lang w:val="hy-AM"/>
        </w:rPr>
        <w:t>7.</w:t>
      </w:r>
      <w:r w:rsidR="00C56202" w:rsidRPr="00647306">
        <w:rPr>
          <w:rFonts w:ascii="GHEA Grapalat" w:eastAsia="Times New Roman" w:hAnsi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B8657F" w:rsidRPr="00C56202" w:rsidRDefault="000D2F15" w:rsidP="000D2F15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</w:t>
      </w:r>
      <w:r w:rsidR="00C56202" w:rsidRPr="00647306">
        <w:rPr>
          <w:rFonts w:ascii="GHEA Grapalat" w:eastAsiaTheme="minorHAnsi" w:hAnsi="GHEA Grapalat" w:cs="Arial"/>
          <w:sz w:val="24"/>
          <w:szCs w:val="24"/>
          <w:lang w:val="hy-AM"/>
        </w:rPr>
        <w:t xml:space="preserve">Սույն նախագիծը չի բխում որևէ </w:t>
      </w:r>
      <w:r w:rsidR="00C56202">
        <w:rPr>
          <w:rFonts w:ascii="GHEA Grapalat" w:eastAsiaTheme="minorHAnsi" w:hAnsi="GHEA Grapalat" w:cs="Arial"/>
          <w:sz w:val="24"/>
          <w:szCs w:val="24"/>
          <w:lang w:val="hy-AM"/>
        </w:rPr>
        <w:t>ռազմավարական փաստաթղթից</w:t>
      </w:r>
      <w:r w:rsidR="00C56202" w:rsidRPr="00647306">
        <w:rPr>
          <w:rFonts w:ascii="GHEA Grapalat" w:eastAsiaTheme="minorHAnsi" w:hAnsi="GHEA Grapalat" w:cs="Arial"/>
          <w:sz w:val="24"/>
          <w:szCs w:val="24"/>
          <w:lang w:val="hy-AM"/>
        </w:rPr>
        <w:t>:</w:t>
      </w:r>
      <w:bookmarkStart w:id="0" w:name="_GoBack"/>
      <w:bookmarkEnd w:id="0"/>
    </w:p>
    <w:p w:rsidR="00B8657F" w:rsidRPr="00C56202" w:rsidRDefault="00B8657F" w:rsidP="008B1A65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sectPr w:rsidR="00B8657F" w:rsidRPr="00C56202" w:rsidSect="000D5E6D">
      <w:pgSz w:w="11906" w:h="16838"/>
      <w:pgMar w:top="993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E4" w:rsidRDefault="00C62AE4" w:rsidP="002479D9">
      <w:pPr>
        <w:spacing w:after="0" w:line="240" w:lineRule="auto"/>
      </w:pPr>
      <w:r>
        <w:separator/>
      </w:r>
    </w:p>
  </w:endnote>
  <w:endnote w:type="continuationSeparator" w:id="0">
    <w:p w:rsidR="00C62AE4" w:rsidRDefault="00C62AE4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altName w:val="GHEA Grapalat"/>
    <w:panose1 w:val="020B0606030402020204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E4" w:rsidRDefault="00C62AE4" w:rsidP="002479D9">
      <w:pPr>
        <w:spacing w:after="0" w:line="240" w:lineRule="auto"/>
      </w:pPr>
      <w:r>
        <w:separator/>
      </w:r>
    </w:p>
  </w:footnote>
  <w:footnote w:type="continuationSeparator" w:id="0">
    <w:p w:rsidR="00C62AE4" w:rsidRDefault="00C62AE4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B1515"/>
    <w:multiLevelType w:val="hybridMultilevel"/>
    <w:tmpl w:val="8DC2F380"/>
    <w:lvl w:ilvl="0" w:tplc="585E9FBC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50F476E5"/>
    <w:multiLevelType w:val="hybridMultilevel"/>
    <w:tmpl w:val="1B9CB656"/>
    <w:lvl w:ilvl="0" w:tplc="9AC61A06">
      <w:start w:val="1"/>
      <w:numFmt w:val="decimal"/>
      <w:lvlText w:val="%1."/>
      <w:lvlJc w:val="left"/>
      <w:pPr>
        <w:ind w:left="795" w:hanging="360"/>
      </w:pPr>
      <w:rPr>
        <w:rFonts w:cs="Courier New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D"/>
    <w:rsid w:val="000145FC"/>
    <w:rsid w:val="00015B8E"/>
    <w:rsid w:val="000206D3"/>
    <w:rsid w:val="00062A75"/>
    <w:rsid w:val="00081EEB"/>
    <w:rsid w:val="00082D14"/>
    <w:rsid w:val="00083B80"/>
    <w:rsid w:val="00085109"/>
    <w:rsid w:val="0008706B"/>
    <w:rsid w:val="00091D82"/>
    <w:rsid w:val="00096CF8"/>
    <w:rsid w:val="000A39FC"/>
    <w:rsid w:val="000A5C71"/>
    <w:rsid w:val="000A615F"/>
    <w:rsid w:val="000B2159"/>
    <w:rsid w:val="000B6C84"/>
    <w:rsid w:val="000C1248"/>
    <w:rsid w:val="000C3EBA"/>
    <w:rsid w:val="000D2F15"/>
    <w:rsid w:val="000D5E6D"/>
    <w:rsid w:val="000D5E74"/>
    <w:rsid w:val="000F0CB0"/>
    <w:rsid w:val="001157FB"/>
    <w:rsid w:val="00117B72"/>
    <w:rsid w:val="00120A1C"/>
    <w:rsid w:val="001243DB"/>
    <w:rsid w:val="00150712"/>
    <w:rsid w:val="00156623"/>
    <w:rsid w:val="00166D47"/>
    <w:rsid w:val="00176B07"/>
    <w:rsid w:val="0018172E"/>
    <w:rsid w:val="00183BB0"/>
    <w:rsid w:val="00185D0E"/>
    <w:rsid w:val="0018691C"/>
    <w:rsid w:val="0019183A"/>
    <w:rsid w:val="001A4B98"/>
    <w:rsid w:val="001A5A86"/>
    <w:rsid w:val="001C64A0"/>
    <w:rsid w:val="001C6B7A"/>
    <w:rsid w:val="001D0677"/>
    <w:rsid w:val="001D6BC3"/>
    <w:rsid w:val="001E1FD7"/>
    <w:rsid w:val="001E3A65"/>
    <w:rsid w:val="001E7355"/>
    <w:rsid w:val="001E7390"/>
    <w:rsid w:val="001F1EDF"/>
    <w:rsid w:val="001F23C8"/>
    <w:rsid w:val="001F4F04"/>
    <w:rsid w:val="001F5A86"/>
    <w:rsid w:val="00204A77"/>
    <w:rsid w:val="00205D38"/>
    <w:rsid w:val="0021348D"/>
    <w:rsid w:val="002214AC"/>
    <w:rsid w:val="00231B1F"/>
    <w:rsid w:val="00235E74"/>
    <w:rsid w:val="00236EB0"/>
    <w:rsid w:val="0023724D"/>
    <w:rsid w:val="00243502"/>
    <w:rsid w:val="002479D9"/>
    <w:rsid w:val="00257EF9"/>
    <w:rsid w:val="002609D0"/>
    <w:rsid w:val="002719F8"/>
    <w:rsid w:val="00282BCC"/>
    <w:rsid w:val="00291DF4"/>
    <w:rsid w:val="002A0EA3"/>
    <w:rsid w:val="002A3AE1"/>
    <w:rsid w:val="002A70F6"/>
    <w:rsid w:val="002B0C9F"/>
    <w:rsid w:val="002B16EB"/>
    <w:rsid w:val="002B2F40"/>
    <w:rsid w:val="002C5854"/>
    <w:rsid w:val="002E1FC6"/>
    <w:rsid w:val="002E7002"/>
    <w:rsid w:val="002F691E"/>
    <w:rsid w:val="002F69DE"/>
    <w:rsid w:val="00306498"/>
    <w:rsid w:val="00331998"/>
    <w:rsid w:val="00335B9D"/>
    <w:rsid w:val="00336744"/>
    <w:rsid w:val="00341CAD"/>
    <w:rsid w:val="00352B1F"/>
    <w:rsid w:val="00354B77"/>
    <w:rsid w:val="0035647C"/>
    <w:rsid w:val="00362977"/>
    <w:rsid w:val="003716B6"/>
    <w:rsid w:val="0038039D"/>
    <w:rsid w:val="00382397"/>
    <w:rsid w:val="0039384E"/>
    <w:rsid w:val="00397989"/>
    <w:rsid w:val="003A4CED"/>
    <w:rsid w:val="003A4F8D"/>
    <w:rsid w:val="003B3B21"/>
    <w:rsid w:val="003C3171"/>
    <w:rsid w:val="003C7133"/>
    <w:rsid w:val="003D1A7F"/>
    <w:rsid w:val="003D7C76"/>
    <w:rsid w:val="003F0990"/>
    <w:rsid w:val="003F1611"/>
    <w:rsid w:val="004057C9"/>
    <w:rsid w:val="00406E8F"/>
    <w:rsid w:val="00407CB8"/>
    <w:rsid w:val="00422C0B"/>
    <w:rsid w:val="00432E0C"/>
    <w:rsid w:val="00434325"/>
    <w:rsid w:val="00435EF5"/>
    <w:rsid w:val="0044448B"/>
    <w:rsid w:val="004479B4"/>
    <w:rsid w:val="00461E31"/>
    <w:rsid w:val="00466B81"/>
    <w:rsid w:val="004676EA"/>
    <w:rsid w:val="00475EFF"/>
    <w:rsid w:val="00486F2D"/>
    <w:rsid w:val="00490E4F"/>
    <w:rsid w:val="0049170E"/>
    <w:rsid w:val="0049540D"/>
    <w:rsid w:val="004959F2"/>
    <w:rsid w:val="004B32FF"/>
    <w:rsid w:val="004D73E4"/>
    <w:rsid w:val="004E5636"/>
    <w:rsid w:val="004E64A1"/>
    <w:rsid w:val="004F5578"/>
    <w:rsid w:val="0051108F"/>
    <w:rsid w:val="00514667"/>
    <w:rsid w:val="00524786"/>
    <w:rsid w:val="00524D99"/>
    <w:rsid w:val="005279AF"/>
    <w:rsid w:val="005321D5"/>
    <w:rsid w:val="00534A57"/>
    <w:rsid w:val="00537572"/>
    <w:rsid w:val="00543475"/>
    <w:rsid w:val="00554463"/>
    <w:rsid w:val="00555F60"/>
    <w:rsid w:val="00556EB8"/>
    <w:rsid w:val="00561061"/>
    <w:rsid w:val="00567251"/>
    <w:rsid w:val="00570414"/>
    <w:rsid w:val="005841E7"/>
    <w:rsid w:val="00587359"/>
    <w:rsid w:val="00590B8A"/>
    <w:rsid w:val="00590C76"/>
    <w:rsid w:val="005A2726"/>
    <w:rsid w:val="005A3F76"/>
    <w:rsid w:val="005A633D"/>
    <w:rsid w:val="005C27D0"/>
    <w:rsid w:val="005D50C6"/>
    <w:rsid w:val="005D62C4"/>
    <w:rsid w:val="005E1961"/>
    <w:rsid w:val="005E1CD6"/>
    <w:rsid w:val="005E336D"/>
    <w:rsid w:val="00606763"/>
    <w:rsid w:val="00607DBA"/>
    <w:rsid w:val="00613EE0"/>
    <w:rsid w:val="006215C7"/>
    <w:rsid w:val="006225A3"/>
    <w:rsid w:val="0062343E"/>
    <w:rsid w:val="00624D54"/>
    <w:rsid w:val="0063687B"/>
    <w:rsid w:val="00637953"/>
    <w:rsid w:val="00654805"/>
    <w:rsid w:val="00654A8D"/>
    <w:rsid w:val="0066247F"/>
    <w:rsid w:val="00663E17"/>
    <w:rsid w:val="00680C1E"/>
    <w:rsid w:val="006855B3"/>
    <w:rsid w:val="006903C4"/>
    <w:rsid w:val="00694436"/>
    <w:rsid w:val="00695473"/>
    <w:rsid w:val="006961E9"/>
    <w:rsid w:val="006B0689"/>
    <w:rsid w:val="006B37C3"/>
    <w:rsid w:val="006B4F38"/>
    <w:rsid w:val="006C66F4"/>
    <w:rsid w:val="006C67E7"/>
    <w:rsid w:val="006C77FA"/>
    <w:rsid w:val="006D02A2"/>
    <w:rsid w:val="006F17EF"/>
    <w:rsid w:val="006F5DE8"/>
    <w:rsid w:val="00700641"/>
    <w:rsid w:val="007051D2"/>
    <w:rsid w:val="007111C6"/>
    <w:rsid w:val="0071616B"/>
    <w:rsid w:val="00757667"/>
    <w:rsid w:val="00762A6E"/>
    <w:rsid w:val="00776864"/>
    <w:rsid w:val="007970F8"/>
    <w:rsid w:val="007A028C"/>
    <w:rsid w:val="007A0898"/>
    <w:rsid w:val="007A37B8"/>
    <w:rsid w:val="007C585F"/>
    <w:rsid w:val="007C6525"/>
    <w:rsid w:val="007E129D"/>
    <w:rsid w:val="007F1BAB"/>
    <w:rsid w:val="00803443"/>
    <w:rsid w:val="00803AF4"/>
    <w:rsid w:val="00810D6A"/>
    <w:rsid w:val="0081135B"/>
    <w:rsid w:val="0082093F"/>
    <w:rsid w:val="00827605"/>
    <w:rsid w:val="008436A7"/>
    <w:rsid w:val="00850B47"/>
    <w:rsid w:val="00860BE3"/>
    <w:rsid w:val="00863EB0"/>
    <w:rsid w:val="00864B7F"/>
    <w:rsid w:val="00867ACD"/>
    <w:rsid w:val="008715AC"/>
    <w:rsid w:val="00885371"/>
    <w:rsid w:val="008953BF"/>
    <w:rsid w:val="00895F49"/>
    <w:rsid w:val="008A1495"/>
    <w:rsid w:val="008B0105"/>
    <w:rsid w:val="008B1A65"/>
    <w:rsid w:val="008B50AC"/>
    <w:rsid w:val="008C688B"/>
    <w:rsid w:val="008C692E"/>
    <w:rsid w:val="008D0A8F"/>
    <w:rsid w:val="008D6613"/>
    <w:rsid w:val="008E1C83"/>
    <w:rsid w:val="008E61DD"/>
    <w:rsid w:val="00906641"/>
    <w:rsid w:val="00913BD7"/>
    <w:rsid w:val="00914138"/>
    <w:rsid w:val="00916421"/>
    <w:rsid w:val="009258DB"/>
    <w:rsid w:val="00950637"/>
    <w:rsid w:val="00957331"/>
    <w:rsid w:val="00957C98"/>
    <w:rsid w:val="009630EF"/>
    <w:rsid w:val="009701AA"/>
    <w:rsid w:val="00976FD5"/>
    <w:rsid w:val="00981BBF"/>
    <w:rsid w:val="00995F30"/>
    <w:rsid w:val="009B1420"/>
    <w:rsid w:val="009C1E34"/>
    <w:rsid w:val="009C2780"/>
    <w:rsid w:val="009C5D2C"/>
    <w:rsid w:val="009D07F0"/>
    <w:rsid w:val="009E2DA7"/>
    <w:rsid w:val="009E6CC3"/>
    <w:rsid w:val="009F6626"/>
    <w:rsid w:val="009F7226"/>
    <w:rsid w:val="00A011C7"/>
    <w:rsid w:val="00A03A40"/>
    <w:rsid w:val="00A2135E"/>
    <w:rsid w:val="00A24CFA"/>
    <w:rsid w:val="00A5540C"/>
    <w:rsid w:val="00A603E7"/>
    <w:rsid w:val="00A613E2"/>
    <w:rsid w:val="00A644FF"/>
    <w:rsid w:val="00A70B70"/>
    <w:rsid w:val="00A77E1F"/>
    <w:rsid w:val="00A919A8"/>
    <w:rsid w:val="00AA291B"/>
    <w:rsid w:val="00AE1E0F"/>
    <w:rsid w:val="00AE5B6D"/>
    <w:rsid w:val="00AF5052"/>
    <w:rsid w:val="00B02EB9"/>
    <w:rsid w:val="00B12C9B"/>
    <w:rsid w:val="00B15D3C"/>
    <w:rsid w:val="00B60C13"/>
    <w:rsid w:val="00B622C7"/>
    <w:rsid w:val="00B67AD3"/>
    <w:rsid w:val="00B8657F"/>
    <w:rsid w:val="00B878C7"/>
    <w:rsid w:val="00B97581"/>
    <w:rsid w:val="00BA6215"/>
    <w:rsid w:val="00BB1850"/>
    <w:rsid w:val="00BB4D48"/>
    <w:rsid w:val="00BB5FB8"/>
    <w:rsid w:val="00BC0AF3"/>
    <w:rsid w:val="00BC4CAF"/>
    <w:rsid w:val="00BD3BBF"/>
    <w:rsid w:val="00BE0BDC"/>
    <w:rsid w:val="00BE1D61"/>
    <w:rsid w:val="00C013D1"/>
    <w:rsid w:val="00C02879"/>
    <w:rsid w:val="00C04687"/>
    <w:rsid w:val="00C1443C"/>
    <w:rsid w:val="00C14E65"/>
    <w:rsid w:val="00C24DB6"/>
    <w:rsid w:val="00C26130"/>
    <w:rsid w:val="00C27F42"/>
    <w:rsid w:val="00C37A2D"/>
    <w:rsid w:val="00C44325"/>
    <w:rsid w:val="00C45D46"/>
    <w:rsid w:val="00C51D3B"/>
    <w:rsid w:val="00C56202"/>
    <w:rsid w:val="00C57A53"/>
    <w:rsid w:val="00C62AE4"/>
    <w:rsid w:val="00C73AA0"/>
    <w:rsid w:val="00C7509C"/>
    <w:rsid w:val="00C8278A"/>
    <w:rsid w:val="00C86BB1"/>
    <w:rsid w:val="00C8746E"/>
    <w:rsid w:val="00C95EAD"/>
    <w:rsid w:val="00CA530A"/>
    <w:rsid w:val="00CB6CC2"/>
    <w:rsid w:val="00CD289A"/>
    <w:rsid w:val="00CE1F8F"/>
    <w:rsid w:val="00CE2049"/>
    <w:rsid w:val="00CE2F6F"/>
    <w:rsid w:val="00CE4F6C"/>
    <w:rsid w:val="00D06AC9"/>
    <w:rsid w:val="00D14080"/>
    <w:rsid w:val="00D4254A"/>
    <w:rsid w:val="00D42C3F"/>
    <w:rsid w:val="00D5251D"/>
    <w:rsid w:val="00D65ABB"/>
    <w:rsid w:val="00D6730D"/>
    <w:rsid w:val="00D74109"/>
    <w:rsid w:val="00D76228"/>
    <w:rsid w:val="00D827A3"/>
    <w:rsid w:val="00D85092"/>
    <w:rsid w:val="00DB166C"/>
    <w:rsid w:val="00DD1533"/>
    <w:rsid w:val="00DD2E91"/>
    <w:rsid w:val="00E01A15"/>
    <w:rsid w:val="00E037BF"/>
    <w:rsid w:val="00E2337A"/>
    <w:rsid w:val="00E25853"/>
    <w:rsid w:val="00E262C6"/>
    <w:rsid w:val="00E273E4"/>
    <w:rsid w:val="00E3127F"/>
    <w:rsid w:val="00E346CD"/>
    <w:rsid w:val="00E405C2"/>
    <w:rsid w:val="00E425BB"/>
    <w:rsid w:val="00E43A3F"/>
    <w:rsid w:val="00E4439F"/>
    <w:rsid w:val="00E6090F"/>
    <w:rsid w:val="00E67B57"/>
    <w:rsid w:val="00E7075B"/>
    <w:rsid w:val="00E96651"/>
    <w:rsid w:val="00EB240B"/>
    <w:rsid w:val="00EB6BCF"/>
    <w:rsid w:val="00ED2883"/>
    <w:rsid w:val="00ED2C2D"/>
    <w:rsid w:val="00EE3F47"/>
    <w:rsid w:val="00EE729D"/>
    <w:rsid w:val="00EF27FD"/>
    <w:rsid w:val="00EF2CEF"/>
    <w:rsid w:val="00F017E5"/>
    <w:rsid w:val="00F20DAC"/>
    <w:rsid w:val="00F335AA"/>
    <w:rsid w:val="00F33709"/>
    <w:rsid w:val="00F353DE"/>
    <w:rsid w:val="00F42DDB"/>
    <w:rsid w:val="00F50104"/>
    <w:rsid w:val="00F63158"/>
    <w:rsid w:val="00F71B90"/>
    <w:rsid w:val="00F76B66"/>
    <w:rsid w:val="00F80BED"/>
    <w:rsid w:val="00F9299D"/>
    <w:rsid w:val="00FA38BC"/>
    <w:rsid w:val="00FA49E4"/>
    <w:rsid w:val="00FB3070"/>
    <w:rsid w:val="00FC2693"/>
    <w:rsid w:val="00FE158E"/>
    <w:rsid w:val="00FE63B1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0EB0CC-CF9F-4F87-91E1-D544A751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3790-E754-4F91-8699-598FCDDD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https:/mul2-aatm.gov.am/tasks/193405/oneclick/himnavorum (4).docx?token=37c73757d425f6d42c3a7dffb2fda5c7</cp:keywords>
  <dc:description/>
  <cp:lastModifiedBy>MOH</cp:lastModifiedBy>
  <cp:revision>3</cp:revision>
  <cp:lastPrinted>2021-02-08T11:21:00Z</cp:lastPrinted>
  <dcterms:created xsi:type="dcterms:W3CDTF">2021-11-16T13:46:00Z</dcterms:created>
  <dcterms:modified xsi:type="dcterms:W3CDTF">2021-11-16T14:00:00Z</dcterms:modified>
</cp:coreProperties>
</file>