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01" w:rsidRDefault="00310501" w:rsidP="00310501">
      <w:pPr>
        <w:spacing w:line="360" w:lineRule="auto"/>
        <w:ind w:firstLine="567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ՀԻՄՆԱՎՈՐՈՒՄ </w:t>
      </w:r>
    </w:p>
    <w:p w:rsidR="00310501" w:rsidRPr="00310501" w:rsidRDefault="00310501" w:rsidP="0031050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>«</w:t>
      </w:r>
      <w:r w:rsidRPr="00310501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</w:t>
      </w:r>
      <w:r>
        <w:rPr>
          <w:rStyle w:val="Strong"/>
          <w:rFonts w:ascii="GHEA Grapalat" w:hAnsi="GHEA Grapalat"/>
          <w:b w:val="0"/>
          <w:lang w:val="hy-AM"/>
        </w:rPr>
        <w:t>ԿԱՌԱՎԱՐՈՒԹՅԱՆ</w:t>
      </w:r>
      <w:r w:rsidRPr="00310501">
        <w:rPr>
          <w:rStyle w:val="Strong"/>
          <w:rFonts w:ascii="GHEA Grapalat" w:hAnsi="GHEA Grapalat"/>
          <w:b w:val="0"/>
          <w:lang w:val="hy-AM"/>
        </w:rPr>
        <w:t xml:space="preserve"> 201</w:t>
      </w:r>
      <w:r>
        <w:rPr>
          <w:rStyle w:val="Strong"/>
          <w:rFonts w:ascii="GHEA Grapalat" w:hAnsi="GHEA Grapalat"/>
          <w:b w:val="0"/>
          <w:lang w:val="hy-AM"/>
        </w:rPr>
        <w:t>9</w:t>
      </w:r>
      <w:r w:rsidRPr="00310501">
        <w:rPr>
          <w:rStyle w:val="Strong"/>
          <w:rFonts w:ascii="GHEA Grapalat" w:hAnsi="GHEA Grapalat"/>
          <w:b w:val="0"/>
          <w:lang w:val="hy-AM"/>
        </w:rPr>
        <w:t xml:space="preserve"> ԹՎԱԿԱՆԻ </w:t>
      </w:r>
      <w:r>
        <w:rPr>
          <w:rStyle w:val="Strong"/>
          <w:rFonts w:ascii="GHEA Grapalat" w:hAnsi="GHEA Grapalat"/>
          <w:b w:val="0"/>
          <w:lang w:val="hy-AM"/>
        </w:rPr>
        <w:t>ՕԳՈՍՏՈՍ</w:t>
      </w:r>
      <w:r w:rsidRPr="00310501">
        <w:rPr>
          <w:rStyle w:val="Strong"/>
          <w:rFonts w:ascii="GHEA Grapalat" w:hAnsi="GHEA Grapalat"/>
          <w:b w:val="0"/>
          <w:lang w:val="hy-AM"/>
        </w:rPr>
        <w:t xml:space="preserve">Ի </w:t>
      </w:r>
      <w:r>
        <w:rPr>
          <w:rStyle w:val="Strong"/>
          <w:rFonts w:ascii="GHEA Grapalat" w:hAnsi="GHEA Grapalat"/>
          <w:b w:val="0"/>
          <w:lang w:val="hy-AM"/>
        </w:rPr>
        <w:t>22</w:t>
      </w:r>
      <w:r w:rsidRPr="00310501">
        <w:rPr>
          <w:rStyle w:val="Strong"/>
          <w:rFonts w:ascii="GHEA Grapalat" w:hAnsi="GHEA Grapalat"/>
          <w:b w:val="0"/>
          <w:lang w:val="hy-AM"/>
        </w:rPr>
        <w:t xml:space="preserve">-Ի </w:t>
      </w:r>
    </w:p>
    <w:p w:rsidR="00310501" w:rsidRDefault="00310501" w:rsidP="0031050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310501">
        <w:rPr>
          <w:rStyle w:val="Strong"/>
          <w:rFonts w:ascii="GHEA Grapalat" w:hAnsi="GHEA Grapalat"/>
          <w:b w:val="0"/>
          <w:lang w:val="hy-AM"/>
        </w:rPr>
        <w:t xml:space="preserve">N </w:t>
      </w:r>
      <w:r>
        <w:rPr>
          <w:rStyle w:val="Strong"/>
          <w:rFonts w:ascii="GHEA Grapalat" w:hAnsi="GHEA Grapalat"/>
          <w:b w:val="0"/>
          <w:lang w:val="hy-AM"/>
        </w:rPr>
        <w:t>1153-Ն</w:t>
      </w:r>
      <w:r w:rsidRPr="00310501">
        <w:rPr>
          <w:rStyle w:val="Strong"/>
          <w:rFonts w:ascii="GHEA Grapalat" w:hAnsi="GHEA Grapalat"/>
          <w:b w:val="0"/>
          <w:lang w:val="hy-AM"/>
        </w:rPr>
        <w:t xml:space="preserve"> ՈՐՈՇՄԱՆ</w:t>
      </w:r>
      <w:r w:rsidR="00834035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B0246">
        <w:rPr>
          <w:rStyle w:val="Strong"/>
          <w:rFonts w:ascii="GHEA Grapalat" w:hAnsi="GHEA Grapalat"/>
          <w:b w:val="0"/>
          <w:lang w:val="hy-AM"/>
        </w:rPr>
        <w:t xml:space="preserve">ՄԵՋ ՓՈՓՈԽՈՒԹՅՈՒՆ ԿԱՏԱՐԵԼՈՒ </w:t>
      </w:r>
      <w:r>
        <w:rPr>
          <w:rStyle w:val="Strong"/>
          <w:rFonts w:ascii="GHEA Grapalat" w:hAnsi="GHEA Grapalat"/>
          <w:b w:val="0"/>
          <w:lang w:val="hy-AM"/>
        </w:rPr>
        <w:t xml:space="preserve">ՄԱՍԻՆ» </w:t>
      </w:r>
      <w:r>
        <w:rPr>
          <w:rFonts w:ascii="GHEA Grapalat" w:hAnsi="GHEA Grapalat"/>
          <w:lang w:val="hy-AM"/>
        </w:rPr>
        <w:t>ՀԱՅԱՍՏԱՆԻ ՀԱՆՐԱՊԵՏՈՒԹՅԱՆ ԿԱՌԱՎԱՐՈՒԹՅԱՆ ՈՐՈՇՄԱՆ ՆԱԽԱԳԾԻ</w:t>
      </w:r>
    </w:p>
    <w:p w:rsidR="00310501" w:rsidRDefault="00310501" w:rsidP="00AB27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:rsidR="00941277" w:rsidRDefault="00941277" w:rsidP="00AA0C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Fonts w:ascii="GHEA Grapalat" w:hAnsi="GHEA Grapalat"/>
          <w:lang w:val="hy-AM"/>
        </w:rPr>
        <w:t xml:space="preserve">1. </w:t>
      </w:r>
      <w:r>
        <w:rPr>
          <w:rFonts w:ascii="GHEA Grapalat" w:hAnsi="GHEA Grapalat"/>
          <w:b/>
          <w:bCs/>
          <w:iCs/>
          <w:noProof/>
          <w:lang w:val="hy-AM"/>
        </w:rPr>
        <w:t>Իրավական ակտի ընդունման անհրաժեշտությունը</w:t>
      </w:r>
      <w:r w:rsidR="002909CD">
        <w:rPr>
          <w:rFonts w:ascii="GHEA Grapalat" w:hAnsi="GHEA Grapalat"/>
          <w:b/>
          <w:bCs/>
          <w:iCs/>
          <w:noProof/>
          <w:lang w:val="hy-AM"/>
        </w:rPr>
        <w:t>.</w:t>
      </w:r>
    </w:p>
    <w:p w:rsidR="00941277" w:rsidRPr="00941277" w:rsidRDefault="00941277" w:rsidP="002909C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Նախ</w:t>
      </w:r>
      <w:r w:rsidR="00AA0CA1">
        <w:rPr>
          <w:rFonts w:ascii="GHEA Grapalat" w:hAnsi="GHEA Grapalat"/>
          <w:color w:val="000000" w:themeColor="text1"/>
          <w:lang w:val="hy-AM"/>
        </w:rPr>
        <w:t xml:space="preserve">ագծի </w:t>
      </w:r>
      <w:r w:rsidR="004E3A91">
        <w:rPr>
          <w:rFonts w:ascii="GHEA Grapalat" w:hAnsi="GHEA Grapalat"/>
          <w:color w:val="000000" w:themeColor="text1"/>
          <w:lang w:val="hy-AM"/>
        </w:rPr>
        <w:t>ընդունումը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5C5724">
        <w:rPr>
          <w:rFonts w:ascii="GHEA Grapalat" w:hAnsi="GHEA Grapalat"/>
          <w:color w:val="000000" w:themeColor="text1"/>
          <w:lang w:val="hy-AM"/>
        </w:rPr>
        <w:t>պայմանավորված է</w:t>
      </w:r>
      <w:r w:rsidR="003B1E8E">
        <w:rPr>
          <w:rFonts w:ascii="GHEA Grapalat" w:hAnsi="GHEA Grapalat"/>
          <w:color w:val="000000" w:themeColor="text1"/>
          <w:lang w:val="hy-AM"/>
        </w:rPr>
        <w:t xml:space="preserve"> Կրթության տեսչական </w:t>
      </w:r>
      <w:r w:rsidRPr="00A72EEB">
        <w:rPr>
          <w:rFonts w:ascii="GHEA Grapalat" w:hAnsi="GHEA Grapalat"/>
          <w:color w:val="000000" w:themeColor="text1"/>
          <w:lang w:val="hy-AM"/>
        </w:rPr>
        <w:t xml:space="preserve"> մարմնի</w:t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A72EEB">
        <w:rPr>
          <w:rFonts w:ascii="GHEA Grapalat" w:hAnsi="GHEA Grapalat"/>
          <w:color w:val="000000" w:themeColor="text1"/>
          <w:lang w:val="hy-AM"/>
        </w:rPr>
        <w:t>կողմից իրականացվող` ռիսկի վրա հիմնված ստուգումների մեթոդաբանությ</w:t>
      </w:r>
      <w:r>
        <w:rPr>
          <w:rFonts w:ascii="GHEA Grapalat" w:hAnsi="GHEA Grapalat"/>
          <w:color w:val="000000" w:themeColor="text1"/>
          <w:lang w:val="hy-AM"/>
        </w:rPr>
        <w:t>ունը</w:t>
      </w:r>
      <w:r w:rsidRPr="00A72EEB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բարելավելու անհրաժեշտությամբ:</w:t>
      </w:r>
    </w:p>
    <w:p w:rsidR="008F7F8B" w:rsidRDefault="008F7F8B">
      <w:pPr>
        <w:rPr>
          <w:lang w:val="hy-AM"/>
        </w:rPr>
      </w:pPr>
    </w:p>
    <w:p w:rsidR="00AA0CA1" w:rsidRDefault="003B1E8E" w:rsidP="002909CD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1C29C2"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Pr="001C29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Ընթացիկ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իրավիճակը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խնդիրները</w:t>
      </w:r>
      <w:r w:rsidR="002909CD">
        <w:rPr>
          <w:rFonts w:ascii="GHEA Grapalat" w:hAnsi="GHEA Grapalat" w:cs="Sylfaen"/>
          <w:b/>
          <w:lang w:val="hy-AM"/>
        </w:rPr>
        <w:t>.</w:t>
      </w:r>
    </w:p>
    <w:p w:rsidR="00AA0CA1" w:rsidRDefault="002909CD" w:rsidP="002909C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AA0CA1" w:rsidRPr="000D2101">
        <w:rPr>
          <w:rFonts w:ascii="GHEA Grapalat" w:hAnsi="GHEA Grapalat" w:cs="Sylfaen"/>
          <w:lang w:val="hy-AM"/>
        </w:rPr>
        <w:t xml:space="preserve">«Հայաստանի Հանրապետությունում ստուգումների կազմակերպման և անցկացման մասին» օրենքի </w:t>
      </w:r>
      <w:r w:rsidR="00AA0CA1">
        <w:rPr>
          <w:rFonts w:ascii="GHEA Grapalat" w:hAnsi="GHEA Grapalat" w:cs="Sylfaen"/>
          <w:lang w:val="hy-AM"/>
        </w:rPr>
        <w:t xml:space="preserve">համաձայն՝ </w:t>
      </w:r>
      <w:r w:rsidR="00AA0CA1">
        <w:rPr>
          <w:rFonts w:ascii="GHEA Grapalat" w:hAnsi="GHEA Grapalat"/>
          <w:lang w:val="hy-AM"/>
        </w:rPr>
        <w:t>պ</w:t>
      </w:r>
      <w:r w:rsidR="00AA0CA1" w:rsidRPr="00FC60EA">
        <w:rPr>
          <w:rFonts w:ascii="GHEA Grapalat" w:hAnsi="GHEA Grapalat"/>
          <w:lang w:val="hy-AM"/>
        </w:rPr>
        <w:t>լանային ստուգումներ</w:t>
      </w:r>
      <w:r w:rsidR="00AA0CA1">
        <w:rPr>
          <w:rFonts w:ascii="GHEA Grapalat" w:hAnsi="GHEA Grapalat"/>
          <w:lang w:val="hy-AM"/>
        </w:rPr>
        <w:t>ը</w:t>
      </w:r>
      <w:r w:rsidR="00AA0CA1" w:rsidRPr="00FC60EA">
        <w:rPr>
          <w:rFonts w:ascii="GHEA Grapalat" w:hAnsi="GHEA Grapalat"/>
          <w:lang w:val="hy-AM"/>
        </w:rPr>
        <w:t xml:space="preserve"> իրականացվում են ՀՀ կառավարության կողմից </w:t>
      </w:r>
      <w:r w:rsidR="00AA0CA1">
        <w:rPr>
          <w:rFonts w:ascii="GHEA Grapalat" w:hAnsi="GHEA Grapalat"/>
          <w:lang w:val="hy-AM"/>
        </w:rPr>
        <w:t xml:space="preserve">հաստատված </w:t>
      </w:r>
      <w:r w:rsidR="00AA0CA1" w:rsidRPr="00BB4D8C">
        <w:rPr>
          <w:rFonts w:ascii="GHEA Grapalat" w:hAnsi="GHEA Grapalat"/>
          <w:lang w:val="hy-AM"/>
        </w:rPr>
        <w:t>ռիսկի վրա հիմնված ստուգումների մեթոդաբանությ</w:t>
      </w:r>
      <w:r w:rsidR="00AA0CA1">
        <w:rPr>
          <w:rFonts w:ascii="GHEA Grapalat" w:hAnsi="GHEA Grapalat"/>
          <w:lang w:val="hy-AM"/>
        </w:rPr>
        <w:t>ան հիման</w:t>
      </w:r>
      <w:r w:rsidR="00AA0CA1" w:rsidRPr="00BB4D8C">
        <w:rPr>
          <w:rFonts w:ascii="GHEA Grapalat" w:hAnsi="GHEA Grapalat"/>
          <w:lang w:val="hy-AM"/>
        </w:rPr>
        <w:t xml:space="preserve"> </w:t>
      </w:r>
      <w:r w:rsidR="00AA0CA1" w:rsidRPr="00FC60EA">
        <w:rPr>
          <w:rFonts w:ascii="GHEA Grapalat" w:hAnsi="GHEA Grapalat"/>
          <w:lang w:val="hy-AM"/>
        </w:rPr>
        <w:t>վրա ընտրված և տեսչական մարմնի</w:t>
      </w:r>
      <w:r w:rsidR="00AA0CA1">
        <w:rPr>
          <w:rFonts w:ascii="GHEA Grapalat" w:hAnsi="GHEA Grapalat"/>
          <w:lang w:val="hy-AM"/>
        </w:rPr>
        <w:t xml:space="preserve"> ստուգումների տարեկան ծրագրում </w:t>
      </w:r>
      <w:r w:rsidR="00AA0CA1" w:rsidRPr="00FC60EA">
        <w:rPr>
          <w:rFonts w:ascii="GHEA Grapalat" w:hAnsi="GHEA Grapalat"/>
          <w:lang w:val="hy-AM"/>
        </w:rPr>
        <w:t>ներառված տնտեսավարող սուբյեկտների մոտ:</w:t>
      </w:r>
      <w:r w:rsidR="00AA0CA1">
        <w:rPr>
          <w:rFonts w:ascii="GHEA Grapalat" w:hAnsi="GHEA Grapalat"/>
          <w:lang w:val="hy-AM"/>
        </w:rPr>
        <w:t xml:space="preserve"> Հ</w:t>
      </w:r>
      <w:r>
        <w:rPr>
          <w:rFonts w:ascii="GHEA Grapalat" w:hAnsi="GHEA Grapalat"/>
          <w:lang w:val="hy-AM"/>
        </w:rPr>
        <w:t>Հ Կառավարության 2019 թվականի օգո</w:t>
      </w:r>
      <w:r w:rsidR="00AA0CA1">
        <w:rPr>
          <w:rFonts w:ascii="GHEA Grapalat" w:hAnsi="GHEA Grapalat"/>
          <w:lang w:val="hy-AM"/>
        </w:rPr>
        <w:t xml:space="preserve">ստոսի 22-ի </w:t>
      </w:r>
      <w:r w:rsidR="00AA0CA1" w:rsidRPr="00AA0CA1">
        <w:rPr>
          <w:rFonts w:ascii="GHEA Grapalat" w:hAnsi="GHEA Grapalat"/>
          <w:lang w:val="hy-AM"/>
        </w:rPr>
        <w:t>N</w:t>
      </w:r>
      <w:r w:rsidR="006E0141">
        <w:rPr>
          <w:rFonts w:ascii="GHEA Grapalat" w:hAnsi="GHEA Grapalat"/>
          <w:lang w:val="hy-AM"/>
        </w:rPr>
        <w:t xml:space="preserve"> 1153-Ն որոշմամբ հաստատվել է </w:t>
      </w:r>
      <w:r w:rsidR="006E0141">
        <w:rPr>
          <w:rFonts w:ascii="GHEA Grapalat" w:hAnsi="GHEA Grapalat"/>
          <w:color w:val="000000" w:themeColor="text1"/>
          <w:lang w:val="hy-AM"/>
        </w:rPr>
        <w:t xml:space="preserve">Կրթության տեսչական </w:t>
      </w:r>
      <w:r w:rsidR="006E0141" w:rsidRPr="00A72EEB">
        <w:rPr>
          <w:rFonts w:ascii="GHEA Grapalat" w:hAnsi="GHEA Grapalat"/>
          <w:color w:val="000000" w:themeColor="text1"/>
          <w:lang w:val="hy-AM"/>
        </w:rPr>
        <w:t xml:space="preserve"> մարմնի կողմից իրականացվող` ռիսկի վրա հիմնված ստուգումների մեթոդաբանությ</w:t>
      </w:r>
      <w:r w:rsidR="006E0141">
        <w:rPr>
          <w:rFonts w:ascii="GHEA Grapalat" w:hAnsi="GHEA Grapalat"/>
          <w:color w:val="000000" w:themeColor="text1"/>
          <w:lang w:val="hy-AM"/>
        </w:rPr>
        <w:t>ունը</w:t>
      </w:r>
      <w:r w:rsidR="006E0141">
        <w:rPr>
          <w:rFonts w:ascii="GHEA Grapalat" w:hAnsi="GHEA Grapalat"/>
          <w:lang w:val="hy-AM"/>
        </w:rPr>
        <w:t xml:space="preserve">, որի հիման </w:t>
      </w:r>
      <w:r w:rsidR="002217F9">
        <w:rPr>
          <w:rFonts w:ascii="GHEA Grapalat" w:hAnsi="GHEA Grapalat"/>
          <w:lang w:val="hy-AM"/>
        </w:rPr>
        <w:t xml:space="preserve">վրա  2020 և 2021 թվականներին </w:t>
      </w:r>
      <w:r w:rsidR="00CC64BF">
        <w:rPr>
          <w:rFonts w:ascii="GHEA Grapalat" w:hAnsi="GHEA Grapalat"/>
          <w:lang w:val="hy-AM"/>
        </w:rPr>
        <w:t xml:space="preserve"> կա</w:t>
      </w:r>
      <w:r w:rsidR="002217F9">
        <w:rPr>
          <w:rFonts w:ascii="GHEA Grapalat" w:hAnsi="GHEA Grapalat"/>
          <w:lang w:val="hy-AM"/>
        </w:rPr>
        <w:t>զմվել են  ստուգումների տարեկան ծրագրերը: Սակայն, ուսումնասիրելով վերջին 2 տարվա ընթացքում տարեկան ծրագրում ընդգրկվող ուսումնական հաստատությունները և դրանց ռիսկայնության հաստիճանը՝</w:t>
      </w:r>
      <w:r>
        <w:rPr>
          <w:rFonts w:ascii="GHEA Grapalat" w:hAnsi="GHEA Grapalat"/>
          <w:lang w:val="hy-AM"/>
        </w:rPr>
        <w:t xml:space="preserve"> բացահ</w:t>
      </w:r>
      <w:r w:rsidR="00CC64BF">
        <w:rPr>
          <w:rFonts w:ascii="GHEA Grapalat" w:hAnsi="GHEA Grapalat"/>
          <w:lang w:val="hy-AM"/>
        </w:rPr>
        <w:t>այտվել են</w:t>
      </w:r>
      <w:r w:rsidR="002217F9">
        <w:rPr>
          <w:rFonts w:ascii="GHEA Grapalat" w:hAnsi="GHEA Grapalat"/>
          <w:lang w:val="hy-AM"/>
        </w:rPr>
        <w:t xml:space="preserve"> ռիսկի հաշվարկման մեթոդներում</w:t>
      </w:r>
      <w:r w:rsidR="00CC64BF">
        <w:rPr>
          <w:rFonts w:ascii="GHEA Grapalat" w:hAnsi="GHEA Grapalat"/>
          <w:lang w:val="hy-AM"/>
        </w:rPr>
        <w:t xml:space="preserve"> որոշակի թերություններ</w:t>
      </w:r>
      <w:r w:rsidR="00CA0BA2">
        <w:rPr>
          <w:rFonts w:ascii="GHEA Grapalat" w:hAnsi="GHEA Grapalat"/>
          <w:lang w:val="hy-AM"/>
        </w:rPr>
        <w:t xml:space="preserve">: </w:t>
      </w:r>
    </w:p>
    <w:p w:rsidR="00CE0A26" w:rsidRDefault="00CA0BA2" w:rsidP="002909CD">
      <w:pPr>
        <w:tabs>
          <w:tab w:val="left" w:pos="851"/>
        </w:tabs>
        <w:spacing w:line="360" w:lineRule="auto"/>
        <w:ind w:right="-46"/>
        <w:jc w:val="both"/>
        <w:rPr>
          <w:rStyle w:val="Strong"/>
          <w:rFonts w:ascii="GHEA Grapalat" w:hAnsi="GHEA Grapalat"/>
          <w:bCs w:val="0"/>
          <w:i/>
          <w:spacing w:val="-2"/>
          <w:lang w:val="hy-AM"/>
        </w:rPr>
      </w:pPr>
      <w:r w:rsidRPr="002909CD">
        <w:rPr>
          <w:rStyle w:val="Strong"/>
          <w:rFonts w:ascii="GHEA Grapalat" w:hAnsi="GHEA Grapalat"/>
          <w:b w:val="0"/>
          <w:bCs w:val="0"/>
          <w:lang w:val="hy-AM"/>
        </w:rPr>
        <w:t>Մասնավորապես՝ ոլորտային ռիսկի գործող չափանիշներով տարբեր ոլորտների ոլորտային ռիսկի միավորների տարբերությունը չնչին է</w:t>
      </w:r>
      <w:r w:rsidR="0089451C">
        <w:rPr>
          <w:rStyle w:val="Strong"/>
          <w:rFonts w:ascii="GHEA Grapalat" w:hAnsi="GHEA Grapalat"/>
          <w:b w:val="0"/>
          <w:bCs w:val="0"/>
          <w:lang w:val="hy-AM"/>
        </w:rPr>
        <w:t xml:space="preserve">: </w:t>
      </w:r>
      <w:r w:rsidRPr="002909CD">
        <w:rPr>
          <w:rStyle w:val="Strong"/>
          <w:rFonts w:ascii="GHEA Grapalat" w:hAnsi="GHEA Grapalat"/>
          <w:b w:val="0"/>
          <w:bCs w:val="0"/>
          <w:lang w:val="hy-AM"/>
        </w:rPr>
        <w:t xml:space="preserve">Մինչդեռ, </w:t>
      </w:r>
      <w:r w:rsidRPr="002909CD">
        <w:rPr>
          <w:rStyle w:val="Strong"/>
          <w:rFonts w:ascii="GHEA Grapalat" w:hAnsi="GHEA Grapalat"/>
          <w:b w:val="0"/>
          <w:bCs w:val="0"/>
          <w:spacing w:val="-4"/>
          <w:lang w:val="hy-AM"/>
        </w:rPr>
        <w:t>«Հայաստանի Հանրապետությունում ստուգումների</w:t>
      </w:r>
      <w:r w:rsidRPr="002909CD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t>կազմակերպ</w:t>
      </w:r>
      <w:r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softHyphen/>
        <w:t xml:space="preserve">ման և անցկացման մասին» </w:t>
      </w:r>
      <w:r w:rsidRPr="002909CD">
        <w:rPr>
          <w:rStyle w:val="Strong"/>
          <w:rFonts w:ascii="GHEA Grapalat" w:hAnsi="GHEA Grapalat"/>
          <w:b w:val="0"/>
          <w:bCs w:val="0"/>
          <w:lang w:val="hy-AM"/>
        </w:rPr>
        <w:t xml:space="preserve">ՀՀ </w:t>
      </w:r>
      <w:r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t>օրենքի</w:t>
      </w:r>
      <w:r w:rsidRPr="002909CD">
        <w:rPr>
          <w:rFonts w:ascii="GHEA Grapalat" w:hAnsi="GHEA Grapalat"/>
          <w:b/>
          <w:lang w:val="hy-AM"/>
        </w:rPr>
        <w:t xml:space="preserve"> </w:t>
      </w:r>
      <w:r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t>2.1-ին հոդվածի 1-ին մասի պահանջի համաձայն՝</w:t>
      </w:r>
      <w:r w:rsidRPr="00CA0BA2">
        <w:rPr>
          <w:rStyle w:val="Strong"/>
          <w:rFonts w:ascii="GHEA Grapalat" w:hAnsi="GHEA Grapalat"/>
          <w:bCs w:val="0"/>
          <w:spacing w:val="-2"/>
          <w:lang w:val="hy-AM"/>
        </w:rPr>
        <w:t xml:space="preserve"> </w:t>
      </w:r>
      <w:r w:rsidRPr="00CA0BA2">
        <w:rPr>
          <w:rStyle w:val="Strong"/>
          <w:rFonts w:ascii="GHEA Grapalat" w:hAnsi="GHEA Grapalat"/>
          <w:bCs w:val="0"/>
          <w:i/>
          <w:spacing w:val="-2"/>
          <w:lang w:val="hy-AM"/>
        </w:rPr>
        <w:t></w:t>
      </w:r>
      <w:r w:rsidRPr="00CA0BA2">
        <w:rPr>
          <w:rFonts w:ascii="GHEA Grapalat" w:hAnsi="GHEA Grapalat"/>
          <w:i/>
          <w:shd w:val="clear" w:color="auto" w:fill="FFFFFF"/>
          <w:lang w:val="hy-AM"/>
        </w:rPr>
        <w:t xml:space="preserve">ստուգում իրականացնող մարմինը ստուգումները նպատակաուղղում է դեպի այն </w:t>
      </w:r>
      <w:r w:rsidRPr="002909CD">
        <w:rPr>
          <w:rFonts w:ascii="GHEA Grapalat" w:hAnsi="GHEA Grapalat"/>
          <w:i/>
          <w:shd w:val="clear" w:color="auto" w:fill="FFFFFF"/>
          <w:lang w:val="hy-AM"/>
        </w:rPr>
        <w:t>ոլորտները,</w:t>
      </w:r>
      <w:r w:rsidRPr="00CA0BA2">
        <w:rPr>
          <w:rFonts w:ascii="GHEA Grapalat" w:hAnsi="GHEA Grapalat"/>
          <w:i/>
          <w:shd w:val="clear" w:color="auto" w:fill="FFFFFF"/>
          <w:lang w:val="hy-AM"/>
        </w:rPr>
        <w:t xml:space="preserve"> …, որոնք առավել ռիսկային են</w:t>
      </w:r>
      <w:r w:rsidRPr="00CA0BA2">
        <w:rPr>
          <w:rStyle w:val="Strong"/>
          <w:rFonts w:ascii="GHEA Grapalat" w:hAnsi="GHEA Grapalat"/>
          <w:bCs w:val="0"/>
          <w:i/>
          <w:spacing w:val="-2"/>
          <w:lang w:val="hy-AM"/>
        </w:rPr>
        <w:t>:</w:t>
      </w:r>
    </w:p>
    <w:p w:rsidR="00CE0A26" w:rsidRDefault="00CA0BA2" w:rsidP="002909CD">
      <w:pPr>
        <w:tabs>
          <w:tab w:val="left" w:pos="851"/>
        </w:tabs>
        <w:spacing w:line="360" w:lineRule="auto"/>
        <w:ind w:right="-46"/>
        <w:jc w:val="both"/>
        <w:rPr>
          <w:rStyle w:val="Strong"/>
          <w:rFonts w:ascii="GHEA Grapalat" w:hAnsi="GHEA Grapalat"/>
          <w:b w:val="0"/>
          <w:bCs w:val="0"/>
          <w:spacing w:val="-2"/>
          <w:lang w:val="hy-AM"/>
        </w:rPr>
      </w:pPr>
      <w:r w:rsidRPr="00CA0BA2">
        <w:rPr>
          <w:rStyle w:val="Strong"/>
          <w:rFonts w:ascii="GHEA Grapalat" w:hAnsi="GHEA Grapalat"/>
          <w:bCs w:val="0"/>
          <w:i/>
          <w:spacing w:val="-2"/>
          <w:lang w:val="hy-AM"/>
        </w:rPr>
        <w:lastRenderedPageBreak/>
        <w:t xml:space="preserve"> </w:t>
      </w:r>
      <w:r w:rsidR="00CE0A26">
        <w:rPr>
          <w:rStyle w:val="Strong"/>
          <w:rFonts w:ascii="GHEA Grapalat" w:hAnsi="GHEA Grapalat"/>
          <w:b w:val="0"/>
          <w:bCs w:val="0"/>
          <w:spacing w:val="-2"/>
          <w:lang w:val="hy-AM"/>
        </w:rPr>
        <w:t>Հետևաբար, անհրաժեշտություն կա սահմանելու ոլորտային ռիսկի գնահատման այնպիսի չափանիշներ, որոնք օբյեկտիվորեն կարտացոլեն հենց ոլորտի ռիսկայնության մակարդակը:</w:t>
      </w:r>
    </w:p>
    <w:p w:rsidR="00CE0A26" w:rsidRDefault="00CE0A26" w:rsidP="0089451C">
      <w:pPr>
        <w:tabs>
          <w:tab w:val="left" w:pos="851"/>
        </w:tabs>
        <w:spacing w:line="360" w:lineRule="auto"/>
        <w:ind w:right="-46"/>
        <w:jc w:val="both"/>
        <w:rPr>
          <w:rStyle w:val="Strong"/>
          <w:rFonts w:ascii="GHEA Grapalat" w:hAnsi="GHEA Grapalat"/>
          <w:b w:val="0"/>
          <w:bCs w:val="0"/>
          <w:spacing w:val="-2"/>
          <w:lang w:val="hy-AM"/>
        </w:rPr>
      </w:pPr>
      <w:r>
        <w:rPr>
          <w:rStyle w:val="Strong"/>
          <w:rFonts w:ascii="GHEA Grapalat" w:hAnsi="GHEA Grapalat"/>
          <w:b w:val="0"/>
          <w:bCs w:val="0"/>
          <w:spacing w:val="-2"/>
          <w:lang w:val="hy-AM"/>
        </w:rPr>
        <w:t>Բացի այդ, գործո</w:t>
      </w:r>
      <w:r w:rsidR="0089451C">
        <w:rPr>
          <w:rStyle w:val="Strong"/>
          <w:rFonts w:ascii="GHEA Grapalat" w:hAnsi="GHEA Grapalat"/>
          <w:b w:val="0"/>
          <w:bCs w:val="0"/>
          <w:spacing w:val="-2"/>
          <w:lang w:val="hy-AM"/>
        </w:rPr>
        <w:t xml:space="preserve">ղ չափանիշներում ոլորտային ռիսկը ընդհանուր ռիսկի մեջ 300 միավորից գնահատվում է առավելագույնը ընդամենը 50 միավոր: </w:t>
      </w:r>
      <w:r w:rsidR="0089451C">
        <w:rPr>
          <w:rStyle w:val="Strong"/>
          <w:rFonts w:ascii="GHEA Grapalat" w:hAnsi="GHEA Grapalat"/>
          <w:b w:val="0"/>
          <w:bCs w:val="0"/>
          <w:lang w:val="hy-AM"/>
        </w:rPr>
        <w:t>Այսպիսով, ստացվում է, որ</w:t>
      </w:r>
      <w:r w:rsidR="0089451C" w:rsidRPr="002909CD">
        <w:rPr>
          <w:rStyle w:val="Strong"/>
          <w:rFonts w:ascii="GHEA Grapalat" w:hAnsi="GHEA Grapalat"/>
          <w:b w:val="0"/>
          <w:bCs w:val="0"/>
          <w:lang w:val="hy-AM"/>
        </w:rPr>
        <w:t xml:space="preserve"> հաստատությունները ստուգումների </w:t>
      </w:r>
      <w:r w:rsidR="0089451C">
        <w:rPr>
          <w:rStyle w:val="Strong"/>
          <w:rFonts w:ascii="GHEA Grapalat" w:hAnsi="GHEA Grapalat"/>
          <w:b w:val="0"/>
          <w:bCs w:val="0"/>
          <w:lang w:val="hy-AM"/>
        </w:rPr>
        <w:t xml:space="preserve">տարեկան </w:t>
      </w:r>
      <w:r w:rsidR="0089451C" w:rsidRPr="002909CD">
        <w:rPr>
          <w:rStyle w:val="Strong"/>
          <w:rFonts w:ascii="GHEA Grapalat" w:hAnsi="GHEA Grapalat"/>
          <w:b w:val="0"/>
          <w:bCs w:val="0"/>
          <w:lang w:val="hy-AM"/>
        </w:rPr>
        <w:t>ծրագրում ներառվում են հիմնականում անհատական ռիսկային միավորի շնորհիվ:</w:t>
      </w:r>
    </w:p>
    <w:p w:rsidR="00CA0BA2" w:rsidRPr="00AA0CA1" w:rsidRDefault="00CA0BA2" w:rsidP="00AA0CA1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0847F0" w:rsidRPr="001C29C2" w:rsidRDefault="000847F0" w:rsidP="002909CD">
      <w:pPr>
        <w:spacing w:line="360" w:lineRule="auto"/>
        <w:ind w:left="-142" w:firstLine="142"/>
        <w:rPr>
          <w:rFonts w:ascii="GHEA Grapalat" w:hAnsi="GHEA Grapalat"/>
          <w:b/>
          <w:lang w:val="hy-AM"/>
        </w:rPr>
      </w:pPr>
      <w:r w:rsidRPr="001C29C2">
        <w:rPr>
          <w:rFonts w:ascii="GHEA Grapalat" w:hAnsi="GHEA Grapalat" w:cs="Sylfaen"/>
          <w:b/>
          <w:lang w:val="hy-AM"/>
        </w:rPr>
        <w:t>3. Առաջարկվող կարգավորման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նպատակը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բնույթը</w:t>
      </w:r>
    </w:p>
    <w:p w:rsidR="003B1E8E" w:rsidRDefault="00A355FD" w:rsidP="002909C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909CD">
        <w:rPr>
          <w:rFonts w:ascii="GHEA Grapalat" w:hAnsi="GHEA Grapalat"/>
          <w:lang w:val="hy-AM"/>
        </w:rPr>
        <w:t>Նախ</w:t>
      </w:r>
      <w:r w:rsidR="004E2185">
        <w:rPr>
          <w:rFonts w:ascii="GHEA Grapalat" w:hAnsi="GHEA Grapalat"/>
          <w:lang w:val="hy-AM"/>
        </w:rPr>
        <w:t>ագծի ընդունման նպատակն է շտկել մ</w:t>
      </w:r>
      <w:r w:rsidRPr="002909CD">
        <w:rPr>
          <w:rFonts w:ascii="GHEA Grapalat" w:hAnsi="GHEA Grapalat"/>
          <w:lang w:val="hy-AM"/>
        </w:rPr>
        <w:t>եթոդաբանություն</w:t>
      </w:r>
      <w:r w:rsidR="004E2185">
        <w:rPr>
          <w:rFonts w:ascii="GHEA Grapalat" w:hAnsi="GHEA Grapalat"/>
          <w:lang w:val="hy-AM"/>
        </w:rPr>
        <w:t>ում</w:t>
      </w:r>
      <w:r w:rsidRPr="002909CD">
        <w:rPr>
          <w:rFonts w:ascii="GHEA Grapalat" w:hAnsi="GHEA Grapalat"/>
          <w:lang w:val="hy-AM"/>
        </w:rPr>
        <w:t xml:space="preserve"> առկա թերությունները, որի արդյունքում ստուգումների տարեկան պլանը կկազմվի ավելի արդյունավետ և առավելագույնս կուղղվի դեպի ավելի ռիսկային ուսումնական հաստատություններ: </w:t>
      </w:r>
    </w:p>
    <w:p w:rsidR="0089451C" w:rsidRDefault="0089451C" w:rsidP="0089451C">
      <w:pPr>
        <w:tabs>
          <w:tab w:val="left" w:pos="851"/>
        </w:tabs>
        <w:spacing w:line="360" w:lineRule="auto"/>
        <w:ind w:right="-46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>
        <w:rPr>
          <w:rStyle w:val="Strong"/>
          <w:rFonts w:ascii="GHEA Grapalat" w:hAnsi="GHEA Grapalat"/>
          <w:b w:val="0"/>
          <w:bCs w:val="0"/>
          <w:spacing w:val="-2"/>
          <w:lang w:val="hy-AM"/>
        </w:rPr>
        <w:t>Այդ նպատակով ներկայացված ն</w:t>
      </w:r>
      <w:r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t>ախագծում</w:t>
      </w:r>
      <w:r w:rsidRPr="002909CD">
        <w:rPr>
          <w:rStyle w:val="Strong"/>
          <w:rFonts w:ascii="GHEA Grapalat" w:hAnsi="GHEA Grapalat"/>
          <w:b w:val="0"/>
          <w:bCs w:val="0"/>
          <w:i/>
          <w:spacing w:val="-2"/>
          <w:lang w:val="hy-AM"/>
        </w:rPr>
        <w:t xml:space="preserve"> </w:t>
      </w:r>
      <w:r w:rsidRPr="002909CD">
        <w:rPr>
          <w:rStyle w:val="Strong"/>
          <w:rFonts w:ascii="GHEA Grapalat" w:hAnsi="GHEA Grapalat"/>
          <w:b w:val="0"/>
          <w:bCs w:val="0"/>
          <w:lang w:val="hy-AM"/>
        </w:rPr>
        <w:t>պահպանելով հաստատությունների ռիսկային միավորների ընդհանուր հանրագումարը՝ 300 միավոր, փոփոխվել է ոլորտային և անհատական ռիսկա</w:t>
      </w:r>
      <w:r>
        <w:rPr>
          <w:rStyle w:val="Strong"/>
          <w:rFonts w:ascii="GHEA Grapalat" w:hAnsi="GHEA Grapalat"/>
          <w:b w:val="0"/>
          <w:bCs w:val="0"/>
          <w:lang w:val="hy-AM"/>
        </w:rPr>
        <w:t>յին միավորների համամասնությունը. Ոլորտային ռիսկի առավելագույն միավոր է սահմանվել 100-ը:</w:t>
      </w:r>
    </w:p>
    <w:p w:rsidR="004E2185" w:rsidRDefault="0089451C" w:rsidP="004E21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89451C">
        <w:rPr>
          <w:rStyle w:val="Strong"/>
          <w:rFonts w:ascii="GHEA Grapalat" w:hAnsi="GHEA Grapalat"/>
          <w:b w:val="0"/>
          <w:bCs w:val="0"/>
          <w:spacing w:val="-2"/>
          <w:lang w:val="hy-AM" w:eastAsia="ru-RU"/>
        </w:rPr>
        <w:t xml:space="preserve">Ինչպես նաև փոփոխվել են ոլորտային ռիսկի չափանիշներից 2-ը: Գործող </w:t>
      </w:r>
      <w:r>
        <w:rPr>
          <w:rStyle w:val="Strong"/>
          <w:rFonts w:ascii="GHEA Grapalat" w:hAnsi="GHEA Grapalat"/>
          <w:b w:val="0"/>
          <w:bCs w:val="0"/>
          <w:spacing w:val="-2"/>
          <w:lang w:val="hy-AM" w:eastAsia="ru-RU"/>
        </w:rPr>
        <w:t>«</w:t>
      </w:r>
      <w:r w:rsidRPr="0089451C">
        <w:rPr>
          <w:rStyle w:val="Strong"/>
          <w:rFonts w:ascii="GHEA Grapalat" w:hAnsi="GHEA Grapalat"/>
          <w:b w:val="0"/>
          <w:spacing w:val="-2"/>
          <w:lang w:val="hy-AM" w:eastAsia="ru-RU"/>
        </w:rPr>
        <w:t>ոլորտի ուսումնական հաստատությունների անհատական ռիսկերի միջին ցուցանիշը</w:t>
      </w:r>
      <w:r>
        <w:rPr>
          <w:rStyle w:val="Strong"/>
          <w:rFonts w:ascii="GHEA Grapalat" w:hAnsi="GHEA Grapalat"/>
          <w:b w:val="0"/>
          <w:spacing w:val="-2"/>
          <w:lang w:val="hy-AM" w:eastAsia="ru-RU"/>
        </w:rPr>
        <w:t>»</w:t>
      </w:r>
      <w:r w:rsidRPr="0089451C">
        <w:rPr>
          <w:rStyle w:val="Strong"/>
          <w:rFonts w:ascii="GHEA Grapalat" w:hAnsi="GHEA Grapalat"/>
          <w:b w:val="0"/>
          <w:spacing w:val="-2"/>
          <w:lang w:val="hy-AM" w:eastAsia="ru-RU"/>
        </w:rPr>
        <w:t xml:space="preserve"> և </w:t>
      </w:r>
      <w:r w:rsidRPr="004E2185">
        <w:rPr>
          <w:rStyle w:val="Strong"/>
          <w:rFonts w:ascii="GHEA Grapalat" w:hAnsi="GHEA Grapalat"/>
          <w:b w:val="0"/>
          <w:spacing w:val="-2"/>
          <w:lang w:val="hy-AM"/>
        </w:rPr>
        <w:t>«</w:t>
      </w:r>
      <w:r w:rsidRPr="004E2185">
        <w:rPr>
          <w:rStyle w:val="Strong"/>
          <w:rFonts w:ascii="GHEA Grapalat" w:hAnsi="GHEA Grapalat"/>
          <w:b w:val="0"/>
          <w:spacing w:val="-2"/>
          <w:lang w:val="hy-AM" w:eastAsia="ru-RU"/>
        </w:rPr>
        <w:t>ոլորտի ուսումնական հաստատությունների անհատական ռիսկերի միջին ցուցանիշի փոփոխման չափանիշը</w:t>
      </w:r>
      <w:r w:rsidRPr="004E2185">
        <w:rPr>
          <w:rStyle w:val="Strong"/>
          <w:rFonts w:ascii="GHEA Grapalat" w:hAnsi="GHEA Grapalat"/>
          <w:b w:val="0"/>
          <w:spacing w:val="-2"/>
          <w:lang w:val="hy-AM"/>
        </w:rPr>
        <w:t xml:space="preserve">» չափորոշիչների փոխարեն նախատեսվում են </w:t>
      </w:r>
      <w:r w:rsidR="004E2185" w:rsidRPr="004E2185">
        <w:rPr>
          <w:rStyle w:val="Strong"/>
          <w:rFonts w:ascii="GHEA Grapalat" w:hAnsi="GHEA Grapalat"/>
          <w:b w:val="0"/>
          <w:spacing w:val="-2"/>
          <w:lang w:val="hy-AM"/>
        </w:rPr>
        <w:t>«</w:t>
      </w:r>
      <w:r w:rsidR="004E2185" w:rsidRPr="004E2185">
        <w:rPr>
          <w:rFonts w:ascii="GHEA Grapalat" w:hAnsi="GHEA Grapalat" w:cs="Tahoma"/>
          <w:lang w:val="hy-AM"/>
        </w:rPr>
        <w:t>ոլորտի մանկավարժական աշխատողների միջին թիվը»</w:t>
      </w:r>
      <w:r w:rsidR="004E2185" w:rsidRPr="004E2185">
        <w:rPr>
          <w:rFonts w:ascii="GHEA Grapalat" w:hAnsi="GHEA Grapalat" w:cs="Arial Armenian"/>
          <w:lang w:val="hy-AM"/>
        </w:rPr>
        <w:t xml:space="preserve"> և « </w:t>
      </w:r>
      <w:r w:rsidR="004E2185" w:rsidRPr="004E2185">
        <w:rPr>
          <w:rFonts w:ascii="GHEA Grapalat" w:hAnsi="GHEA Grapalat"/>
          <w:lang w:val="hy-AM"/>
        </w:rPr>
        <w:t>տեսչական մարմնի կողմից վերջին 3 ուսումնական տարիների ընթացքում ոլորտի ուսումնական հաստատություններում իրականացված ստուգումների արդյունքում արձանագրված խախտումների միջին թիվը» չափորոշիչները:</w:t>
      </w:r>
    </w:p>
    <w:p w:rsidR="004E2185" w:rsidRDefault="004E2185" w:rsidP="004E21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 որոշակի փոփոխությունների են ենթարկվել նաև անհատական ռիսկի առաջին բաղադրիչի </w:t>
      </w:r>
      <w:r w:rsidR="00C653AE">
        <w:rPr>
          <w:rFonts w:ascii="GHEA Grapalat" w:hAnsi="GHEA Grapalat"/>
          <w:lang w:val="hy-AM"/>
        </w:rPr>
        <w:t>գնահատման չափանիշները, իսկ ռիսկայնության առավելագույն միավոր է սահմանվել նախկին 100-ի փոխարեն 50-ը:</w:t>
      </w:r>
    </w:p>
    <w:p w:rsidR="0089451C" w:rsidRPr="00DA576A" w:rsidRDefault="00DA576A" w:rsidP="00DA576A">
      <w:pPr>
        <w:tabs>
          <w:tab w:val="left" w:pos="851"/>
        </w:tabs>
        <w:spacing w:line="360" w:lineRule="auto"/>
        <w:ind w:right="-46"/>
        <w:jc w:val="both"/>
        <w:rPr>
          <w:rStyle w:val="Strong"/>
          <w:rFonts w:ascii="GHEA Grapalat" w:hAnsi="GHEA Grapalat"/>
          <w:b w:val="0"/>
          <w:lang w:val="hy-AM"/>
        </w:rPr>
      </w:pPr>
      <w:r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lastRenderedPageBreak/>
        <w:t xml:space="preserve">Ինչպես նաև մանրամասն նկարագրվել է ուսումնական հաստատությունների ռիսկի գնահատման համար կիրառվող տվյալների բազայում պարունակվող տեղեկատվությունը: </w:t>
      </w:r>
    </w:p>
    <w:p w:rsidR="0089451C" w:rsidRPr="002909CD" w:rsidRDefault="00DA576A" w:rsidP="0089451C">
      <w:pPr>
        <w:tabs>
          <w:tab w:val="left" w:pos="851"/>
        </w:tabs>
        <w:spacing w:line="360" w:lineRule="auto"/>
        <w:ind w:right="-46"/>
        <w:jc w:val="both"/>
        <w:rPr>
          <w:rStyle w:val="Strong"/>
          <w:rFonts w:ascii="GHEA Grapalat" w:hAnsi="GHEA Grapalat"/>
          <w:b w:val="0"/>
          <w:bCs w:val="0"/>
          <w:spacing w:val="-2"/>
          <w:lang w:val="hy-AM"/>
        </w:rPr>
      </w:pPr>
      <w:r>
        <w:rPr>
          <w:rStyle w:val="Strong"/>
          <w:rFonts w:ascii="GHEA Grapalat" w:hAnsi="GHEA Grapalat"/>
          <w:b w:val="0"/>
          <w:bCs w:val="0"/>
          <w:spacing w:val="-2"/>
          <w:lang w:val="hy-AM"/>
        </w:rPr>
        <w:t xml:space="preserve">Այսպիսով՝ վերը նշված </w:t>
      </w:r>
      <w:r w:rsidR="0089451C"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t xml:space="preserve">փոփոխությունների արդյունքում </w:t>
      </w:r>
      <w:r>
        <w:rPr>
          <w:rStyle w:val="Strong"/>
          <w:rFonts w:ascii="GHEA Grapalat" w:hAnsi="GHEA Grapalat"/>
          <w:b w:val="0"/>
          <w:bCs w:val="0"/>
          <w:spacing w:val="-2"/>
          <w:lang w:val="hy-AM"/>
        </w:rPr>
        <w:t xml:space="preserve">տեսչական մարմնի </w:t>
      </w:r>
      <w:r w:rsidRPr="00A72EEB">
        <w:rPr>
          <w:rFonts w:ascii="GHEA Grapalat" w:hAnsi="GHEA Grapalat"/>
          <w:color w:val="000000" w:themeColor="text1"/>
          <w:lang w:val="hy-AM"/>
        </w:rPr>
        <w:t>ռիսկի վրա հիմնված ստուգումների մեթոդաբանությ</w:t>
      </w:r>
      <w:r>
        <w:rPr>
          <w:rFonts w:ascii="GHEA Grapalat" w:hAnsi="GHEA Grapalat"/>
          <w:color w:val="000000" w:themeColor="text1"/>
          <w:lang w:val="hy-AM"/>
        </w:rPr>
        <w:t>ան նոր տարբերակում</w:t>
      </w:r>
      <w:r>
        <w:rPr>
          <w:rStyle w:val="Strong"/>
          <w:rFonts w:ascii="GHEA Grapalat" w:hAnsi="GHEA Grapalat"/>
          <w:b w:val="0"/>
          <w:bCs w:val="0"/>
          <w:spacing w:val="-2"/>
          <w:lang w:val="hy-AM"/>
        </w:rPr>
        <w:t xml:space="preserve"> </w:t>
      </w:r>
      <w:r w:rsidR="0089451C" w:rsidRPr="002909CD">
        <w:rPr>
          <w:rStyle w:val="Strong"/>
          <w:rFonts w:ascii="GHEA Grapalat" w:hAnsi="GHEA Grapalat"/>
          <w:b w:val="0"/>
          <w:bCs w:val="0"/>
          <w:spacing w:val="-2"/>
          <w:lang w:val="hy-AM"/>
        </w:rPr>
        <w:t>կունենանք ոլորտային ռիսկերի ակնառու տարբերություն, ինչը հստակ կառանձնացնի բարձր, միջին և ցածր ռիսկային ուսումնական հաստատությունները</w:t>
      </w:r>
      <w:r>
        <w:rPr>
          <w:rStyle w:val="Strong"/>
          <w:rFonts w:ascii="GHEA Grapalat" w:hAnsi="GHEA Grapalat"/>
          <w:b w:val="0"/>
          <w:bCs w:val="0"/>
          <w:spacing w:val="-2"/>
          <w:lang w:val="hy-AM"/>
        </w:rPr>
        <w:t xml:space="preserve"> և ստուգումների տարեկան ծրագիրը ավելի կհապատասխանի օրենսդրության պահանջներին: </w:t>
      </w:r>
    </w:p>
    <w:p w:rsidR="00A355FD" w:rsidRDefault="00A355FD">
      <w:pPr>
        <w:rPr>
          <w:lang w:val="hy-AM"/>
        </w:rPr>
      </w:pPr>
    </w:p>
    <w:p w:rsidR="00A355FD" w:rsidRPr="001C29C2" w:rsidRDefault="00A355FD" w:rsidP="002909CD">
      <w:pPr>
        <w:numPr>
          <w:ilvl w:val="0"/>
          <w:numId w:val="2"/>
        </w:numPr>
        <w:spacing w:line="360" w:lineRule="auto"/>
        <w:ind w:left="0" w:firstLine="0"/>
        <w:rPr>
          <w:rFonts w:ascii="GHEA Grapalat" w:hAnsi="GHEA Grapalat"/>
          <w:b/>
          <w:lang w:val="hy-AM"/>
        </w:rPr>
      </w:pPr>
      <w:r w:rsidRPr="00AD24AC">
        <w:rPr>
          <w:rFonts w:ascii="GHEA Grapalat" w:hAnsi="GHEA Grapalat" w:cs="Sylfaen"/>
          <w:b/>
          <w:lang w:val="hy-AM"/>
        </w:rPr>
        <w:t xml:space="preserve">  </w:t>
      </w:r>
      <w:r w:rsidRPr="001C29C2">
        <w:rPr>
          <w:rFonts w:ascii="GHEA Grapalat" w:hAnsi="GHEA Grapalat" w:cs="Sylfaen"/>
          <w:b/>
          <w:lang w:val="hy-AM"/>
        </w:rPr>
        <w:t>Նախագծի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մշակման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գործընթացում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ներգրավված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ինստիտուտները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անձինք</w:t>
      </w:r>
      <w:r w:rsidRPr="001C29C2">
        <w:rPr>
          <w:rFonts w:ascii="GHEA Grapalat" w:hAnsi="GHEA Grapalat"/>
          <w:b/>
          <w:lang w:val="hy-AM"/>
        </w:rPr>
        <w:t xml:space="preserve"> </w:t>
      </w:r>
    </w:p>
    <w:p w:rsidR="00A355FD" w:rsidRDefault="00A355FD" w:rsidP="00A355FD">
      <w:pPr>
        <w:spacing w:after="240" w:line="360" w:lineRule="auto"/>
        <w:ind w:firstLine="567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1C29C2">
        <w:rPr>
          <w:rFonts w:ascii="GHEA Grapalat" w:hAnsi="GHEA Grapalat"/>
          <w:bCs/>
          <w:noProof/>
          <w:color w:val="000000"/>
          <w:lang w:val="hy-AM"/>
        </w:rPr>
        <w:t>Նախագիծը մշակվել է Հայաստանի Հանրապետության վարչապետի աշխատակազմի տեսչական մարմինների աշխատան</w:t>
      </w:r>
      <w:r>
        <w:rPr>
          <w:rFonts w:ascii="GHEA Grapalat" w:hAnsi="GHEA Grapalat"/>
          <w:bCs/>
          <w:noProof/>
          <w:color w:val="000000"/>
          <w:lang w:val="hy-AM"/>
        </w:rPr>
        <w:t>քների համակարգման գրասենյակի և Կրթության տեսչական մարմնի կողմից համատեղ:</w:t>
      </w:r>
    </w:p>
    <w:p w:rsidR="00A355FD" w:rsidRPr="001C29C2" w:rsidRDefault="00A355FD" w:rsidP="002909CD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GHEA Grapalat" w:hAnsi="GHEA Grapalat" w:cs="Sylfaen"/>
          <w:b/>
          <w:lang w:val="hy-AM"/>
        </w:rPr>
      </w:pPr>
      <w:r w:rsidRPr="00E73E03">
        <w:rPr>
          <w:rFonts w:ascii="GHEA Grapalat" w:hAnsi="GHEA Grapalat" w:cs="Sylfaen"/>
          <w:b/>
          <w:lang w:val="hy-AM"/>
        </w:rPr>
        <w:t xml:space="preserve">  </w:t>
      </w:r>
      <w:r w:rsidRPr="001C29C2">
        <w:rPr>
          <w:rFonts w:ascii="GHEA Grapalat" w:hAnsi="GHEA Grapalat" w:cs="Sylfaen"/>
          <w:b/>
          <w:lang w:val="hy-AM"/>
        </w:rPr>
        <w:t>Ակնկալվող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արդյունքը</w:t>
      </w:r>
    </w:p>
    <w:p w:rsidR="00EE63DB" w:rsidRPr="002909CD" w:rsidRDefault="00A355FD" w:rsidP="00EE63D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  <w:r w:rsidRPr="00A355FD">
        <w:rPr>
          <w:rStyle w:val="Strong"/>
          <w:rFonts w:ascii="GHEA Grapalat" w:hAnsi="GHEA Grapalat" w:cs="Sylfaen"/>
          <w:b w:val="0"/>
          <w:lang w:val="hy-AM"/>
        </w:rPr>
        <w:t>Նախագծի ընդունումը</w:t>
      </w:r>
      <w:r w:rsidRPr="001C29C2">
        <w:rPr>
          <w:rStyle w:val="Strong"/>
          <w:rFonts w:ascii="GHEA Grapalat" w:hAnsi="GHEA Grapalat" w:cs="Sylfaen"/>
          <w:lang w:val="hy-AM"/>
        </w:rPr>
        <w:t xml:space="preserve"> </w:t>
      </w:r>
      <w:r w:rsidRPr="00A355FD">
        <w:rPr>
          <w:rStyle w:val="Strong"/>
          <w:rFonts w:ascii="GHEA Grapalat" w:hAnsi="GHEA Grapalat" w:cs="Sylfaen"/>
          <w:b w:val="0"/>
          <w:lang w:val="hy-AM"/>
        </w:rPr>
        <w:t xml:space="preserve">կապահովի </w:t>
      </w:r>
      <w:r>
        <w:rPr>
          <w:rFonts w:ascii="GHEA Grapalat" w:hAnsi="GHEA Grapalat" w:cs="GHEA Grapalat"/>
          <w:color w:val="000000"/>
          <w:lang w:val="hy-AM"/>
        </w:rPr>
        <w:t>կրթության ոլորտում</w:t>
      </w:r>
      <w:r w:rsidRPr="001C29C2">
        <w:rPr>
          <w:rFonts w:ascii="GHEA Grapalat" w:hAnsi="GHEA Grapalat" w:cs="GHEA Grapalat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 xml:space="preserve">առավել ռիսկային տնտեսավարող սուբյեկտների բացահայտումը և </w:t>
      </w:r>
      <w:r w:rsidR="002909CD">
        <w:rPr>
          <w:rFonts w:ascii="GHEA Grapalat" w:hAnsi="GHEA Grapalat" w:cs="GHEA Grapalat"/>
          <w:color w:val="000000"/>
          <w:lang w:val="hy-AM"/>
        </w:rPr>
        <w:t xml:space="preserve">Տեսչական մարմնի կողմից իրականացվող </w:t>
      </w:r>
      <w:r>
        <w:rPr>
          <w:rFonts w:ascii="GHEA Grapalat" w:hAnsi="GHEA Grapalat" w:cs="GHEA Grapalat"/>
          <w:color w:val="000000"/>
          <w:lang w:val="hy-AM"/>
        </w:rPr>
        <w:t>պլանային ստուգումների բնականոն ընթացքը:</w:t>
      </w:r>
      <w:r w:rsidRPr="001C29C2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2909CD" w:rsidRPr="002909CD" w:rsidRDefault="002909CD" w:rsidP="002909CD">
      <w:pPr>
        <w:spacing w:line="360" w:lineRule="auto"/>
        <w:ind w:right="72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noProof/>
          <w:lang w:val="hy-AM"/>
        </w:rPr>
        <w:t>6.</w:t>
      </w:r>
      <w:r w:rsidRPr="002909CD">
        <w:rPr>
          <w:rFonts w:ascii="GHEA Grapalat" w:hAnsi="GHEA Grapalat" w:cs="Sylfaen"/>
          <w:b/>
          <w:noProof/>
          <w:lang w:val="hy-AM"/>
        </w:rPr>
        <w:t>Այլ իրավական ակտերում փոփոխությունների և/կամ լրացումների անհրաժեշտությունը.</w:t>
      </w:r>
    </w:p>
    <w:p w:rsidR="002909CD" w:rsidRDefault="002909CD" w:rsidP="002909CD">
      <w:pPr>
        <w:spacing w:line="360" w:lineRule="auto"/>
        <w:ind w:right="72" w:firstLine="720"/>
        <w:jc w:val="both"/>
        <w:rPr>
          <w:rFonts w:ascii="GHEA Grapalat" w:hAnsi="GHEA Grapalat" w:cs="Sylfaen"/>
          <w:lang w:val="hy-AM"/>
        </w:rPr>
      </w:pPr>
      <w:proofErr w:type="spellStart"/>
      <w:r w:rsidRPr="00484238">
        <w:rPr>
          <w:rFonts w:ascii="GHEA Grapalat" w:hAnsi="GHEA Grapalat" w:cs="Sylfaen"/>
          <w:lang w:val="fr-FR"/>
        </w:rPr>
        <w:t>Նախագծի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ընդունմամբ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այլ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իրավական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ակտերում</w:t>
      </w:r>
      <w:proofErr w:type="spellEnd"/>
      <w:r w:rsidRPr="00484238">
        <w:rPr>
          <w:rFonts w:ascii="GHEA Grapalat" w:hAnsi="GHEA Grapalat" w:cs="Sylfaen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փոփոխություններ</w:t>
      </w:r>
      <w:proofErr w:type="spellEnd"/>
      <w:r w:rsidRPr="00484238">
        <w:rPr>
          <w:rFonts w:ascii="GHEA Grapalat" w:hAnsi="GHEA Grapalat" w:cs="Sylfaen"/>
          <w:lang w:val="fr-FR"/>
        </w:rPr>
        <w:t xml:space="preserve"> և </w:t>
      </w:r>
      <w:proofErr w:type="spellStart"/>
      <w:r w:rsidRPr="00484238">
        <w:rPr>
          <w:rFonts w:ascii="GHEA Grapalat" w:hAnsi="GHEA Grapalat" w:cs="Sylfaen"/>
          <w:lang w:val="fr-FR"/>
        </w:rPr>
        <w:t>լրացումներ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կատարելու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չի</w:t>
      </w:r>
      <w:proofErr w:type="spellEnd"/>
      <w:r w:rsidRPr="00484238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484238">
        <w:rPr>
          <w:rFonts w:ascii="GHEA Grapalat" w:hAnsi="GHEA Grapalat" w:cs="Sylfaen"/>
          <w:lang w:val="fr-FR"/>
        </w:rPr>
        <w:t>առաջանում</w:t>
      </w:r>
      <w:proofErr w:type="spellEnd"/>
      <w:r>
        <w:rPr>
          <w:rFonts w:ascii="GHEA Grapalat" w:hAnsi="GHEA Grapalat" w:cs="Sylfaen"/>
          <w:lang w:val="hy-AM"/>
        </w:rPr>
        <w:t>:</w:t>
      </w:r>
      <w:proofErr w:type="gramEnd"/>
    </w:p>
    <w:p w:rsidR="002909CD" w:rsidRPr="002909CD" w:rsidRDefault="002909CD" w:rsidP="002909CD">
      <w:pPr>
        <w:spacing w:line="360" w:lineRule="auto"/>
        <w:jc w:val="both"/>
        <w:rPr>
          <w:rFonts w:ascii="GHEA Grapalat" w:hAnsi="GHEA Grapalat" w:cs="Sylfaen"/>
          <w:noProof/>
          <w:lang w:val="hy-AM" w:eastAsia="en-US"/>
        </w:rPr>
      </w:pPr>
      <w:r>
        <w:rPr>
          <w:rFonts w:ascii="GHEA Grapalat" w:hAnsi="GHEA Grapalat" w:cs="Sylfaen"/>
          <w:b/>
          <w:bCs/>
          <w:noProof/>
          <w:color w:val="000000"/>
          <w:lang w:val="hy-AM"/>
        </w:rPr>
        <w:t>7.</w:t>
      </w:r>
      <w:r w:rsidRPr="002909CD">
        <w:rPr>
          <w:rFonts w:ascii="GHEA Grapalat" w:hAnsi="GHEA Grapalat" w:cs="Sylfaen"/>
          <w:b/>
          <w:bCs/>
          <w:noProof/>
          <w:color w:val="000000"/>
          <w:lang w:val="hy-AM"/>
        </w:rPr>
        <w:t>Պետական կամ տեղական ինքնակառավարման մարմնի բյուջեում ծախսերի եվ եկամուտների էական ավելացման կամ նվազեցման մասին.</w:t>
      </w:r>
    </w:p>
    <w:p w:rsidR="002909CD" w:rsidRDefault="002909CD" w:rsidP="002909C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484238">
        <w:rPr>
          <w:rFonts w:ascii="GHEA Grapalat" w:hAnsi="GHEA Grapalat"/>
          <w:color w:val="000000"/>
          <w:lang w:val="hy-AM"/>
        </w:rPr>
        <w:t>Ն</w:t>
      </w:r>
      <w:proofErr w:type="spellStart"/>
      <w:r w:rsidRPr="00484238">
        <w:rPr>
          <w:rFonts w:ascii="GHEA Grapalat" w:hAnsi="GHEA Grapalat" w:cs="Sylfaen"/>
          <w:lang w:val="fr-FR"/>
        </w:rPr>
        <w:t>ախագծի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ընդունմամբ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Հայաստանի</w:t>
      </w:r>
      <w:proofErr w:type="spellEnd"/>
      <w:r w:rsidRPr="00484238">
        <w:rPr>
          <w:rFonts w:ascii="GHEA Grapalat" w:hAnsi="GHEA Grapalat" w:cs="Sylfaen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Հանրապետության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պետական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բյուջեում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ծախսերի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կամ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եկամուտների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ավելացում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կամ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նվազում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չի</w:t>
      </w:r>
      <w:proofErr w:type="spellEnd"/>
      <w:r w:rsidRPr="00484238">
        <w:rPr>
          <w:rFonts w:ascii="GHEA Grapalat" w:hAnsi="GHEA Grapalat"/>
          <w:lang w:val="fr-FR"/>
        </w:rPr>
        <w:t xml:space="preserve"> </w:t>
      </w:r>
      <w:proofErr w:type="spellStart"/>
      <w:r w:rsidRPr="00484238">
        <w:rPr>
          <w:rFonts w:ascii="GHEA Grapalat" w:hAnsi="GHEA Grapalat" w:cs="Sylfaen"/>
          <w:lang w:val="fr-FR"/>
        </w:rPr>
        <w:t>նախատեսվում</w:t>
      </w:r>
      <w:proofErr w:type="spellEnd"/>
      <w:r w:rsidRPr="00484238">
        <w:rPr>
          <w:rFonts w:ascii="GHEA Grapalat" w:hAnsi="GHEA Grapalat"/>
          <w:lang w:val="fr-FR"/>
        </w:rPr>
        <w:t xml:space="preserve">: </w:t>
      </w:r>
    </w:p>
    <w:p w:rsidR="003C3EFB" w:rsidRDefault="003C3EFB" w:rsidP="002909CD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3C3EFB" w:rsidRPr="003C3EFB" w:rsidRDefault="009A319D" w:rsidP="003C3EFB">
      <w:pPr>
        <w:pStyle w:val="ListParagraph"/>
        <w:spacing w:line="360" w:lineRule="auto"/>
        <w:ind w:left="142" w:right="-2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8.</w:t>
      </w:r>
      <w:r w:rsidR="003C3EFB" w:rsidRPr="003C3EFB">
        <w:rPr>
          <w:rFonts w:ascii="GHEA Grapalat" w:hAnsi="GHEA Grapalat"/>
          <w:b/>
          <w:sz w:val="24"/>
          <w:szCs w:val="24"/>
          <w:lang w:val="hy-AM"/>
        </w:rPr>
        <w:t xml:space="preserve">Կապը ռազմավարական փաստաթղթերի հետ. Հայաստանի   վերափոխման ռազմավարություն 2050, Կառավարության 2021-2026թթ. ծրագիր, ոլորտային և/կամ այլ </w:t>
      </w:r>
      <w:r>
        <w:rPr>
          <w:rFonts w:ascii="GHEA Grapalat" w:hAnsi="GHEA Grapalat"/>
          <w:b/>
          <w:sz w:val="24"/>
          <w:szCs w:val="24"/>
          <w:lang w:val="hy-AM"/>
        </w:rPr>
        <w:t>ռազմավարություննե</w:t>
      </w:r>
      <w:r w:rsidR="003C3EFB" w:rsidRPr="003C3EFB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3C3EFB" w:rsidRPr="003C3EFB" w:rsidRDefault="003C3EFB" w:rsidP="003C3EFB">
      <w:pPr>
        <w:pStyle w:val="ListParagraph"/>
        <w:spacing w:line="360" w:lineRule="auto"/>
        <w:ind w:left="142" w:right="-21" w:firstLine="57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C3EFB">
        <w:rPr>
          <w:rFonts w:ascii="GHEA Grapalat" w:eastAsia="Times New Roman" w:hAnsi="GHEA Grapalat"/>
          <w:sz w:val="24"/>
          <w:szCs w:val="24"/>
          <w:lang w:val="hy-AM"/>
        </w:rPr>
        <w:t>Նախագիծը ռազմավարական փաստաթղթերի հետ առնչություն չունի:</w:t>
      </w:r>
    </w:p>
    <w:p w:rsidR="00A355FD" w:rsidRPr="002909CD" w:rsidRDefault="00A355FD">
      <w:pPr>
        <w:rPr>
          <w:lang w:val="hy-AM"/>
        </w:rPr>
      </w:pPr>
      <w:bookmarkStart w:id="0" w:name="_GoBack"/>
      <w:bookmarkEnd w:id="0"/>
    </w:p>
    <w:sectPr w:rsidR="00A355FD" w:rsidRPr="0029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53AA"/>
    <w:multiLevelType w:val="hybridMultilevel"/>
    <w:tmpl w:val="FD8C756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5127"/>
    <w:multiLevelType w:val="hybridMultilevel"/>
    <w:tmpl w:val="DB3E928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637E0"/>
    <w:multiLevelType w:val="hybridMultilevel"/>
    <w:tmpl w:val="8C123984"/>
    <w:lvl w:ilvl="0" w:tplc="5CD255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AF0673D"/>
    <w:multiLevelType w:val="hybridMultilevel"/>
    <w:tmpl w:val="898099C6"/>
    <w:lvl w:ilvl="0" w:tplc="D3B8E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300B0"/>
    <w:multiLevelType w:val="hybridMultilevel"/>
    <w:tmpl w:val="B016BEA6"/>
    <w:lvl w:ilvl="0" w:tplc="5628AE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13"/>
    <w:rsid w:val="000847F0"/>
    <w:rsid w:val="000C2B1F"/>
    <w:rsid w:val="00101767"/>
    <w:rsid w:val="001B0246"/>
    <w:rsid w:val="002217F9"/>
    <w:rsid w:val="002909CD"/>
    <w:rsid w:val="00310501"/>
    <w:rsid w:val="003835EE"/>
    <w:rsid w:val="003B1E8E"/>
    <w:rsid w:val="003C3EFB"/>
    <w:rsid w:val="004E2185"/>
    <w:rsid w:val="004E3A91"/>
    <w:rsid w:val="006E0141"/>
    <w:rsid w:val="00834035"/>
    <w:rsid w:val="0089451C"/>
    <w:rsid w:val="008F7F8B"/>
    <w:rsid w:val="0091169C"/>
    <w:rsid w:val="00941277"/>
    <w:rsid w:val="009A319D"/>
    <w:rsid w:val="00A355FD"/>
    <w:rsid w:val="00AA0CA1"/>
    <w:rsid w:val="00AB27C5"/>
    <w:rsid w:val="00B1006F"/>
    <w:rsid w:val="00BA0130"/>
    <w:rsid w:val="00C653AE"/>
    <w:rsid w:val="00CA0BA2"/>
    <w:rsid w:val="00CC64BF"/>
    <w:rsid w:val="00CE0A26"/>
    <w:rsid w:val="00DA576A"/>
    <w:rsid w:val="00DE5B13"/>
    <w:rsid w:val="00EE63DB"/>
    <w:rsid w:val="00F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FF29"/>
  <w15:chartTrackingRefBased/>
  <w15:docId w15:val="{45C3423D-3EF9-40F7-81A6-42BCD020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050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10501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A0B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3C3EF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Khachatryan</dc:creator>
  <cp:keywords/>
  <dc:description/>
  <cp:lastModifiedBy>Ani Khachatryan</cp:lastModifiedBy>
  <cp:revision>19</cp:revision>
  <dcterms:created xsi:type="dcterms:W3CDTF">2021-10-06T12:07:00Z</dcterms:created>
  <dcterms:modified xsi:type="dcterms:W3CDTF">2021-10-26T14:41:00Z</dcterms:modified>
</cp:coreProperties>
</file>