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826" w:rsidRPr="00585581" w:rsidRDefault="00DC4826" w:rsidP="00DC4826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ՀԻՄՆԱՎՈՐՈՒՄ</w:t>
      </w:r>
    </w:p>
    <w:p w:rsidR="00DC4826" w:rsidRPr="00585581" w:rsidRDefault="00DC4826" w:rsidP="00DC4826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  <w:r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ԿԱՌԱՎԱՐՈՒԹՅԱՆ</w:t>
      </w:r>
      <w:r w:rsidRPr="00E72BA2">
        <w:rPr>
          <w:rFonts w:ascii="GHEA Grapalat" w:hAnsi="GHEA Grapalat"/>
          <w:b/>
          <w:bCs/>
          <w:sz w:val="24"/>
          <w:szCs w:val="24"/>
          <w:lang w:val="hy-AM"/>
        </w:rPr>
        <w:t xml:space="preserve"> 2021 ԹՎԱԿԱՆԻ ՀՈՒԼԻՍԻ 15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-Ի </w:t>
      </w:r>
      <w:r w:rsidRPr="00E72BA2">
        <w:rPr>
          <w:rFonts w:ascii="GHEA Grapalat" w:hAnsi="GHEA Grapalat"/>
          <w:b/>
          <w:bCs/>
          <w:sz w:val="24"/>
          <w:szCs w:val="24"/>
          <w:lang w:val="hy-AM"/>
        </w:rPr>
        <w:t>N 1170-Ն</w:t>
      </w:r>
      <w:r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ՈՐՈՇՄԱՆ</w:t>
      </w:r>
      <w:r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ՄԵՋ</w:t>
      </w:r>
      <w:r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534F0">
        <w:rPr>
          <w:rFonts w:ascii="GHEA Grapalat" w:hAnsi="GHEA Grapalat"/>
          <w:b/>
          <w:bCs/>
          <w:sz w:val="24"/>
          <w:szCs w:val="24"/>
          <w:lang w:val="hy-AM"/>
        </w:rPr>
        <w:t xml:space="preserve">ՓՈՓՈԽՈՒԹՅՈՒՆՆԵՐ ԵՎ 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ԼՐԱՑՈՒՄՆԵՐ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ԿԱՏԱՐԵԼՈՒ</w:t>
      </w:r>
      <w:r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ՄԱՍԻՆ</w:t>
      </w:r>
      <w:r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ԿԱՌԱՎԱՐՈՒԹՅԱՆ</w:t>
      </w:r>
      <w:r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ՈՐՈՇՄԱՆ</w:t>
      </w:r>
      <w:r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ՆԱԽԱԳԾԻ</w:t>
      </w:r>
      <w:r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ԸՆԴՈՒՆՄԱՆ</w:t>
      </w:r>
    </w:p>
    <w:p w:rsidR="00DC4826" w:rsidRPr="00585581" w:rsidRDefault="00DC4826" w:rsidP="00DC4826">
      <w:pPr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DC4826" w:rsidRPr="00732307" w:rsidRDefault="00DC4826" w:rsidP="00DC4826">
      <w:pPr>
        <w:numPr>
          <w:ilvl w:val="0"/>
          <w:numId w:val="1"/>
        </w:numPr>
        <w:ind w:left="1418" w:hanging="709"/>
        <w:jc w:val="both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73230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Ընթացիկ</w:t>
      </w:r>
      <w:r w:rsidRPr="0073230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73230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իրավիճակը</w:t>
      </w:r>
      <w:r w:rsidRPr="0073230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73230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և</w:t>
      </w:r>
      <w:r w:rsidRPr="0073230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73230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ակտի</w:t>
      </w:r>
      <w:r w:rsidRPr="0073230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73230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ընդունման</w:t>
      </w:r>
      <w:r w:rsidRPr="0073230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73230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անհրաժեշտությունը</w:t>
      </w:r>
    </w:p>
    <w:p w:rsidR="00DC4826" w:rsidRDefault="00DC4826" w:rsidP="00DC4826">
      <w:pPr>
        <w:spacing w:line="360" w:lineRule="auto"/>
        <w:ind w:firstLine="709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 xml:space="preserve">Հայաստանի Հանրապետության կառավարության 2021 թվականի հուլիսի 15-ի </w:t>
      </w:r>
      <w:r w:rsidRPr="00E15455">
        <w:rPr>
          <w:rFonts w:ascii="GHEA Grapalat" w:hAnsi="GHEA Grapalat"/>
          <w:bCs/>
          <w:sz w:val="24"/>
          <w:szCs w:val="24"/>
          <w:lang w:val="hy-AM"/>
        </w:rPr>
        <w:t>N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1170-Ն որոշման </w:t>
      </w:r>
      <w:r w:rsidRPr="00765190">
        <w:rPr>
          <w:rFonts w:ascii="GHEA Grapalat" w:hAnsi="GHEA Grapalat"/>
          <w:bCs/>
          <w:sz w:val="24"/>
          <w:szCs w:val="24"/>
          <w:lang w:val="hy-AM"/>
        </w:rPr>
        <w:t>(</w:t>
      </w:r>
      <w:r>
        <w:rPr>
          <w:rFonts w:ascii="GHEA Grapalat" w:hAnsi="GHEA Grapalat"/>
          <w:bCs/>
          <w:sz w:val="24"/>
          <w:szCs w:val="24"/>
          <w:lang w:val="hy-AM"/>
        </w:rPr>
        <w:t>այսուհետ` Որոշում</w:t>
      </w:r>
      <w:r w:rsidRPr="00765190">
        <w:rPr>
          <w:rFonts w:ascii="GHEA Grapalat" w:hAnsi="GHEA Grapalat"/>
          <w:bCs/>
          <w:sz w:val="24"/>
          <w:szCs w:val="24"/>
          <w:lang w:val="hy-AM"/>
        </w:rPr>
        <w:t>)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դրույթների համաձայն` </w:t>
      </w:r>
      <w:r w:rsidRPr="00765190">
        <w:rPr>
          <w:rFonts w:ascii="GHEA Grapalat" w:hAnsi="GHEA Grapalat"/>
          <w:bCs/>
          <w:sz w:val="24"/>
          <w:szCs w:val="24"/>
          <w:lang w:val="hy-AM"/>
        </w:rPr>
        <w:t xml:space="preserve">հայտ ներկայացնելիս անձը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կարող է </w:t>
      </w:r>
      <w:r w:rsidRPr="00765190">
        <w:rPr>
          <w:rFonts w:ascii="GHEA Grapalat" w:hAnsi="GHEA Grapalat"/>
          <w:bCs/>
          <w:sz w:val="24"/>
          <w:szCs w:val="24"/>
          <w:lang w:val="hy-AM"/>
        </w:rPr>
        <w:t>հայցել մինչև մեկ տարվա ժամկետի տրամադրում լիցենզավորման ենթակա գործունեության համար նախատես</w:t>
      </w:r>
      <w:bookmarkStart w:id="0" w:name="_GoBack"/>
      <w:bookmarkEnd w:id="0"/>
      <w:r w:rsidRPr="00765190">
        <w:rPr>
          <w:rFonts w:ascii="GHEA Grapalat" w:hAnsi="GHEA Grapalat"/>
          <w:bCs/>
          <w:sz w:val="24"/>
          <w:szCs w:val="24"/>
          <w:lang w:val="hy-AM"/>
        </w:rPr>
        <w:t>ված ջերմատուն, տնկարան, պահեստ կամ լաբորատորիա կառուցելու համար</w:t>
      </w:r>
      <w:r>
        <w:rPr>
          <w:rFonts w:ascii="GHEA Grapalat" w:hAnsi="GHEA Grapalat"/>
          <w:bCs/>
          <w:sz w:val="24"/>
          <w:szCs w:val="24"/>
          <w:lang w:val="hy-AM"/>
        </w:rPr>
        <w:t>, սույն կարգավորումը խոչընդոտներ է առաջացնում շահագրգիռ պետական մարմինների կողմից փաստաթղթային և տեղում ուսումնասիրության համար, քանի որ վերոնշյալ կառույցների բացակայության դեպքում հնարավոր չէ ամբողջական գնահատական տալ հայտի և կից փաստաթղթերի վերաբերյալ:</w:t>
      </w:r>
    </w:p>
    <w:p w:rsidR="00DC4826" w:rsidRDefault="00DC4826" w:rsidP="00DC4826">
      <w:pPr>
        <w:spacing w:line="360" w:lineRule="auto"/>
        <w:ind w:firstLine="709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 xml:space="preserve">Որոշմամբ սահմանված են զգալի չափով առավել քանակությամբ արտադրական կանեփի արտադրության քվոտաներ, քան արտահանման և մեծածախ առևտրի գործունեության իրականացման գործունեության իրականացման համար: Օրինակ` յուրաքանչյուր անձ կարող է արտադրել առավելագույնը քսան հազար (20.000) լիտր կաննաբիդիոլի յուղ, սակայն կարող է մեծածախ գնել, վաճառել կամ արտահանել ընդամենը 100 </w:t>
      </w:r>
      <w:r w:rsidRPr="00765190">
        <w:rPr>
          <w:rFonts w:ascii="GHEA Grapalat" w:hAnsi="GHEA Grapalat"/>
          <w:bCs/>
          <w:sz w:val="24"/>
          <w:szCs w:val="24"/>
          <w:lang w:val="hy-AM"/>
        </w:rPr>
        <w:t>(</w:t>
      </w:r>
      <w:r>
        <w:rPr>
          <w:rFonts w:ascii="GHEA Grapalat" w:hAnsi="GHEA Grapalat"/>
          <w:bCs/>
          <w:sz w:val="24"/>
          <w:szCs w:val="24"/>
          <w:lang w:val="hy-AM"/>
        </w:rPr>
        <w:t>հարյուր</w:t>
      </w:r>
      <w:r w:rsidRPr="00765190">
        <w:rPr>
          <w:rFonts w:ascii="GHEA Grapalat" w:hAnsi="GHEA Grapalat"/>
          <w:bCs/>
          <w:sz w:val="24"/>
          <w:szCs w:val="24"/>
          <w:lang w:val="hy-AM"/>
        </w:rPr>
        <w:t>)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լիտր </w:t>
      </w:r>
      <w:r w:rsidRPr="00765190">
        <w:rPr>
          <w:rFonts w:ascii="GHEA Grapalat" w:hAnsi="GHEA Grapalat"/>
          <w:bCs/>
          <w:sz w:val="24"/>
          <w:szCs w:val="24"/>
          <w:lang w:val="hy-AM"/>
        </w:rPr>
        <w:t>կաննաբիդիոլի յուղ</w:t>
      </w:r>
      <w:r>
        <w:rPr>
          <w:rFonts w:ascii="GHEA Grapalat" w:hAnsi="GHEA Grapalat"/>
          <w:bCs/>
          <w:sz w:val="24"/>
          <w:szCs w:val="24"/>
          <w:lang w:val="hy-AM"/>
        </w:rPr>
        <w:t>: Այս պարագայում հարց է առաջանում արտադրության մնացած քանակը ինչպես է իրացվելու, այն դեպքում, երբ «Թմրամիջոցների և</w:t>
      </w:r>
      <w:r w:rsidRPr="00BB0C04">
        <w:rPr>
          <w:rFonts w:ascii="GHEA Grapalat" w:hAnsi="GHEA Grapalat"/>
          <w:bCs/>
          <w:sz w:val="24"/>
          <w:szCs w:val="24"/>
          <w:lang w:val="hy-AM"/>
        </w:rPr>
        <w:t xml:space="preserve"> հոգեմետ (հոգեներգործուն) նյութերի մասի</w:t>
      </w:r>
      <w:r>
        <w:rPr>
          <w:rFonts w:ascii="GHEA Grapalat" w:hAnsi="GHEA Grapalat"/>
          <w:bCs/>
          <w:sz w:val="24"/>
          <w:szCs w:val="24"/>
          <w:lang w:val="hy-AM"/>
        </w:rPr>
        <w:t>ն» օրենքի</w:t>
      </w:r>
      <w:r w:rsidRPr="00BB0C04">
        <w:rPr>
          <w:lang w:val="hy-AM"/>
        </w:rPr>
        <w:t xml:space="preserve"> </w:t>
      </w:r>
      <w:r w:rsidRPr="00BB0C04">
        <w:rPr>
          <w:rFonts w:ascii="GHEA Grapalat" w:hAnsi="GHEA Grapalat"/>
          <w:bCs/>
          <w:sz w:val="24"/>
          <w:szCs w:val="24"/>
          <w:lang w:val="hy-AM"/>
        </w:rPr>
        <w:t>45.3.</w:t>
      </w:r>
      <w:r>
        <w:rPr>
          <w:rFonts w:ascii="GHEA Grapalat" w:hAnsi="GHEA Grapalat"/>
          <w:bCs/>
          <w:sz w:val="24"/>
          <w:szCs w:val="24"/>
          <w:lang w:val="hy-AM"/>
        </w:rPr>
        <w:t>-րդ հոդվածի 5-րդ մասի համաձայն` ա</w:t>
      </w:r>
      <w:r w:rsidRPr="00BB0C04">
        <w:rPr>
          <w:rFonts w:ascii="GHEA Grapalat" w:hAnsi="GHEA Grapalat"/>
          <w:bCs/>
          <w:sz w:val="24"/>
          <w:szCs w:val="24"/>
          <w:lang w:val="hy-AM"/>
        </w:rPr>
        <w:t>րտադրական կանեփի արտադրության լիցենզիա ունեցող անձը կարող է իր արտադրանքը փոխանցել միայն արտադրական կանեփի արտահանման, ներմուծման կամ մեծածախ առևտրի լիցենզիա ունեցող անձի: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Ուստի առաջարկում ենք արտահանման և մեծածախ առևտրի քվոտաները ավելացնել:</w:t>
      </w:r>
    </w:p>
    <w:p w:rsidR="00DC4826" w:rsidRDefault="00DC4826" w:rsidP="00DC4826">
      <w:pPr>
        <w:spacing w:line="360" w:lineRule="auto"/>
        <w:ind w:firstLine="709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lastRenderedPageBreak/>
        <w:t xml:space="preserve">Լիցենզիաների ներդիրների մեջ առկա են կետեր, ըստ որոնց` անհրաժեշտ է նշել Արտադրական կանեփի արտադրության, արտահանման, մեծածախ առևտրի նվազագույն քանակները, սակայն լիցենզավորման կարգի մեջ չկա համապատասխան կարգավորում ըստ որի` հայտատուն պետք է հայտում կամ կից փաստաթղթերում պետք է նշի նվազագույն քանակ: Ուստի պարզ չէ ներդիրի մեջ ինչ քանակ պետք է նշվի: Միաժամանակ </w:t>
      </w:r>
      <w:r w:rsidRPr="00BB0C04">
        <w:rPr>
          <w:rFonts w:ascii="GHEA Grapalat" w:hAnsi="GHEA Grapalat"/>
          <w:bCs/>
          <w:sz w:val="24"/>
          <w:szCs w:val="24"/>
          <w:lang w:val="hy-AM"/>
        </w:rPr>
        <w:t>«Թմրամիջոցների և հոգեմետ (հոգեներգործուն) նյութերի մասին» օրենքի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BB0C04">
        <w:rPr>
          <w:rFonts w:ascii="GHEA Grapalat" w:hAnsi="GHEA Grapalat"/>
          <w:bCs/>
          <w:sz w:val="24"/>
          <w:szCs w:val="24"/>
          <w:lang w:val="hy-AM"/>
        </w:rPr>
        <w:t>45.7.</w:t>
      </w:r>
      <w:r>
        <w:rPr>
          <w:rFonts w:ascii="GHEA Grapalat" w:hAnsi="GHEA Grapalat"/>
          <w:bCs/>
          <w:sz w:val="24"/>
          <w:szCs w:val="24"/>
          <w:lang w:val="hy-AM"/>
        </w:rPr>
        <w:t>-րդ հոդվածի 3-րդ մասի համաձայն` ք</w:t>
      </w:r>
      <w:r w:rsidRPr="00BB0C04">
        <w:rPr>
          <w:rFonts w:ascii="GHEA Grapalat" w:hAnsi="GHEA Grapalat"/>
          <w:bCs/>
          <w:sz w:val="24"/>
          <w:szCs w:val="24"/>
          <w:lang w:val="hy-AM"/>
        </w:rPr>
        <w:t xml:space="preserve">վոտավորումը կարող է լինել տարբերակված՝ ըստ մի շարք չափանիշների, այդ թվում՝ ըստ մեկ սուբյեկտի </w:t>
      </w:r>
      <w:r w:rsidRPr="00BB0C04">
        <w:rPr>
          <w:rFonts w:ascii="GHEA Grapalat" w:hAnsi="GHEA Grapalat"/>
          <w:b/>
          <w:bCs/>
          <w:sz w:val="24"/>
          <w:szCs w:val="24"/>
          <w:lang w:val="hy-AM"/>
        </w:rPr>
        <w:t>առավելագույն և նվազագույն</w:t>
      </w:r>
      <w:r w:rsidRPr="00BB0C04">
        <w:rPr>
          <w:rFonts w:ascii="GHEA Grapalat" w:hAnsi="GHEA Grapalat"/>
          <w:bCs/>
          <w:sz w:val="24"/>
          <w:szCs w:val="24"/>
          <w:lang w:val="hy-AM"/>
        </w:rPr>
        <w:t xml:space="preserve"> արտադրության կամ ներմուծման, արտահանման կամ մեծածախ առևտրի ծավալներ (քանակ) սահմանելով, ըստ տարիների՝ կոնկրետ սուբյեկտի համար տարբերակված կամ նույնական քվոտա սահմանելով: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նույն հոդվածի 6-րդ մասի համաձայն` ք</w:t>
      </w:r>
      <w:r w:rsidRPr="00365051">
        <w:rPr>
          <w:rFonts w:ascii="GHEA Grapalat" w:hAnsi="GHEA Grapalat"/>
          <w:bCs/>
          <w:sz w:val="24"/>
          <w:szCs w:val="24"/>
          <w:lang w:val="hy-AM"/>
        </w:rPr>
        <w:t>վոտայով նախատեսված քանակական սահմանափակումների խախտումը համարվում է լիցենզիայի դադարեցման հիմք: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Սույն կարգավորումից հետևում է, որ թե առավելագույն, թե նվազագույն քանակի խախտումը հանդիսանում է</w:t>
      </w:r>
      <w:r w:rsidRPr="007A3A44">
        <w:rPr>
          <w:lang w:val="hy-AM"/>
        </w:rPr>
        <w:t xml:space="preserve"> </w:t>
      </w:r>
      <w:r w:rsidRPr="007A3A44">
        <w:rPr>
          <w:rFonts w:ascii="GHEA Grapalat" w:hAnsi="GHEA Grapalat"/>
          <w:bCs/>
          <w:sz w:val="24"/>
          <w:szCs w:val="24"/>
          <w:lang w:val="hy-AM"/>
        </w:rPr>
        <w:t>լիցենզիայի դադարեցման հիմք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: Ուստի սույն նախագծով առաջարկվում է սահմանել նվազագույն քանակ տոկոսային հարաբերակցությամբ և ներդիրից հանել համապատասխան կետերը: </w:t>
      </w:r>
    </w:p>
    <w:p w:rsidR="00DC4826" w:rsidRDefault="00DC4826" w:rsidP="00DC4826">
      <w:pPr>
        <w:spacing w:line="360" w:lineRule="auto"/>
        <w:ind w:firstLine="709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Նախագծով առաջարկվում է լիցենզիաների ձևերի մեջ ավելացնել գործունեության տեսակին համապատասխան սերիա Կ-</w:t>
      </w:r>
      <w:r w:rsidRPr="007A3A44">
        <w:rPr>
          <w:rFonts w:ascii="GHEA Grapalat" w:hAnsi="GHEA Grapalat"/>
          <w:bCs/>
          <w:sz w:val="24"/>
          <w:szCs w:val="24"/>
          <w:lang w:val="hy-AM"/>
        </w:rPr>
        <w:t>XX</w:t>
      </w:r>
      <w:r>
        <w:rPr>
          <w:rFonts w:ascii="GHEA Grapalat" w:hAnsi="GHEA Grapalat"/>
          <w:bCs/>
          <w:sz w:val="24"/>
          <w:szCs w:val="24"/>
          <w:lang w:val="hy-AM"/>
        </w:rPr>
        <w:t>-ի փոխարեն:</w:t>
      </w:r>
    </w:p>
    <w:p w:rsidR="00DC4826" w:rsidRPr="00A9016D" w:rsidRDefault="00DC4826" w:rsidP="00DC4826">
      <w:pPr>
        <w:spacing w:line="360" w:lineRule="auto"/>
        <w:ind w:firstLine="709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Որոշմամբ սահմանվում է, որ շահագրգիռ պետական մարմինները լիցենզավորող մարմին են ներկայացնում եզրակացություններ: Երբեմն եզրակացությունների բովանդակությունից պարզ չէ` արդյոք այն դրական է թե բացասական, որի արդյունքում լիցենզավորող մարմինը դժվարանում է վերջնական որոշում կայացնելու հարցում: Ուստի առաջարկում ենք եզրակացության վերջում նշել դրա դրական կամ բացասական լինելու մասին:</w:t>
      </w:r>
      <w:r w:rsidRPr="00A9016D">
        <w:rPr>
          <w:lang w:val="hy-AM"/>
        </w:rPr>
        <w:t xml:space="preserve"> </w:t>
      </w:r>
      <w:r w:rsidRPr="00A9016D">
        <w:rPr>
          <w:rFonts w:ascii="GHEA Grapalat" w:hAnsi="GHEA Grapalat"/>
          <w:bCs/>
          <w:sz w:val="24"/>
          <w:szCs w:val="24"/>
          <w:lang w:val="hy-AM"/>
        </w:rPr>
        <w:t xml:space="preserve">Բացասական եզրակացության դեպքում` </w:t>
      </w:r>
      <w:r>
        <w:rPr>
          <w:rFonts w:ascii="GHEA Grapalat" w:hAnsi="GHEA Grapalat"/>
          <w:bCs/>
          <w:sz w:val="24"/>
          <w:szCs w:val="24"/>
          <w:lang w:val="hy-AM"/>
        </w:rPr>
        <w:t>նշելով մերժման իրավական հիմքերը</w:t>
      </w:r>
      <w:r w:rsidRPr="00A9016D">
        <w:rPr>
          <w:rFonts w:ascii="GHEA Grapalat" w:hAnsi="GHEA Grapalat"/>
          <w:bCs/>
          <w:sz w:val="24"/>
          <w:szCs w:val="24"/>
          <w:lang w:val="hy-AM"/>
        </w:rPr>
        <w:t>:</w:t>
      </w:r>
    </w:p>
    <w:p w:rsidR="00DC4826" w:rsidRPr="00732307" w:rsidRDefault="00DC4826" w:rsidP="00DC4826">
      <w:pPr>
        <w:numPr>
          <w:ilvl w:val="0"/>
          <w:numId w:val="1"/>
        </w:numPr>
        <w:ind w:left="1418" w:hanging="709"/>
        <w:jc w:val="both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73230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Կարգավորման</w:t>
      </w:r>
      <w:r w:rsidRPr="0073230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73230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նպատակը</w:t>
      </w:r>
      <w:r w:rsidRPr="0073230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73230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և</w:t>
      </w:r>
      <w:r w:rsidRPr="0073230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73230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բնույթը</w:t>
      </w:r>
    </w:p>
    <w:p w:rsidR="00DC4826" w:rsidRPr="00E534F0" w:rsidRDefault="00DC4826" w:rsidP="00DC4826">
      <w:pPr>
        <w:ind w:firstLine="709"/>
        <w:jc w:val="both"/>
        <w:rPr>
          <w:rFonts w:ascii="GHEA Grapalat" w:hAnsi="GHEA Grapalat"/>
          <w:bCs/>
          <w:sz w:val="24"/>
          <w:szCs w:val="24"/>
          <w:highlight w:val="yellow"/>
          <w:lang w:val="hy-AM"/>
        </w:rPr>
      </w:pPr>
      <w:r w:rsidRPr="00732307">
        <w:rPr>
          <w:rFonts w:ascii="GHEA Grapalat" w:hAnsi="GHEA Grapalat" w:cs="Sylfaen"/>
          <w:bCs/>
          <w:sz w:val="24"/>
          <w:szCs w:val="24"/>
          <w:lang w:val="hy-AM"/>
        </w:rPr>
        <w:lastRenderedPageBreak/>
        <w:t>Նախագծով</w:t>
      </w:r>
      <w:r w:rsidRPr="0073230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32307">
        <w:rPr>
          <w:rFonts w:ascii="GHEA Grapalat" w:hAnsi="GHEA Grapalat" w:cs="Sylfaen"/>
          <w:bCs/>
          <w:sz w:val="24"/>
          <w:szCs w:val="24"/>
          <w:lang w:val="hy-AM"/>
        </w:rPr>
        <w:t>նախատեսվում</w:t>
      </w:r>
      <w:r w:rsidRPr="0073230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32307">
        <w:rPr>
          <w:rFonts w:ascii="GHEA Grapalat" w:hAnsi="GHEA Grapalat" w:cs="Sylfaen"/>
          <w:bCs/>
          <w:sz w:val="24"/>
          <w:szCs w:val="24"/>
          <w:lang w:val="hy-AM"/>
        </w:rPr>
        <w:t>է</w:t>
      </w:r>
      <w:r w:rsidRPr="0073230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>լուծել արտադրակիան կանեփի արտադրության, ներմուծման, արտահանման, մեծածախ առևտրի լիցենզավորման գործունեությանը խոչընդոտող որոշ հարցեր:</w:t>
      </w:r>
    </w:p>
    <w:p w:rsidR="00DC4826" w:rsidRPr="00732307" w:rsidRDefault="00DC4826" w:rsidP="00DC4826">
      <w:pPr>
        <w:numPr>
          <w:ilvl w:val="0"/>
          <w:numId w:val="1"/>
        </w:numPr>
        <w:ind w:left="1418" w:hanging="709"/>
        <w:jc w:val="both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73230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Նախագծի</w:t>
      </w:r>
      <w:r w:rsidRPr="0073230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73230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մշակման</w:t>
      </w:r>
      <w:r w:rsidRPr="0073230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73230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գործընթացում</w:t>
      </w:r>
      <w:r w:rsidRPr="0073230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73230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ներգրավված</w:t>
      </w:r>
      <w:r w:rsidRPr="0073230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73230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ինստիուտները</w:t>
      </w:r>
      <w:r w:rsidRPr="0073230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, </w:t>
      </w:r>
      <w:r w:rsidRPr="0073230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անձինք</w:t>
      </w:r>
    </w:p>
    <w:p w:rsidR="00DC4826" w:rsidRPr="00732307" w:rsidRDefault="00DC4826" w:rsidP="00DC4826">
      <w:pPr>
        <w:ind w:firstLine="426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732307">
        <w:rPr>
          <w:rFonts w:ascii="GHEA Grapalat" w:hAnsi="GHEA Grapalat" w:cs="Sylfaen"/>
          <w:bCs/>
          <w:sz w:val="24"/>
          <w:szCs w:val="24"/>
          <w:lang w:val="hy-AM"/>
        </w:rPr>
        <w:t>Նախագիծը</w:t>
      </w:r>
      <w:r w:rsidRPr="0073230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32307">
        <w:rPr>
          <w:rFonts w:ascii="GHEA Grapalat" w:hAnsi="GHEA Grapalat" w:cs="Sylfaen"/>
          <w:bCs/>
          <w:sz w:val="24"/>
          <w:szCs w:val="24"/>
          <w:lang w:val="hy-AM"/>
        </w:rPr>
        <w:t>մշակվել</w:t>
      </w:r>
      <w:r w:rsidRPr="0073230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32307">
        <w:rPr>
          <w:rFonts w:ascii="GHEA Grapalat" w:hAnsi="GHEA Grapalat" w:cs="Sylfaen"/>
          <w:bCs/>
          <w:sz w:val="24"/>
          <w:szCs w:val="24"/>
          <w:lang w:val="hy-AM"/>
        </w:rPr>
        <w:t>է</w:t>
      </w:r>
      <w:r w:rsidRPr="0073230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32307">
        <w:rPr>
          <w:rFonts w:ascii="GHEA Grapalat" w:hAnsi="GHEA Grapalat" w:cs="Sylfaen"/>
          <w:bCs/>
          <w:sz w:val="24"/>
          <w:szCs w:val="24"/>
          <w:lang w:val="hy-AM"/>
        </w:rPr>
        <w:t>Առողջապահության</w:t>
      </w:r>
      <w:r w:rsidRPr="0073230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32307">
        <w:rPr>
          <w:rFonts w:ascii="GHEA Grapalat" w:hAnsi="GHEA Grapalat" w:cs="Sylfaen"/>
          <w:bCs/>
          <w:sz w:val="24"/>
          <w:szCs w:val="24"/>
          <w:lang w:val="hy-AM"/>
        </w:rPr>
        <w:t>նախարարության</w:t>
      </w:r>
      <w:r w:rsidRPr="0073230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32307">
        <w:rPr>
          <w:rFonts w:ascii="GHEA Grapalat" w:hAnsi="GHEA Grapalat" w:cs="Sylfaen"/>
          <w:bCs/>
          <w:sz w:val="24"/>
          <w:szCs w:val="24"/>
          <w:lang w:val="hy-AM"/>
        </w:rPr>
        <w:t>լիցենզավորման</w:t>
      </w:r>
      <w:r w:rsidRPr="0073230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32307">
        <w:rPr>
          <w:rFonts w:ascii="GHEA Grapalat" w:hAnsi="GHEA Grapalat" w:cs="Sylfaen"/>
          <w:bCs/>
          <w:sz w:val="24"/>
          <w:szCs w:val="24"/>
          <w:lang w:val="hy-AM"/>
        </w:rPr>
        <w:t>գործակալության</w:t>
      </w:r>
      <w:r w:rsidRPr="00B2085F">
        <w:rPr>
          <w:rFonts w:ascii="Sylfaen" w:hAnsi="Sylfaen" w:cs="Sylfaen"/>
          <w:lang w:val="hy-AM"/>
        </w:rPr>
        <w:t xml:space="preserve"> </w:t>
      </w:r>
      <w:r w:rsidRPr="00732307">
        <w:rPr>
          <w:rFonts w:ascii="GHEA Grapalat" w:hAnsi="GHEA Grapalat" w:cs="Sylfaen"/>
          <w:bCs/>
          <w:sz w:val="24"/>
          <w:szCs w:val="24"/>
          <w:lang w:val="hy-AM"/>
        </w:rPr>
        <w:t>կողմից</w:t>
      </w:r>
      <w:r w:rsidRPr="00732307">
        <w:rPr>
          <w:rFonts w:ascii="GHEA Grapalat" w:hAnsi="GHEA Grapalat"/>
          <w:bCs/>
          <w:sz w:val="24"/>
          <w:szCs w:val="24"/>
          <w:lang w:val="hy-AM"/>
        </w:rPr>
        <w:t xml:space="preserve">: </w:t>
      </w:r>
    </w:p>
    <w:p w:rsidR="00DC4826" w:rsidRPr="00732307" w:rsidRDefault="00DC4826" w:rsidP="00DC4826">
      <w:pPr>
        <w:numPr>
          <w:ilvl w:val="0"/>
          <w:numId w:val="1"/>
        </w:numPr>
        <w:ind w:left="1418" w:hanging="709"/>
        <w:jc w:val="both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73230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Ակնկալվող</w:t>
      </w:r>
      <w:r w:rsidRPr="0073230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73230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արդյունքը</w:t>
      </w:r>
    </w:p>
    <w:p w:rsidR="00DC4826" w:rsidRPr="007A3A44" w:rsidRDefault="00DC4826" w:rsidP="00DC4826">
      <w:pPr>
        <w:ind w:firstLine="709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732307">
        <w:rPr>
          <w:rFonts w:ascii="GHEA Grapalat" w:hAnsi="GHEA Grapalat" w:cs="Sylfaen"/>
          <w:bCs/>
          <w:sz w:val="24"/>
          <w:szCs w:val="24"/>
          <w:lang w:val="hy-AM"/>
        </w:rPr>
        <w:t>Նախագծի</w:t>
      </w:r>
      <w:r w:rsidRPr="0073230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32307">
        <w:rPr>
          <w:rFonts w:ascii="GHEA Grapalat" w:hAnsi="GHEA Grapalat" w:cs="Sylfaen"/>
          <w:bCs/>
          <w:sz w:val="24"/>
          <w:szCs w:val="24"/>
          <w:lang w:val="hy-AM"/>
        </w:rPr>
        <w:t>ընդունմամբ</w:t>
      </w:r>
      <w:r w:rsidRPr="0073230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հայտատուն կարող է դիմել լիցենզավորման միայն Հայաստանի Հանրապետության կառավարության </w:t>
      </w:r>
      <w:r w:rsidRPr="007A3A44">
        <w:rPr>
          <w:rFonts w:ascii="GHEA Grapalat" w:hAnsi="GHEA Grapalat" w:cs="Sylfaen"/>
          <w:bCs/>
          <w:sz w:val="24"/>
          <w:szCs w:val="24"/>
          <w:lang w:val="hy-AM"/>
        </w:rPr>
        <w:t>2010 թվականի մարտի 18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-ի </w:t>
      </w:r>
      <w:r w:rsidRPr="007A3A44">
        <w:rPr>
          <w:rFonts w:ascii="GHEA Grapalat" w:hAnsi="GHEA Grapalat" w:cs="Sylfaen"/>
          <w:bCs/>
          <w:sz w:val="24"/>
          <w:szCs w:val="24"/>
          <w:lang w:val="hy-AM"/>
        </w:rPr>
        <w:t>N 270-Ն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որոշմամբ սահմանված անհրաժեշտ տարածքային և գույքային հագեցվածությունն ապահովելուց հետո: Կավելացվեն </w:t>
      </w:r>
      <w:r w:rsidRPr="00A402F3">
        <w:rPr>
          <w:rFonts w:ascii="GHEA Grapalat" w:hAnsi="GHEA Grapalat" w:cs="Sylfaen"/>
          <w:bCs/>
          <w:sz w:val="24"/>
          <w:szCs w:val="24"/>
          <w:lang w:val="hy-AM"/>
        </w:rPr>
        <w:t xml:space="preserve">արտադրակիան կանեփի </w:t>
      </w:r>
      <w:r>
        <w:rPr>
          <w:rFonts w:ascii="GHEA Grapalat" w:hAnsi="GHEA Grapalat" w:cs="Sylfaen"/>
          <w:bCs/>
          <w:sz w:val="24"/>
          <w:szCs w:val="24"/>
          <w:lang w:val="hy-AM"/>
        </w:rPr>
        <w:t>արտահանման</w:t>
      </w:r>
      <w:r w:rsidRPr="00A402F3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և </w:t>
      </w:r>
      <w:r w:rsidRPr="00A402F3">
        <w:rPr>
          <w:rFonts w:ascii="GHEA Grapalat" w:hAnsi="GHEA Grapalat" w:cs="Sylfaen"/>
          <w:bCs/>
          <w:sz w:val="24"/>
          <w:szCs w:val="24"/>
          <w:lang w:val="hy-AM"/>
        </w:rPr>
        <w:t>մեծածախ առևտրի լիցենզա</w:t>
      </w:r>
      <w:r>
        <w:rPr>
          <w:rFonts w:ascii="GHEA Grapalat" w:hAnsi="GHEA Grapalat" w:cs="Sylfaen"/>
          <w:bCs/>
          <w:sz w:val="24"/>
          <w:szCs w:val="24"/>
          <w:lang w:val="hy-AM"/>
        </w:rPr>
        <w:t>վ</w:t>
      </w:r>
      <w:r w:rsidRPr="00A402F3">
        <w:rPr>
          <w:rFonts w:ascii="GHEA Grapalat" w:hAnsi="GHEA Grapalat" w:cs="Sylfaen"/>
          <w:bCs/>
          <w:sz w:val="24"/>
          <w:szCs w:val="24"/>
          <w:lang w:val="hy-AM"/>
        </w:rPr>
        <w:t>որման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համար նախատեսված քվոտաները: Կսահմանվի քվոտաների նվազագույն չափ: Կարգավորում կտրվի շահագրգիռ մարմինների կողմից տրվող եզրակացություններին:</w:t>
      </w:r>
    </w:p>
    <w:p w:rsidR="00DC4826" w:rsidRPr="00C23790" w:rsidRDefault="00DC4826" w:rsidP="00DC4826">
      <w:pPr>
        <w:numPr>
          <w:ilvl w:val="0"/>
          <w:numId w:val="1"/>
        </w:numPr>
        <w:ind w:left="1418" w:hanging="709"/>
        <w:jc w:val="both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C23790">
        <w:rPr>
          <w:rFonts w:ascii="GHEA Grapalat" w:eastAsia="Calibri" w:hAnsi="GHEA Grapalat" w:cs="Sylfaen"/>
          <w:b/>
          <w:sz w:val="24"/>
          <w:szCs w:val="24"/>
          <w:u w:val="single"/>
          <w:lang w:val="hy-AM"/>
        </w:rPr>
        <w:t>Նախագծի ընդունման կապակցությամբ Հայաստանի Հանրապետության պետական բյուջեում ծախսերի և եկամուտների էական ավելացման կամ նվազեցման բացակայության մասին</w:t>
      </w:r>
    </w:p>
    <w:p w:rsidR="00DC4826" w:rsidRDefault="00DC4826" w:rsidP="00DC4826">
      <w:pPr>
        <w:ind w:firstLine="709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Հայաստանի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Հանրապետության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կառավարության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2021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թվականի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>հուլ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իսի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15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>-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ի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N </w:t>
      </w:r>
      <w:r>
        <w:rPr>
          <w:rFonts w:ascii="GHEA Grapalat" w:hAnsi="GHEA Grapalat"/>
          <w:bCs/>
          <w:sz w:val="24"/>
          <w:szCs w:val="24"/>
          <w:lang w:val="hy-AM"/>
        </w:rPr>
        <w:t>1170-Ն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որոշման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մեջ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փոփոխություններ և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լրացումներ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կատարելու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մասին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Կառավարության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որոշման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նախագծի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ընդունմամբ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Հայաստանի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Հանրապետության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պետական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կամ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տեղական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ինքնակառավարման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մարմնի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բյուջեում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ծախսերի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եկամուտների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էական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ավելացում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կամ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նվազեցում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չի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նախատեսվում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>:</w:t>
      </w:r>
    </w:p>
    <w:p w:rsidR="00DC4826" w:rsidRPr="007E76CA" w:rsidRDefault="00DC4826" w:rsidP="00DC4826">
      <w:pPr>
        <w:ind w:firstLine="709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7E76CA">
        <w:rPr>
          <w:rFonts w:ascii="GHEA Grapalat" w:hAnsi="GHEA Grapalat"/>
          <w:b/>
          <w:bCs/>
          <w:sz w:val="24"/>
          <w:szCs w:val="24"/>
          <w:lang w:val="hy-AM"/>
        </w:rPr>
        <w:t>6.</w:t>
      </w:r>
      <w:r w:rsidRPr="007E76CA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DC4826" w:rsidRPr="00585581" w:rsidRDefault="00DC4826" w:rsidP="00DC4826">
      <w:pPr>
        <w:ind w:firstLine="709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7E76CA">
        <w:rPr>
          <w:rFonts w:ascii="GHEA Grapalat" w:hAnsi="GHEA Grapalat"/>
          <w:bCs/>
          <w:sz w:val="24"/>
          <w:szCs w:val="24"/>
          <w:lang w:val="hy-AM"/>
        </w:rPr>
        <w:t>Նախագիծը համապատասխան ռազմավարական փաստաթղթերից չի բխում:</w:t>
      </w:r>
    </w:p>
    <w:p w:rsidR="00421CBC" w:rsidRPr="00DC4826" w:rsidRDefault="00421CBC" w:rsidP="003940E7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sectPr w:rsidR="00421CBC" w:rsidRPr="00DC4826" w:rsidSect="00D870AD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3779B"/>
    <w:multiLevelType w:val="hybridMultilevel"/>
    <w:tmpl w:val="6556FFD2"/>
    <w:lvl w:ilvl="0" w:tplc="0BA625F4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778"/>
    <w:rsid w:val="00092FA3"/>
    <w:rsid w:val="00296A89"/>
    <w:rsid w:val="00312D14"/>
    <w:rsid w:val="003940E7"/>
    <w:rsid w:val="00421CBC"/>
    <w:rsid w:val="00563ADD"/>
    <w:rsid w:val="006C2247"/>
    <w:rsid w:val="00943778"/>
    <w:rsid w:val="00983264"/>
    <w:rsid w:val="00A6180F"/>
    <w:rsid w:val="00CA1EA9"/>
    <w:rsid w:val="00D81A73"/>
    <w:rsid w:val="00D870AD"/>
    <w:rsid w:val="00DC4826"/>
    <w:rsid w:val="00F8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826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826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Gevorgyan</dc:creator>
  <cp:lastModifiedBy>Arax</cp:lastModifiedBy>
  <cp:revision>3</cp:revision>
  <cp:lastPrinted>2008-01-25T12:43:00Z</cp:lastPrinted>
  <dcterms:created xsi:type="dcterms:W3CDTF">2021-11-03T09:14:00Z</dcterms:created>
  <dcterms:modified xsi:type="dcterms:W3CDTF">2021-11-03T09:15:00Z</dcterms:modified>
</cp:coreProperties>
</file>