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13" w:rsidRPr="00315137" w:rsidRDefault="00E83A13" w:rsidP="00694997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315137">
        <w:rPr>
          <w:rFonts w:ascii="GHEA Grapalat" w:hAnsi="GHEA Grapalat" w:cs="Sylfaen"/>
          <w:b/>
          <w:lang w:val="hy-AM"/>
        </w:rPr>
        <w:t>ՀԻՄՆԱՎՈՐՈՒՄ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315137">
        <w:rPr>
          <w:rFonts w:ascii="GHEA Grapalat" w:hAnsi="GHEA Grapalat" w:cs="Sylfaen"/>
          <w:b/>
          <w:lang w:val="pt-BR"/>
        </w:rPr>
        <w:t>«</w:t>
      </w:r>
      <w:r w:rsidRPr="00315137">
        <w:rPr>
          <w:rFonts w:ascii="GHEA Grapalat" w:hAnsi="GHEA Grapalat" w:cs="Sylfaen"/>
          <w:b/>
          <w:bCs/>
          <w:lang w:val="hy-AM"/>
        </w:rPr>
        <w:t>ՀԱՅԱՍՏԱՆԻ ՀԱՆՐԱՊԵՏՈՒԹՅԱՆ ՀԱՐԿԱՅԻՆ ՕՐԵՆՍԳՐՔՈՒՄ</w:t>
      </w:r>
    </w:p>
    <w:p w:rsidR="00AA22E4" w:rsidRPr="00315137" w:rsidRDefault="00E83A13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t xml:space="preserve">ԼՐԱՑՈՒՄՆԵՐ </w:t>
      </w:r>
      <w:r w:rsidR="00FC790A" w:rsidRPr="00315137">
        <w:rPr>
          <w:rFonts w:ascii="GHEA Grapalat" w:hAnsi="GHEA Grapalat" w:cs="Sylfaen"/>
          <w:b/>
          <w:bCs/>
          <w:lang w:val="hy-AM"/>
        </w:rPr>
        <w:t xml:space="preserve">ԵՎ ՓՈՓՈԽՈՒԹՅՈՒՆՆԵՐ </w:t>
      </w:r>
      <w:r w:rsidRPr="00315137">
        <w:rPr>
          <w:rFonts w:ascii="GHEA Grapalat" w:hAnsi="GHEA Grapalat" w:cs="Sylfaen"/>
          <w:b/>
          <w:bCs/>
          <w:lang w:val="hy-AM"/>
        </w:rPr>
        <w:t>ԿԱՏԱՐԵԼՈՒ ՄԱՍԻՆ</w:t>
      </w:r>
      <w:r w:rsidRPr="00315137">
        <w:rPr>
          <w:rFonts w:ascii="GHEA Grapalat" w:hAnsi="GHEA Grapalat" w:cs="Sylfaen"/>
          <w:b/>
          <w:lang w:val="pt-BR"/>
        </w:rPr>
        <w:t>»</w:t>
      </w:r>
      <w:r w:rsidR="00AA22E4" w:rsidRPr="00315137">
        <w:rPr>
          <w:rFonts w:ascii="GHEA Grapalat" w:hAnsi="GHEA Grapalat" w:cs="Sylfaen"/>
          <w:b/>
          <w:lang w:val="hy-AM"/>
        </w:rPr>
        <w:t xml:space="preserve"> ԵՎ </w:t>
      </w:r>
    </w:p>
    <w:p w:rsidR="00AA22E4" w:rsidRPr="00315137" w:rsidRDefault="00AA22E4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 xml:space="preserve">«ՄԱՔՍԱՅԻՆ ԾԱՌԱՅՈՒԹՅԱՆ ՄԱՍԻՆ» </w:t>
      </w:r>
    </w:p>
    <w:p w:rsidR="00AA22E4" w:rsidRPr="00315137" w:rsidRDefault="00AA22E4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 xml:space="preserve">ՀԱՅԱՍՏԱՆԻ ՀԱՆՐԱՊԵՏՈՒԹՅԱՆ ՕՐԵՆՔՈՒՄ </w:t>
      </w:r>
    </w:p>
    <w:p w:rsidR="00E83A13" w:rsidRPr="00315137" w:rsidRDefault="00AA22E4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>ԼՐԱՑՈՒՄ ԵՎ ՓՈՓՈԽՈՒԹՅՈՒՆ</w:t>
      </w:r>
      <w:r w:rsidR="00135992" w:rsidRPr="00315137">
        <w:rPr>
          <w:rFonts w:ascii="GHEA Grapalat" w:hAnsi="GHEA Grapalat" w:cs="Sylfaen"/>
          <w:b/>
          <w:lang w:val="hy-AM"/>
        </w:rPr>
        <w:t>ՆԵՐ</w:t>
      </w:r>
      <w:r w:rsidRPr="00315137">
        <w:rPr>
          <w:rFonts w:ascii="GHEA Grapalat" w:hAnsi="GHEA Grapalat" w:cs="Sylfaen"/>
          <w:b/>
          <w:lang w:val="hy-AM"/>
        </w:rPr>
        <w:t xml:space="preserve"> ԿԱՏԱՐԵԼՈՒ ՄԱՍԻՆ </w:t>
      </w:r>
      <w:r w:rsidR="00E83A13" w:rsidRPr="00315137">
        <w:rPr>
          <w:rFonts w:ascii="GHEA Grapalat" w:hAnsi="GHEA Grapalat" w:cs="Sylfaen"/>
          <w:b/>
          <w:lang w:val="hy-AM"/>
        </w:rPr>
        <w:t xml:space="preserve"> 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>ՕՐԵՆՔ</w:t>
      </w:r>
      <w:r w:rsidR="00AA22E4" w:rsidRPr="00315137">
        <w:rPr>
          <w:rFonts w:ascii="GHEA Grapalat" w:hAnsi="GHEA Grapalat" w:cs="Sylfaen"/>
          <w:b/>
          <w:lang w:val="hy-AM"/>
        </w:rPr>
        <w:t>ՆԵՐ</w:t>
      </w:r>
      <w:r w:rsidRPr="00315137">
        <w:rPr>
          <w:rFonts w:ascii="GHEA Grapalat" w:hAnsi="GHEA Grapalat" w:cs="Sylfaen"/>
          <w:b/>
          <w:lang w:val="hy-AM"/>
        </w:rPr>
        <w:t xml:space="preserve">Ի </w:t>
      </w:r>
      <w:r w:rsidR="00487EFB" w:rsidRPr="00315137">
        <w:rPr>
          <w:rFonts w:ascii="GHEA Grapalat" w:hAnsi="GHEA Grapalat" w:cs="GHEA Grapalat"/>
          <w:b/>
          <w:lang w:val="hy-AM"/>
        </w:rPr>
        <w:t>ՆԱԽԱԳԾԵՐԻ</w:t>
      </w:r>
      <w:r w:rsidR="00487EFB" w:rsidRPr="00315137">
        <w:rPr>
          <w:rFonts w:ascii="GHEA Grapalat" w:hAnsi="GHEA Grapalat" w:cs="Sylfaen"/>
          <w:b/>
          <w:lang w:val="hy-AM"/>
        </w:rPr>
        <w:t xml:space="preserve"> </w:t>
      </w:r>
      <w:r w:rsidRPr="00315137">
        <w:rPr>
          <w:rFonts w:ascii="GHEA Grapalat" w:hAnsi="GHEA Grapalat" w:cs="Sylfaen"/>
          <w:b/>
          <w:lang w:val="hy-AM"/>
        </w:rPr>
        <w:t>ԸՆԴՈՒՆՄԱՆ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pt-BR"/>
        </w:rPr>
      </w:pPr>
    </w:p>
    <w:p w:rsidR="00E83A13" w:rsidRPr="00315137" w:rsidRDefault="00E83A13" w:rsidP="00694997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b/>
          <w:bCs/>
          <w:lang w:val="fr-FR"/>
        </w:rPr>
      </w:pPr>
      <w:r w:rsidRPr="00315137">
        <w:rPr>
          <w:rFonts w:ascii="GHEA Grapalat" w:hAnsi="GHEA Grapalat" w:cs="Sylfaen"/>
          <w:b/>
          <w:bCs/>
          <w:lang w:val="af-ZA"/>
        </w:rPr>
        <w:t>Կարգավորման ենթակա խնդիրը.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315137">
        <w:rPr>
          <w:rFonts w:ascii="GHEA Grapalat" w:hAnsi="GHEA Grapalat" w:cs="Sylfaen"/>
          <w:lang w:val="hy-AM"/>
        </w:rPr>
        <w:t xml:space="preserve"> «Հայաuտանի Հանրապետության </w:t>
      </w:r>
      <w:r w:rsidR="00C42605" w:rsidRPr="00315137">
        <w:rPr>
          <w:rFonts w:ascii="GHEA Grapalat" w:hAnsi="GHEA Grapalat" w:cs="Sylfaen"/>
          <w:lang w:val="hy-AM"/>
        </w:rPr>
        <w:t xml:space="preserve">հարկային </w:t>
      </w:r>
      <w:r w:rsidRPr="00315137">
        <w:rPr>
          <w:rFonts w:ascii="GHEA Grapalat" w:hAnsi="GHEA Grapalat" w:cs="Sylfaen"/>
          <w:lang w:val="hy-AM"/>
        </w:rPr>
        <w:t>օրենսգրքում լրացումներ</w:t>
      </w:r>
      <w:r w:rsidR="00FC790A" w:rsidRPr="00315137">
        <w:rPr>
          <w:rFonts w:ascii="GHEA Grapalat" w:hAnsi="GHEA Grapalat" w:cs="Sylfaen"/>
          <w:lang w:val="hy-AM"/>
        </w:rPr>
        <w:t xml:space="preserve"> և փոփոխություններ</w:t>
      </w:r>
      <w:r w:rsidR="00C42605" w:rsidRPr="00315137">
        <w:rPr>
          <w:rFonts w:ascii="GHEA Grapalat" w:hAnsi="GHEA Grapalat" w:cs="Sylfaen"/>
          <w:lang w:val="hy-AM"/>
        </w:rPr>
        <w:t xml:space="preserve"> </w:t>
      </w:r>
      <w:r w:rsidRPr="00315137">
        <w:rPr>
          <w:rFonts w:ascii="GHEA Grapalat" w:hAnsi="GHEA Grapalat" w:cs="Sylfaen"/>
          <w:lang w:val="hy-AM"/>
        </w:rPr>
        <w:t xml:space="preserve">կատարելու մասին» </w:t>
      </w:r>
      <w:r w:rsidR="004E6417" w:rsidRPr="00315137">
        <w:rPr>
          <w:rFonts w:ascii="GHEA Grapalat" w:hAnsi="GHEA Grapalat" w:cs="Sylfaen"/>
          <w:lang w:val="hy-AM"/>
        </w:rPr>
        <w:t>և «Մաքսային ծառայության մասին» Հայաստանի Հանրապետության օրենքում լրացում և փոփոխություն</w:t>
      </w:r>
      <w:r w:rsidR="00135992" w:rsidRPr="00315137">
        <w:rPr>
          <w:rFonts w:ascii="GHEA Grapalat" w:hAnsi="GHEA Grapalat" w:cs="Sylfaen"/>
          <w:lang w:val="hy-AM"/>
        </w:rPr>
        <w:t>ներ</w:t>
      </w:r>
      <w:r w:rsidR="004E6417" w:rsidRPr="00315137">
        <w:rPr>
          <w:rFonts w:ascii="GHEA Grapalat" w:hAnsi="GHEA Grapalat" w:cs="Sylfaen"/>
          <w:lang w:val="hy-AM"/>
        </w:rPr>
        <w:t xml:space="preserve"> կատարելու մասին» </w:t>
      </w:r>
      <w:r w:rsidRPr="00315137">
        <w:rPr>
          <w:rFonts w:ascii="GHEA Grapalat" w:hAnsi="GHEA Grapalat" w:cs="Sylfaen"/>
          <w:lang w:val="af-ZA"/>
        </w:rPr>
        <w:t>Հայաստանի Հանրապետության օրենք</w:t>
      </w:r>
      <w:r w:rsidR="004E6417" w:rsidRPr="00315137">
        <w:rPr>
          <w:rFonts w:ascii="GHEA Grapalat" w:hAnsi="GHEA Grapalat" w:cs="Sylfaen"/>
          <w:lang w:val="hy-AM"/>
        </w:rPr>
        <w:t>ների</w:t>
      </w:r>
      <w:r w:rsidRPr="00315137">
        <w:rPr>
          <w:rFonts w:ascii="GHEA Grapalat" w:hAnsi="GHEA Grapalat" w:cs="Sylfaen"/>
          <w:lang w:val="af-ZA"/>
        </w:rPr>
        <w:t xml:space="preserve"> </w:t>
      </w:r>
      <w:r w:rsidRPr="00315137">
        <w:rPr>
          <w:rFonts w:ascii="GHEA Grapalat" w:hAnsi="GHEA Grapalat" w:cs="Sylfaen"/>
          <w:lang w:val="hy-AM"/>
        </w:rPr>
        <w:t>նախագ</w:t>
      </w:r>
      <w:r w:rsidR="004E6417" w:rsidRPr="00315137">
        <w:rPr>
          <w:rFonts w:ascii="GHEA Grapalat" w:hAnsi="GHEA Grapalat" w:cs="Sylfaen"/>
          <w:lang w:val="hy-AM"/>
        </w:rPr>
        <w:t>ծերը</w:t>
      </w:r>
      <w:r w:rsidRPr="00315137">
        <w:rPr>
          <w:rFonts w:ascii="GHEA Grapalat" w:hAnsi="GHEA Grapalat" w:cs="Sylfaen"/>
          <w:lang w:val="hy-AM"/>
        </w:rPr>
        <w:t xml:space="preserve"> </w:t>
      </w:r>
      <w:r w:rsidRPr="00315137">
        <w:rPr>
          <w:rFonts w:ascii="GHEA Grapalat" w:hAnsi="GHEA Grapalat" w:cs="Sylfaen"/>
          <w:lang w:val="fr-FR"/>
        </w:rPr>
        <w:t>(</w:t>
      </w:r>
      <w:proofErr w:type="spellStart"/>
      <w:r w:rsidRPr="00315137">
        <w:rPr>
          <w:rFonts w:ascii="GHEA Grapalat" w:hAnsi="GHEA Grapalat" w:cs="Sylfaen"/>
          <w:lang w:val="fr-FR"/>
        </w:rPr>
        <w:t>այսուհետ</w:t>
      </w:r>
      <w:proofErr w:type="spellEnd"/>
      <w:r w:rsidRPr="00315137">
        <w:rPr>
          <w:rFonts w:ascii="GHEA Grapalat" w:hAnsi="GHEA Grapalat" w:cs="Sylfaen"/>
          <w:lang w:val="fr-FR"/>
        </w:rPr>
        <w:t xml:space="preserve">՝ </w:t>
      </w:r>
      <w:r w:rsidR="004E6417" w:rsidRPr="00315137">
        <w:rPr>
          <w:rFonts w:ascii="GHEA Grapalat" w:hAnsi="GHEA Grapalat" w:cs="Sylfaen"/>
          <w:lang w:val="hy-AM"/>
        </w:rPr>
        <w:t>նախագծեր</w:t>
      </w:r>
      <w:r w:rsidRPr="00315137">
        <w:rPr>
          <w:rFonts w:ascii="GHEA Grapalat" w:hAnsi="GHEA Grapalat" w:cs="Sylfaen"/>
          <w:lang w:val="fr-FR"/>
        </w:rPr>
        <w:t xml:space="preserve">) </w:t>
      </w:r>
      <w:r w:rsidRPr="00315137">
        <w:rPr>
          <w:rFonts w:ascii="GHEA Grapalat" w:hAnsi="GHEA Grapalat" w:cs="Sylfaen"/>
          <w:lang w:val="hy-AM"/>
        </w:rPr>
        <w:t xml:space="preserve">մշակվել </w:t>
      </w:r>
      <w:r w:rsidR="004E6417" w:rsidRPr="00315137">
        <w:rPr>
          <w:rFonts w:ascii="GHEA Grapalat" w:hAnsi="GHEA Grapalat" w:cs="Sylfaen"/>
          <w:lang w:val="hy-AM"/>
        </w:rPr>
        <w:t>են</w:t>
      </w:r>
      <w:r w:rsidRPr="00315137">
        <w:rPr>
          <w:rFonts w:ascii="GHEA Grapalat" w:hAnsi="GHEA Grapalat" w:cs="Sylfaen"/>
          <w:lang w:val="hy-AM"/>
        </w:rPr>
        <w:t xml:space="preserve"> </w:t>
      </w:r>
      <w:r w:rsidR="00B43A59" w:rsidRPr="00315137">
        <w:rPr>
          <w:rFonts w:ascii="GHEA Grapalat" w:hAnsi="GHEA Grapalat" w:cs="Sylfaen"/>
          <w:lang w:val="hy-AM"/>
        </w:rPr>
        <w:t xml:space="preserve">հարկային </w:t>
      </w:r>
      <w:r w:rsidR="004E6417" w:rsidRPr="00315137">
        <w:rPr>
          <w:rFonts w:ascii="GHEA Grapalat" w:hAnsi="GHEA Grapalat" w:cs="Sylfaen"/>
          <w:lang w:val="hy-AM"/>
        </w:rPr>
        <w:t xml:space="preserve">և մաքսային </w:t>
      </w:r>
      <w:r w:rsidR="00B43A59" w:rsidRPr="00315137">
        <w:rPr>
          <w:rFonts w:ascii="GHEA Grapalat" w:hAnsi="GHEA Grapalat" w:cs="Sylfaen"/>
          <w:lang w:val="hy-AM"/>
        </w:rPr>
        <w:t xml:space="preserve">մարմնի բողոքարկման հանձնաժողով ներկայացվող դիմում-բողոքի քննության վարչական վարույթի նկատմամբ </w:t>
      </w:r>
      <w:r w:rsidRPr="00315137">
        <w:rPr>
          <w:rFonts w:ascii="GHEA Grapalat" w:hAnsi="GHEA Grapalat" w:cs="Sylfaen"/>
          <w:lang w:val="hy-AM"/>
        </w:rPr>
        <w:t>«</w:t>
      </w:r>
      <w:proofErr w:type="spellStart"/>
      <w:r w:rsidRPr="00315137">
        <w:rPr>
          <w:rFonts w:ascii="GHEA Grapalat" w:hAnsi="GHEA Grapalat" w:cs="Sylfaen"/>
          <w:lang w:val="hy-AM"/>
        </w:rPr>
        <w:t>Վարչարարության</w:t>
      </w:r>
      <w:proofErr w:type="spellEnd"/>
      <w:r w:rsidRPr="00315137">
        <w:rPr>
          <w:rFonts w:ascii="GHEA Grapalat" w:hAnsi="GHEA Grapalat" w:cs="Sylfaen"/>
          <w:lang w:val="hy-AM"/>
        </w:rPr>
        <w:t xml:space="preserve"> հիմունքների և վարչական վարույթի մասին» օրենքով սահմանված</w:t>
      </w:r>
      <w:r w:rsidR="00B43A59" w:rsidRPr="00315137">
        <w:rPr>
          <w:rFonts w:ascii="GHEA Grapalat" w:hAnsi="GHEA Grapalat" w:cs="Sylfaen"/>
          <w:lang w:val="hy-AM"/>
        </w:rPr>
        <w:t>`</w:t>
      </w:r>
      <w:r w:rsidRPr="00315137">
        <w:rPr>
          <w:rFonts w:ascii="GHEA Grapalat" w:hAnsi="GHEA Grapalat" w:cs="Sylfaen"/>
          <w:lang w:val="hy-AM"/>
        </w:rPr>
        <w:t xml:space="preserve"> </w:t>
      </w:r>
      <w:r w:rsidR="00B43A59" w:rsidRPr="00315137">
        <w:rPr>
          <w:rFonts w:ascii="GHEA Grapalat" w:hAnsi="GHEA Grapalat" w:cs="Sylfaen"/>
          <w:lang w:val="hy-AM"/>
        </w:rPr>
        <w:t>վարչական մարմնի արագ գործելու պարտականությունն ապահովելու և լսումներ չանցկացնելու իրավունք</w:t>
      </w:r>
      <w:r w:rsidR="009F2BA2" w:rsidRPr="00315137">
        <w:rPr>
          <w:rFonts w:ascii="GHEA Grapalat" w:hAnsi="GHEA Grapalat" w:cs="Sylfaen"/>
          <w:lang w:val="hy-AM"/>
        </w:rPr>
        <w:t>ը</w:t>
      </w:r>
      <w:r w:rsidR="00B43A59" w:rsidRPr="00315137">
        <w:rPr>
          <w:rFonts w:ascii="GHEA Grapalat" w:hAnsi="GHEA Grapalat" w:cs="Sylfaen"/>
          <w:lang w:val="hy-AM"/>
        </w:rPr>
        <w:t xml:space="preserve"> սահմանելու </w:t>
      </w:r>
      <w:r w:rsidRPr="00315137">
        <w:rPr>
          <w:rFonts w:ascii="GHEA Grapalat" w:hAnsi="GHEA Grapalat" w:cs="Sylfaen"/>
          <w:lang w:val="hy-AM"/>
        </w:rPr>
        <w:t xml:space="preserve">նպատակով: </w:t>
      </w:r>
      <w:r w:rsidRPr="00315137">
        <w:rPr>
          <w:rFonts w:ascii="GHEA Grapalat" w:hAnsi="GHEA Grapalat" w:cs="Sylfaen"/>
          <w:lang w:val="fr-FR"/>
        </w:rPr>
        <w:t xml:space="preserve"> </w:t>
      </w:r>
    </w:p>
    <w:p w:rsidR="00E83A13" w:rsidRPr="00315137" w:rsidRDefault="00802F77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315137">
        <w:rPr>
          <w:rFonts w:ascii="GHEA Grapalat" w:hAnsi="GHEA Grapalat" w:cs="Sylfaen"/>
          <w:b/>
          <w:bCs/>
          <w:lang w:val="hy-AM"/>
        </w:rPr>
        <w:t>2</w:t>
      </w:r>
      <w:r w:rsidRPr="00315137">
        <w:rPr>
          <w:rFonts w:ascii="Cambria Math" w:hAnsi="Cambria Math" w:cs="Cambria Math"/>
          <w:b/>
          <w:bCs/>
          <w:lang w:val="hy-AM"/>
        </w:rPr>
        <w:t>․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Ընթացիկ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իրավիճակը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և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իրավական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ակտի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ընդունման</w:t>
      </w:r>
      <w:r w:rsidR="00E83A13" w:rsidRPr="00315137">
        <w:rPr>
          <w:rFonts w:ascii="GHEA Grapalat" w:hAnsi="GHEA Grapalat" w:cs="Sylfaen"/>
          <w:b/>
          <w:bCs/>
          <w:lang w:val="fr-FR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անհրաժեշտությունը</w:t>
      </w:r>
    </w:p>
    <w:p w:rsidR="00214791" w:rsidRPr="00315137" w:rsidRDefault="00214791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ՀՀ հարկային օրենսգրքի 442-րդ հոդվածով կանոնակարգվում են հարկային մարմնի բողոքարկման հանձնաժողով ներկայացվող դիմում-բողոքի քննության հետ կապված հարաբերությունները:</w:t>
      </w:r>
    </w:p>
    <w:p w:rsidR="000C5C58" w:rsidRPr="00315137" w:rsidRDefault="00214791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 xml:space="preserve">Նույն հոդվածի 4-րդ մասի համաձայն հարկային մարմնի բողոքարկման հանձնաժողով ներկայացված դիմում-բողոքը հանձնաժողովի կողմից քննարկման ընդունելու դեպքում դիմում-բողոք բերած անձը նախապես ծանուցվում է համապատասխան նիստի անցկացման վայրի և ժամանակի մասին: Բողոքարկման հանձնաժողովի նիստին կարող են մասնակցել դիմում-բողոք բերած անձը, վերջինիս գլխավոր հաշվապահը և (կամ) դիմում-բողոք բերած անձի լիազորած անձը (մասնագետը): Բողոքարկման հանձնաժողովի նիստի անցկացման վայրի և </w:t>
      </w:r>
      <w:r w:rsidRPr="00315137">
        <w:rPr>
          <w:rFonts w:ascii="GHEA Grapalat" w:hAnsi="GHEA Grapalat" w:cs="Sylfaen"/>
          <w:bCs/>
          <w:lang w:val="hy-AM"/>
        </w:rPr>
        <w:lastRenderedPageBreak/>
        <w:t>ժամանակի մասին տեղեկացված՝ դիմում-բողոքը բերած անձի կամ նրա ներկայացուցիչների բացակայությունն արգելք չէ բողոքարկման հանձնաժողովի նիստը շարունակելու և վեճն ըստ էության լուծելու համար:</w:t>
      </w:r>
    </w:p>
    <w:p w:rsidR="00124E14" w:rsidRPr="00315137" w:rsidRDefault="00124E14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ՀՀ հարկային օրենսգրքի 443-րդ հոդվածի 4-րդ մասի համաձայն՝ հ</w:t>
      </w:r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>արկային</w:t>
      </w:r>
      <w:r w:rsidRPr="00315137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>մարմնի բողոքարկման հանձնաժողովի որոշումները կարող են բողոքարկվել տեսչական մարմինների միասնական բողոքարկման հանձնաժողով՝ «Տեսչական մարմինների մասին» Հայաստանի Հանրապետության օրենքով սահմանված կարգով կամ դատարան:</w:t>
      </w:r>
    </w:p>
    <w:p w:rsidR="00917521" w:rsidRPr="00315137" w:rsidRDefault="004E6417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 xml:space="preserve">«Մաքսային ծառայության մասին» ՀՀ օրենքի 37-րդ հոդվածի </w:t>
      </w:r>
      <w:r w:rsidR="00917521" w:rsidRPr="00315137">
        <w:rPr>
          <w:rFonts w:ascii="GHEA Grapalat" w:hAnsi="GHEA Grapalat" w:cs="Sylfaen"/>
          <w:bCs/>
          <w:lang w:val="hy-AM"/>
        </w:rPr>
        <w:t>4-րդ մասի համաձայն մաքսային մարմինների և դրանց պաշտոնատար անձանց կողմից որոշումների ընդունման, գործողությունների և անգործության վերաբերյալ գործողությունների կամ անգործության վերաբերյալ վեճերի լուծման նպատակով կոմիտեում գործում է մաքսային մարմնի բողոքարկման հանձնաժողով:</w:t>
      </w:r>
    </w:p>
    <w:p w:rsidR="004E6417" w:rsidRPr="00315137" w:rsidRDefault="00917521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Նույն հոդվածի 12-րդ մասի համաձայն մաքսային մարմնի բողոքարկման հանձնաժողով ներկայացված դիմում-բողոքը հանձնաժողովի կողմից քննարկման ընդունվելու դեպքում դիմում-բողոք բերած անձը նախապես ծանուցվում է համապատասխան նիստի անցկացման վայրի և ժամանակի մասին: Բողոքարկման հանձնաժողովի նիստին կարող են մասնակցել դիմում-բողոք բերած անձը, վերջինիս գլխավոր հաշվապահը և (կամ) դիմում-բողոք բերած անձի լիազորած անձը (մասնագետը): Բողոքարկման հանձնաժողովի նիստի անցկացման վայրի և ժամանակի մասին տեղեկացված` դիմում-բողոքը բերած անձի կամ նրա ներկայացուցիչների բացակայությունն արգելք չէ բողոքարկման հանձնաժողովի նիստը շարունակելու և վեճն ըստ էության լուծելու համար:</w:t>
      </w:r>
    </w:p>
    <w:p w:rsidR="00DB0B8D" w:rsidRPr="00315137" w:rsidRDefault="00DB0B8D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 xml:space="preserve">Նույն հոդվածի 17-րդ մասի համաձայն՝ </w:t>
      </w:r>
      <w:r w:rsidRPr="00315137">
        <w:rPr>
          <w:rFonts w:ascii="GHEA Grapalat" w:hAnsi="GHEA Grapalat"/>
          <w:color w:val="000000"/>
          <w:shd w:val="clear" w:color="auto" w:fill="FFFFFF"/>
          <w:lang w:val="hy-AM"/>
        </w:rPr>
        <w:t>մաքսային մարմնի բողոքարկման հանձնաժողովի որոշումները կարող են բողոքարկվել տեսչական մարմինների միասնական բողոքարկման հանձնաժողով` «Տեսչական մարմինների մասին» Հայաստանի Հանրապետության օրենքով սահմանված կարգով կամ դատարան: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lastRenderedPageBreak/>
        <w:t xml:space="preserve">«Վարչարարության հիմունքների և վարչական վարույթի մասին» ՀՀ օրենքի </w:t>
      </w:r>
      <w:r w:rsidR="00C42605" w:rsidRPr="00315137">
        <w:rPr>
          <w:rFonts w:ascii="GHEA Grapalat" w:hAnsi="GHEA Grapalat" w:cs="Sylfaen"/>
          <w:bCs/>
          <w:lang w:val="hy-AM"/>
        </w:rPr>
        <w:t>36-րդ հոդվածի 1-ին մասի համաձայն վարչական վարույթը պետք է իրականացվի հնարավորինս սեղմ ժամկետում:</w:t>
      </w:r>
    </w:p>
    <w:p w:rsidR="00C42605" w:rsidRPr="00315137" w:rsidRDefault="00C42605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Նույն հոդվածի 2-րդ մասի համաձայն վարչական մարմինը պետք է վարչական վարույթն իրականացնի առանց դա բարդացնելու` լրացուցիչ լսումներ անցկացնելու, լրացուցիչ փորձաքննություն նշանակելու կամ զննում կատարելու, եթե առկա չեն գործի փաստական հանգամանքների պարզաբանման համար անհրաժեշտ պատճառներ:</w:t>
      </w:r>
    </w:p>
    <w:p w:rsidR="00C42605" w:rsidRPr="00315137" w:rsidRDefault="00C42605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 xml:space="preserve">Նույն օրենքի 38-րդ հոդվածի </w:t>
      </w:r>
      <w:r w:rsidR="00606BE1" w:rsidRPr="00315137">
        <w:rPr>
          <w:rFonts w:ascii="GHEA Grapalat" w:hAnsi="GHEA Grapalat" w:cs="Sylfaen"/>
          <w:bCs/>
          <w:lang w:val="hy-AM"/>
        </w:rPr>
        <w:t>2-րդ մասի «ա» կետի համաձայն լսումներ կարող են չանցկացվել, եթե վարչական ակտի հասցեատերը չի պնդում, որ լսումներ անցկացվեն:</w:t>
      </w:r>
    </w:p>
    <w:p w:rsidR="00EE3480" w:rsidRPr="00315137" w:rsidRDefault="00AB3CAB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Նույն հոդվածի 4-րդ մասի համաձայն լսումներ չեն անցկացվում կամ կարող են չանցկացվել նաև օրենքով նախատեսված այլ դեպքերում:</w:t>
      </w:r>
    </w:p>
    <w:p w:rsidR="00E83A13" w:rsidRPr="00315137" w:rsidRDefault="00EE3480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>Վերոգրյալից հետևում է, որ վարչական մարմինը պարտավոր է վարչական վարույթն իրականացնել հնարավորինս սեղմ ժամկետում, առանց այն բարդացնելու, մասնավորապես` օրենքով նախատեսված դեպքերում առանց լրացուցիչ լսումներ անցկացնելու, եթե առկա չեն գործի փաստական հանգամանքների պարզաբանման համար անհրաժեշտ պատճառներ:</w:t>
      </w:r>
      <w:r w:rsidR="00E83A13" w:rsidRPr="00315137">
        <w:rPr>
          <w:rFonts w:ascii="GHEA Grapalat" w:hAnsi="GHEA Grapalat" w:cs="Sylfaen"/>
          <w:lang w:val="hy-AM"/>
        </w:rPr>
        <w:t xml:space="preserve">     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lang w:val="hy-AM"/>
        </w:rPr>
        <w:t xml:space="preserve">Ելնելով վերոգրյալից` </w:t>
      </w:r>
      <w:r w:rsidR="000D137F" w:rsidRPr="00315137">
        <w:rPr>
          <w:rFonts w:ascii="GHEA Grapalat" w:hAnsi="GHEA Grapalat" w:cs="Sylfaen"/>
          <w:lang w:val="hy-AM"/>
        </w:rPr>
        <w:t xml:space="preserve">վարչական մարմնի արագ գործելու պարտականությունն ապահովելու նպատակով </w:t>
      </w:r>
      <w:r w:rsidRPr="00315137">
        <w:rPr>
          <w:rFonts w:ascii="GHEA Grapalat" w:hAnsi="GHEA Grapalat" w:cs="Sylfaen"/>
          <w:lang w:val="hy-AM"/>
        </w:rPr>
        <w:t xml:space="preserve">անհրաժեշտություն է առաջացել </w:t>
      </w:r>
      <w:r w:rsidR="00304F77" w:rsidRPr="00315137">
        <w:rPr>
          <w:rFonts w:ascii="GHEA Grapalat" w:hAnsi="GHEA Grapalat" w:cs="Sylfaen"/>
          <w:lang w:val="hy-AM"/>
        </w:rPr>
        <w:t>ՀՀ հարկային օրենսգրքում</w:t>
      </w:r>
      <w:r w:rsidR="00E20018" w:rsidRPr="00315137">
        <w:rPr>
          <w:rFonts w:ascii="GHEA Grapalat" w:hAnsi="GHEA Grapalat" w:cs="Sylfaen"/>
          <w:lang w:val="hy-AM"/>
        </w:rPr>
        <w:t xml:space="preserve"> և «Մաքսային ծառայության մասին» ՀՀ օրենքում </w:t>
      </w:r>
      <w:r w:rsidR="00304F77" w:rsidRPr="00315137">
        <w:rPr>
          <w:rFonts w:ascii="GHEA Grapalat" w:hAnsi="GHEA Grapalat" w:cs="Sylfaen"/>
          <w:lang w:val="hy-AM"/>
        </w:rPr>
        <w:t>կատարել լրացումներ</w:t>
      </w:r>
      <w:r w:rsidR="00FC790A" w:rsidRPr="00315137">
        <w:rPr>
          <w:rFonts w:ascii="GHEA Grapalat" w:hAnsi="GHEA Grapalat" w:cs="Sylfaen"/>
          <w:lang w:val="hy-AM"/>
        </w:rPr>
        <w:t xml:space="preserve"> և փոփոխություններ</w:t>
      </w:r>
      <w:r w:rsidR="00304F77" w:rsidRPr="00315137">
        <w:rPr>
          <w:rFonts w:ascii="GHEA Grapalat" w:hAnsi="GHEA Grapalat" w:cs="Sylfaen"/>
          <w:lang w:val="hy-AM"/>
        </w:rPr>
        <w:t xml:space="preserve">` </w:t>
      </w:r>
      <w:r w:rsidR="000D137F" w:rsidRPr="00315137">
        <w:rPr>
          <w:rFonts w:ascii="GHEA Grapalat" w:hAnsi="GHEA Grapalat" w:cs="Sylfaen"/>
          <w:lang w:val="hy-AM"/>
        </w:rPr>
        <w:t>նախատեսել</w:t>
      </w:r>
      <w:r w:rsidR="00304F77" w:rsidRPr="00315137">
        <w:rPr>
          <w:rFonts w:ascii="GHEA Grapalat" w:hAnsi="GHEA Grapalat" w:cs="Sylfaen"/>
          <w:lang w:val="hy-AM"/>
        </w:rPr>
        <w:t>ով</w:t>
      </w:r>
      <w:r w:rsidR="000D137F" w:rsidRPr="00315137">
        <w:rPr>
          <w:rFonts w:ascii="GHEA Grapalat" w:hAnsi="GHEA Grapalat" w:cs="Sylfaen"/>
          <w:lang w:val="hy-AM"/>
        </w:rPr>
        <w:t xml:space="preserve"> </w:t>
      </w:r>
      <w:r w:rsidR="00D43AA4" w:rsidRPr="00315137">
        <w:rPr>
          <w:rFonts w:ascii="GHEA Grapalat" w:hAnsi="GHEA Grapalat" w:cs="Sylfaen"/>
          <w:lang w:val="hy-AM"/>
        </w:rPr>
        <w:t>հարկային</w:t>
      </w:r>
      <w:r w:rsidR="00E20018" w:rsidRPr="00315137">
        <w:rPr>
          <w:rFonts w:ascii="GHEA Grapalat" w:hAnsi="GHEA Grapalat" w:cs="Sylfaen"/>
          <w:lang w:val="hy-AM"/>
        </w:rPr>
        <w:t xml:space="preserve"> և մաքսային</w:t>
      </w:r>
      <w:r w:rsidR="00D43AA4" w:rsidRPr="00315137">
        <w:rPr>
          <w:rFonts w:ascii="GHEA Grapalat" w:hAnsi="GHEA Grapalat" w:cs="Sylfaen"/>
          <w:lang w:val="hy-AM"/>
        </w:rPr>
        <w:t xml:space="preserve"> մարմնի բողոքարկման հանձնաժողով ներկայացված</w:t>
      </w:r>
      <w:r w:rsidR="000D137F" w:rsidRPr="00315137">
        <w:rPr>
          <w:rFonts w:ascii="GHEA Grapalat" w:hAnsi="GHEA Grapalat" w:cs="Sylfaen"/>
          <w:lang w:val="hy-AM"/>
        </w:rPr>
        <w:t xml:space="preserve"> դիմում-բողոքի քննության գրավոր ընթացակարգ, եթե առկա չեն գործի փաստական հանգամանքների պարզաբանման համար անհրաժեշտ պատճառներ կամ  դիմում-բողոք բերած անձը չի պնդում, որ լսումներ անցկացվեն</w:t>
      </w:r>
      <w:r w:rsidRPr="00315137">
        <w:rPr>
          <w:rFonts w:ascii="GHEA Grapalat" w:hAnsi="GHEA Grapalat" w:cs="Sylfaen"/>
          <w:lang w:val="hy-AM"/>
        </w:rPr>
        <w:t>:</w:t>
      </w:r>
    </w:p>
    <w:p w:rsidR="00B95785" w:rsidRPr="00315137" w:rsidRDefault="00B95785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lang w:val="hy-AM"/>
        </w:rPr>
        <w:t xml:space="preserve">Միաժամանակ, հաշվի առնելով այն հանգամանքը, որ </w:t>
      </w:r>
      <w:r w:rsidR="00E25A43" w:rsidRPr="00315137">
        <w:rPr>
          <w:rFonts w:ascii="GHEA Grapalat" w:hAnsi="GHEA Grapalat" w:cs="Sylfaen"/>
          <w:lang w:val="hy-AM"/>
        </w:rPr>
        <w:t>««Տեսչական մարմինների մասին» Հայաստանի Հանրապետության օրենքում փոփոխություններ և լրացումներ կատարելու մասին» թիվ ՀՕ-267-Ն ՀՀ օրենքի (ընդունվել է 23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>03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>2018</w:t>
      </w:r>
      <w:r w:rsidR="00E25A43" w:rsidRPr="00315137">
        <w:rPr>
          <w:rFonts w:ascii="GHEA Grapalat" w:hAnsi="GHEA Grapalat" w:cs="GHEA Grapalat"/>
          <w:lang w:val="hy-AM"/>
        </w:rPr>
        <w:t>թ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 xml:space="preserve">, </w:t>
      </w:r>
      <w:r w:rsidR="00E25A43" w:rsidRPr="00315137">
        <w:rPr>
          <w:rFonts w:ascii="GHEA Grapalat" w:hAnsi="GHEA Grapalat" w:cs="GHEA Grapalat"/>
          <w:lang w:val="hy-AM"/>
        </w:rPr>
        <w:t>ուժի</w:t>
      </w:r>
      <w:r w:rsidR="00E25A43" w:rsidRPr="00315137">
        <w:rPr>
          <w:rFonts w:ascii="GHEA Grapalat" w:hAnsi="GHEA Grapalat" w:cs="Sylfaen"/>
          <w:lang w:val="hy-AM"/>
        </w:rPr>
        <w:t xml:space="preserve"> </w:t>
      </w:r>
      <w:r w:rsidR="00E25A43" w:rsidRPr="00315137">
        <w:rPr>
          <w:rFonts w:ascii="GHEA Grapalat" w:hAnsi="GHEA Grapalat" w:cs="GHEA Grapalat"/>
          <w:lang w:val="hy-AM"/>
        </w:rPr>
        <w:t>մեջ</w:t>
      </w:r>
      <w:r w:rsidR="00E25A43" w:rsidRPr="00315137">
        <w:rPr>
          <w:rFonts w:ascii="GHEA Grapalat" w:hAnsi="GHEA Grapalat" w:cs="Sylfaen"/>
          <w:lang w:val="hy-AM"/>
        </w:rPr>
        <w:t xml:space="preserve"> </w:t>
      </w:r>
      <w:r w:rsidR="00E25A43" w:rsidRPr="00315137">
        <w:rPr>
          <w:rFonts w:ascii="GHEA Grapalat" w:hAnsi="GHEA Grapalat" w:cs="GHEA Grapalat"/>
          <w:lang w:val="hy-AM"/>
        </w:rPr>
        <w:t>մտել</w:t>
      </w:r>
      <w:r w:rsidR="00AC092F" w:rsidRPr="00315137">
        <w:rPr>
          <w:rFonts w:ascii="GHEA Grapalat" w:hAnsi="GHEA Grapalat" w:cs="GHEA Grapalat"/>
          <w:lang w:val="hy-AM"/>
        </w:rPr>
        <w:t>՝</w:t>
      </w:r>
      <w:r w:rsidR="00E25A43" w:rsidRPr="00315137">
        <w:rPr>
          <w:rFonts w:ascii="GHEA Grapalat" w:hAnsi="GHEA Grapalat" w:cs="Sylfaen"/>
          <w:lang w:val="hy-AM"/>
        </w:rPr>
        <w:t xml:space="preserve"> 09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>04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>2018</w:t>
      </w:r>
      <w:r w:rsidR="00E25A43" w:rsidRPr="00315137">
        <w:rPr>
          <w:rFonts w:ascii="GHEA Grapalat" w:hAnsi="GHEA Grapalat" w:cs="GHEA Grapalat"/>
          <w:lang w:val="hy-AM"/>
        </w:rPr>
        <w:t>թ</w:t>
      </w:r>
      <w:r w:rsidR="00E25A43" w:rsidRPr="00315137">
        <w:rPr>
          <w:rFonts w:ascii="Cambria Math" w:hAnsi="Cambria Math" w:cs="Cambria Math"/>
          <w:lang w:val="hy-AM"/>
        </w:rPr>
        <w:t>․</w:t>
      </w:r>
      <w:r w:rsidR="00E25A43" w:rsidRPr="00315137">
        <w:rPr>
          <w:rFonts w:ascii="GHEA Grapalat" w:hAnsi="GHEA Grapalat" w:cs="Sylfaen"/>
          <w:lang w:val="hy-AM"/>
        </w:rPr>
        <w:t xml:space="preserve">) </w:t>
      </w:r>
      <w:r w:rsidR="0055321C" w:rsidRPr="00315137">
        <w:rPr>
          <w:rFonts w:ascii="GHEA Grapalat" w:hAnsi="GHEA Grapalat" w:cs="Sylfaen"/>
          <w:lang w:val="hy-AM"/>
        </w:rPr>
        <w:t>2</w:t>
      </w:r>
      <w:r w:rsidR="00AC092F" w:rsidRPr="00315137">
        <w:rPr>
          <w:rFonts w:ascii="GHEA Grapalat" w:hAnsi="GHEA Grapalat" w:cs="Sylfaen"/>
          <w:lang w:val="hy-AM"/>
        </w:rPr>
        <w:t xml:space="preserve">-րդ հոդվածի </w:t>
      </w:r>
      <w:r w:rsidR="00B527A4" w:rsidRPr="00315137">
        <w:rPr>
          <w:rFonts w:ascii="GHEA Grapalat" w:hAnsi="GHEA Grapalat" w:cs="Sylfaen"/>
          <w:lang w:val="hy-AM"/>
        </w:rPr>
        <w:t>3-րդ մասով</w:t>
      </w:r>
      <w:r w:rsidR="00E25A43" w:rsidRPr="00315137">
        <w:rPr>
          <w:rFonts w:ascii="GHEA Grapalat" w:hAnsi="GHEA Grapalat" w:cs="Sylfaen"/>
          <w:lang w:val="hy-AM"/>
        </w:rPr>
        <w:t xml:space="preserve"> </w:t>
      </w:r>
      <w:r w:rsidR="0055321C" w:rsidRPr="00315137">
        <w:rPr>
          <w:rFonts w:ascii="GHEA Grapalat" w:hAnsi="GHEA Grapalat" w:cs="Sylfaen"/>
          <w:lang w:val="hy-AM"/>
        </w:rPr>
        <w:t xml:space="preserve">ուժը կորցրած է ճանաչվել «Տեսչական մարմինների մասին» ՀՀ օրենքի 3-րդ հոդվածի 1-ին մասի 4-րդ կետը, որի համաձայն՝ </w:t>
      </w:r>
      <w:r w:rsidR="0055321C" w:rsidRPr="00315137">
        <w:rPr>
          <w:rFonts w:ascii="GHEA Grapalat" w:hAnsi="GHEA Grapalat"/>
          <w:bCs/>
          <w:color w:val="000000"/>
          <w:shd w:val="clear" w:color="auto" w:fill="FFFFFF"/>
          <w:lang w:val="hy-AM"/>
        </w:rPr>
        <w:t>տեսչական</w:t>
      </w:r>
      <w:r w:rsidR="0055321C" w:rsidRPr="00315137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55321C" w:rsidRPr="0031513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մարմինների</w:t>
      </w:r>
      <w:r w:rsidR="0055321C" w:rsidRPr="00315137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55321C" w:rsidRPr="0031513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միասնական</w:t>
      </w:r>
      <w:r w:rsidR="0055321C" w:rsidRPr="0031513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5321C" w:rsidRPr="00315137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բողոքարկման հանձնաժողովը</w:t>
      </w:r>
      <w:r w:rsidR="0055321C" w:rsidRPr="00315137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55321C" w:rsidRPr="00315137">
        <w:rPr>
          <w:rFonts w:ascii="GHEA Grapalat" w:hAnsi="GHEA Grapalat"/>
          <w:color w:val="000000"/>
          <w:shd w:val="clear" w:color="auto" w:fill="FFFFFF"/>
          <w:lang w:val="hy-AM"/>
        </w:rPr>
        <w:t>նույն օրենքով սահմանված կարգով ստեղծվող` բողոքներ քննող միասնական հանձնաժողով է</w:t>
      </w:r>
      <w:r w:rsidR="00B527A4" w:rsidRPr="00315137">
        <w:rPr>
          <w:rFonts w:ascii="GHEA Grapalat" w:hAnsi="GHEA Grapalat"/>
          <w:color w:val="000000"/>
          <w:shd w:val="clear" w:color="auto" w:fill="FFFFFF"/>
          <w:lang w:val="hy-AM"/>
        </w:rPr>
        <w:t>, իսկ 7-րդ հոդվածով</w:t>
      </w:r>
      <w:r w:rsidR="00F84BBD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վերոնշյալ օրենքի 9-րդ հոդվածը</w:t>
      </w:r>
      <w:r w:rsidR="00B527A4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շարադրվել է նոր խմբագրությամբ, որի արդյունքում վերոնշյալ հոդվածից հանվել է </w:t>
      </w:r>
      <w:r w:rsidR="00E25A43" w:rsidRPr="00315137">
        <w:rPr>
          <w:rFonts w:ascii="GHEA Grapalat" w:hAnsi="GHEA Grapalat"/>
          <w:color w:val="000000"/>
          <w:shd w:val="clear" w:color="auto" w:fill="FFFFFF"/>
          <w:lang w:val="hy-AM"/>
        </w:rPr>
        <w:t>հարկային և մաքսային մարմինների կամ դրանց ծառայողների գործողությունների կամ անգործության վերաբերյալ համապատասխան վերադաս մարմնի որոշումները բողոքարկման հանձնաժողով</w:t>
      </w:r>
      <w:r w:rsidR="00F84BBD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բողոքարկելու վերաբերյալ դրույթը</w:t>
      </w:r>
      <w:r w:rsidR="00B527A4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և վերոնշյալ օրենսդրական կարգավորումների համաձայն </w:t>
      </w:r>
      <w:r w:rsidR="0041768E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27A4" w:rsidRPr="00315137">
        <w:rPr>
          <w:rFonts w:ascii="GHEA Grapalat" w:hAnsi="GHEA Grapalat"/>
          <w:bCs/>
          <w:color w:val="000000"/>
          <w:shd w:val="clear" w:color="auto" w:fill="FFFFFF"/>
          <w:lang w:val="hy-AM"/>
        </w:rPr>
        <w:t>տեսչական</w:t>
      </w:r>
      <w:r w:rsidR="00B527A4" w:rsidRPr="00315137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B527A4" w:rsidRPr="0031513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մարմինների</w:t>
      </w:r>
      <w:r w:rsidR="00B527A4" w:rsidRPr="00315137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B527A4" w:rsidRPr="00315137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միասնական</w:t>
      </w:r>
      <w:r w:rsidR="00B527A4" w:rsidRPr="0031513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բողոքարկման հանձնաժողով այլևս առկա չէ, հետևաբար, </w:t>
      </w:r>
      <w:r w:rsidR="00E25A43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անհրաժեշտություն է առաջացել </w:t>
      </w:r>
      <w:r w:rsidR="005A50FA" w:rsidRPr="00315137">
        <w:rPr>
          <w:rFonts w:ascii="GHEA Grapalat" w:hAnsi="GHEA Grapalat"/>
          <w:color w:val="000000"/>
          <w:shd w:val="clear" w:color="auto" w:fill="FFFFFF"/>
          <w:lang w:val="hy-AM"/>
        </w:rPr>
        <w:t>փոփոխություն կատարել</w:t>
      </w:r>
      <w:r w:rsidR="00E25A43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հարկային օրենսգրքի 443-րդ հոդվածի 4-րդ և «Մաքսային ծառայության մասին» ՀՀ</w:t>
      </w:r>
      <w:r w:rsidR="005A50FA" w:rsidRPr="00315137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37-րդ հոդվածի 17-րդ մասերում։</w:t>
      </w:r>
    </w:p>
    <w:p w:rsidR="00E83A13" w:rsidRPr="00315137" w:rsidRDefault="00802F77" w:rsidP="00802F77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bCs/>
          <w:lang w:val="af-ZA"/>
        </w:rPr>
      </w:pPr>
      <w:r w:rsidRPr="00315137">
        <w:rPr>
          <w:rFonts w:ascii="GHEA Grapalat" w:hAnsi="GHEA Grapalat" w:cs="Sylfaen"/>
          <w:b/>
          <w:bCs/>
          <w:lang w:val="hy-AM"/>
        </w:rPr>
        <w:t>3</w:t>
      </w:r>
      <w:r w:rsidRPr="00315137">
        <w:rPr>
          <w:rFonts w:ascii="Cambria Math" w:hAnsi="Cambria Math" w:cs="Cambria Math"/>
          <w:b/>
          <w:bCs/>
          <w:lang w:val="hy-AM"/>
        </w:rPr>
        <w:t>․</w:t>
      </w:r>
      <w:r w:rsidRPr="00315137">
        <w:rPr>
          <w:rFonts w:ascii="GHEA Grapalat" w:hAnsi="GHEA Grapalat" w:cs="Sylfaen"/>
          <w:b/>
          <w:bCs/>
          <w:lang w:val="hy-AM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Առաջարկվող</w:t>
      </w:r>
      <w:r w:rsidR="00E83A13" w:rsidRPr="00315137">
        <w:rPr>
          <w:rFonts w:ascii="GHEA Grapalat" w:hAnsi="GHEA Grapalat" w:cs="Sylfaen"/>
          <w:b/>
          <w:bCs/>
          <w:lang w:val="af-ZA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կարգավորման</w:t>
      </w:r>
      <w:r w:rsidR="00E83A13" w:rsidRPr="00315137">
        <w:rPr>
          <w:rFonts w:ascii="GHEA Grapalat" w:hAnsi="GHEA Grapalat" w:cs="Sylfaen"/>
          <w:b/>
          <w:bCs/>
          <w:lang w:val="af-ZA"/>
        </w:rPr>
        <w:t xml:space="preserve"> </w:t>
      </w:r>
      <w:r w:rsidR="00E83A13" w:rsidRPr="00315137">
        <w:rPr>
          <w:rFonts w:ascii="GHEA Grapalat" w:hAnsi="GHEA Grapalat" w:cs="Sylfaen"/>
          <w:b/>
          <w:bCs/>
          <w:lang w:val="hy-AM"/>
        </w:rPr>
        <w:t>բնույթը</w:t>
      </w:r>
      <w:r w:rsidR="00E83A13" w:rsidRPr="00315137">
        <w:rPr>
          <w:rFonts w:ascii="GHEA Grapalat" w:hAnsi="GHEA Grapalat" w:cs="Sylfaen"/>
          <w:b/>
          <w:bCs/>
          <w:lang w:val="af-ZA"/>
        </w:rPr>
        <w:t>.</w:t>
      </w:r>
    </w:p>
    <w:p w:rsidR="00E83A13" w:rsidRPr="00315137" w:rsidRDefault="00E83A13" w:rsidP="00802F77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315137">
        <w:rPr>
          <w:rFonts w:ascii="GHEA Grapalat" w:hAnsi="GHEA Grapalat" w:cs="Sylfaen"/>
          <w:lang w:val="af-ZA"/>
        </w:rPr>
        <w:t xml:space="preserve">Հաշվի առնելով </w:t>
      </w:r>
      <w:r w:rsidRPr="00315137">
        <w:rPr>
          <w:rFonts w:ascii="GHEA Grapalat" w:hAnsi="GHEA Grapalat" w:cs="Sylfaen"/>
          <w:lang w:val="hy-AM"/>
        </w:rPr>
        <w:t>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</w:t>
      </w:r>
      <w:r w:rsidRPr="00315137">
        <w:rPr>
          <w:rFonts w:ascii="GHEA Grapalat" w:hAnsi="GHEA Grapalat" w:cs="Sylfaen"/>
          <w:lang w:val="pt-BR"/>
        </w:rPr>
        <w:t xml:space="preserve">, </w:t>
      </w:r>
      <w:r w:rsidRPr="00315137">
        <w:rPr>
          <w:rFonts w:ascii="GHEA Grapalat" w:hAnsi="GHEA Grapalat" w:cs="Sylfaen"/>
          <w:lang w:val="hy-AM"/>
        </w:rPr>
        <w:t>մշակվել</w:t>
      </w:r>
      <w:r w:rsidRPr="00315137">
        <w:rPr>
          <w:rFonts w:ascii="GHEA Grapalat" w:hAnsi="GHEA Grapalat" w:cs="Sylfaen"/>
          <w:lang w:val="pt-BR"/>
        </w:rPr>
        <w:t xml:space="preserve"> </w:t>
      </w:r>
      <w:r w:rsidR="00E20018" w:rsidRPr="00315137">
        <w:rPr>
          <w:rFonts w:ascii="GHEA Grapalat" w:hAnsi="GHEA Grapalat" w:cs="Sylfaen"/>
          <w:lang w:val="hy-AM"/>
        </w:rPr>
        <w:t>են «Հայաuտանի Հանրապետության հարկային օրենսգրքում լրացումներ և փոփոխություններ կատարելու մասին» և «Մաքսային ծառայության մասին» Հայաստանի Հանրապետության օրենքում լրացումներ և փոփոխություն կատարելու մասին» Հայաստանի Հանրապետության օրենքների նախագծերը</w:t>
      </w:r>
      <w:r w:rsidRPr="00315137">
        <w:rPr>
          <w:rFonts w:ascii="GHEA Grapalat" w:hAnsi="GHEA Grapalat" w:cs="Sylfaen"/>
          <w:lang w:val="af-ZA"/>
        </w:rPr>
        <w:t>:</w:t>
      </w:r>
    </w:p>
    <w:p w:rsidR="00E83A13" w:rsidRPr="00315137" w:rsidRDefault="00802F77" w:rsidP="00802F77">
      <w:pPr>
        <w:shd w:val="clear" w:color="auto" w:fill="FFFFFF"/>
        <w:spacing w:line="360" w:lineRule="auto"/>
        <w:ind w:left="927" w:hanging="207"/>
        <w:jc w:val="both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>4</w:t>
      </w:r>
      <w:r w:rsidRPr="00315137">
        <w:rPr>
          <w:rFonts w:ascii="Cambria Math" w:hAnsi="Cambria Math" w:cs="Cambria Math"/>
          <w:b/>
          <w:lang w:val="hy-AM"/>
        </w:rPr>
        <w:t>․</w:t>
      </w:r>
      <w:r w:rsidRPr="00315137">
        <w:rPr>
          <w:rFonts w:ascii="GHEA Grapalat" w:hAnsi="GHEA Grapalat" w:cs="Sylfaen"/>
          <w:b/>
          <w:lang w:val="hy-AM"/>
        </w:rPr>
        <w:t xml:space="preserve"> </w:t>
      </w:r>
      <w:r w:rsidR="00E83A13" w:rsidRPr="00315137">
        <w:rPr>
          <w:rFonts w:ascii="GHEA Grapalat" w:hAnsi="GHEA Grapalat" w:cs="Sylfaen"/>
          <w:b/>
          <w:lang w:val="hy-AM"/>
        </w:rPr>
        <w:t>Նախագծի մշակման գործընթացում ներգրավված ինստիտուտները և անձինք.</w:t>
      </w:r>
    </w:p>
    <w:p w:rsidR="00E83A13" w:rsidRPr="00315137" w:rsidRDefault="00802F77" w:rsidP="00802F77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lang w:val="hy-AM"/>
        </w:rPr>
        <w:t xml:space="preserve">          </w:t>
      </w:r>
      <w:r w:rsidR="00713CDC" w:rsidRPr="00315137">
        <w:rPr>
          <w:rFonts w:ascii="GHEA Grapalat" w:hAnsi="GHEA Grapalat" w:cs="Sylfaen"/>
          <w:lang w:val="hy-AM"/>
        </w:rPr>
        <w:t>Նախագծերը մշակվել են</w:t>
      </w:r>
      <w:r w:rsidR="00E83A13" w:rsidRPr="00315137">
        <w:rPr>
          <w:rFonts w:ascii="GHEA Grapalat" w:hAnsi="GHEA Grapalat" w:cs="Sylfaen"/>
          <w:lang w:val="hy-AM"/>
        </w:rPr>
        <w:t xml:space="preserve"> ՀՀ ՊԵԿ իրավաբանական վարչության կողմից:</w:t>
      </w:r>
    </w:p>
    <w:p w:rsidR="00802F77" w:rsidRPr="00315137" w:rsidRDefault="00802F77" w:rsidP="00802F77">
      <w:pPr>
        <w:tabs>
          <w:tab w:val="left" w:pos="1620"/>
        </w:tabs>
        <w:spacing w:line="312" w:lineRule="auto"/>
        <w:jc w:val="both"/>
        <w:rPr>
          <w:rFonts w:ascii="GHEA Grapalat" w:hAnsi="GHEA Grapalat"/>
          <w:b/>
          <w:lang w:val="hy-AM"/>
        </w:rPr>
      </w:pPr>
      <w:r w:rsidRPr="00315137">
        <w:rPr>
          <w:rFonts w:ascii="GHEA Grapalat" w:hAnsi="GHEA Grapalat"/>
          <w:b/>
          <w:bCs/>
          <w:lang w:val="hy-AM"/>
        </w:rPr>
        <w:t xml:space="preserve">          5. </w:t>
      </w:r>
      <w:r w:rsidRPr="00315137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02F77" w:rsidRPr="00315137" w:rsidRDefault="00802F77" w:rsidP="00802F77">
      <w:pPr>
        <w:tabs>
          <w:tab w:val="num" w:pos="0"/>
          <w:tab w:val="left" w:pos="162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bCs/>
          <w:lang w:val="hy-AM"/>
        </w:rPr>
        <w:t xml:space="preserve">          Նախագիծը չի բխում «Կապը ռազմավարական փաստաթղթերի հետ. Հայաստանի վերափոխման ռազմավարություն 2050, Կառավարության 2021-2026թթ. ծրագիր, ոլորտային և/կամ այլ ռազմավարություններ» փաստաթղթերից:</w:t>
      </w:r>
    </w:p>
    <w:p w:rsidR="00E83A13" w:rsidRPr="00315137" w:rsidRDefault="00802F77" w:rsidP="00802F77">
      <w:pPr>
        <w:shd w:val="clear" w:color="auto" w:fill="FFFFFF"/>
        <w:spacing w:line="360" w:lineRule="auto"/>
        <w:ind w:left="927" w:hanging="297"/>
        <w:jc w:val="both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>6</w:t>
      </w:r>
      <w:r w:rsidRPr="00315137">
        <w:rPr>
          <w:rFonts w:ascii="Cambria Math" w:hAnsi="Cambria Math" w:cs="Cambria Math"/>
          <w:b/>
          <w:lang w:val="hy-AM"/>
        </w:rPr>
        <w:t>․</w:t>
      </w:r>
      <w:r w:rsidRPr="00315137">
        <w:rPr>
          <w:rFonts w:ascii="GHEA Grapalat" w:hAnsi="GHEA Grapalat" w:cs="Sylfaen"/>
          <w:b/>
          <w:lang w:val="hy-AM"/>
        </w:rPr>
        <w:t xml:space="preserve"> </w:t>
      </w:r>
      <w:r w:rsidR="00E83A13" w:rsidRPr="00315137">
        <w:rPr>
          <w:rFonts w:ascii="GHEA Grapalat" w:hAnsi="GHEA Grapalat" w:cs="Sylfaen"/>
          <w:b/>
          <w:lang w:val="hy-AM"/>
        </w:rPr>
        <w:t>Նպատակը և ակնկալվող արդյունքը.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315137">
        <w:rPr>
          <w:rFonts w:ascii="GHEA Grapalat" w:hAnsi="GHEA Grapalat" w:cs="Sylfaen"/>
          <w:lang w:val="hy-AM"/>
        </w:rPr>
        <w:lastRenderedPageBreak/>
        <w:t>Նախագծ</w:t>
      </w:r>
      <w:r w:rsidR="00713CDC" w:rsidRPr="00315137">
        <w:rPr>
          <w:rFonts w:ascii="GHEA Grapalat" w:hAnsi="GHEA Grapalat" w:cs="Sylfaen"/>
          <w:lang w:val="hy-AM"/>
        </w:rPr>
        <w:t>եր</w:t>
      </w:r>
      <w:r w:rsidRPr="00315137">
        <w:rPr>
          <w:rFonts w:ascii="GHEA Grapalat" w:hAnsi="GHEA Grapalat" w:cs="Sylfaen"/>
          <w:lang w:val="hy-AM"/>
        </w:rPr>
        <w:t xml:space="preserve">ի ընդունմամբ կսահմանվի </w:t>
      </w:r>
      <w:r w:rsidR="004271CB" w:rsidRPr="00315137">
        <w:rPr>
          <w:rFonts w:ascii="GHEA Grapalat" w:hAnsi="GHEA Grapalat" w:cs="Sylfaen"/>
          <w:lang w:val="hy-AM"/>
        </w:rPr>
        <w:t>հարկային</w:t>
      </w:r>
      <w:r w:rsidR="00713CDC" w:rsidRPr="00315137">
        <w:rPr>
          <w:rFonts w:ascii="GHEA Grapalat" w:hAnsi="GHEA Grapalat" w:cs="Sylfaen"/>
          <w:lang w:val="hy-AM"/>
        </w:rPr>
        <w:t xml:space="preserve"> և մաքսային </w:t>
      </w:r>
      <w:r w:rsidR="004271CB" w:rsidRPr="00315137">
        <w:rPr>
          <w:rFonts w:ascii="GHEA Grapalat" w:hAnsi="GHEA Grapalat" w:cs="Sylfaen"/>
          <w:lang w:val="hy-AM"/>
        </w:rPr>
        <w:t xml:space="preserve">մարմնի բողոքարկման հանձնաժողով ներկայացվող դիմում-բողոքի քննության գրավոր ընթացակարգ </w:t>
      </w:r>
      <w:r w:rsidRPr="00315137">
        <w:rPr>
          <w:rFonts w:ascii="GHEA Grapalat" w:hAnsi="GHEA Grapalat" w:cs="Sylfaen"/>
          <w:lang w:val="hy-AM"/>
        </w:rPr>
        <w:t xml:space="preserve">և </w:t>
      </w:r>
      <w:r w:rsidR="00FB707B" w:rsidRPr="00315137">
        <w:rPr>
          <w:rFonts w:ascii="GHEA Grapalat" w:hAnsi="GHEA Grapalat" w:cs="Sylfaen"/>
          <w:lang w:val="hy-AM"/>
        </w:rPr>
        <w:t xml:space="preserve">դրանով իսկ </w:t>
      </w:r>
      <w:r w:rsidR="004271CB" w:rsidRPr="00315137">
        <w:rPr>
          <w:rFonts w:ascii="GHEA Grapalat" w:hAnsi="GHEA Grapalat" w:cs="Sylfaen"/>
          <w:lang w:val="hy-AM"/>
        </w:rPr>
        <w:t xml:space="preserve">կապահովվի </w:t>
      </w:r>
      <w:r w:rsidR="00465A27" w:rsidRPr="00315137">
        <w:rPr>
          <w:rFonts w:ascii="GHEA Grapalat" w:hAnsi="GHEA Grapalat" w:cs="Sylfaen"/>
          <w:lang w:val="hy-AM"/>
        </w:rPr>
        <w:t>տվյալ վարչական վարույթի առավել սեղմ ժամկետում առանց բարդացնելու իրականացումը: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b/>
          <w:lang w:val="hy-AM"/>
        </w:rPr>
        <w:tab/>
      </w:r>
      <w:r w:rsidR="00802F77" w:rsidRPr="00315137">
        <w:rPr>
          <w:rFonts w:ascii="GHEA Grapalat" w:hAnsi="GHEA Grapalat" w:cs="Sylfaen"/>
          <w:b/>
          <w:lang w:val="hy-AM"/>
        </w:rPr>
        <w:t>7</w:t>
      </w:r>
      <w:r w:rsidRPr="00315137">
        <w:rPr>
          <w:rFonts w:ascii="GHEA Grapalat" w:hAnsi="GHEA Grapalat" w:cs="Sylfaen"/>
          <w:b/>
          <w:lang w:val="hy-AM"/>
        </w:rPr>
        <w:t>. Այլ տեղեկություններ</w:t>
      </w:r>
      <w:r w:rsidR="00FA095D" w:rsidRPr="00315137">
        <w:rPr>
          <w:rFonts w:ascii="GHEA Grapalat" w:hAnsi="GHEA Grapalat" w:cs="Sylfaen"/>
          <w:b/>
          <w:lang w:val="hy-AM"/>
        </w:rPr>
        <w:t>.</w:t>
      </w:r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315137">
        <w:rPr>
          <w:rFonts w:ascii="GHEA Grapalat" w:hAnsi="GHEA Grapalat" w:cs="Sylfaen"/>
          <w:lang w:val="hy-AM"/>
        </w:rPr>
        <w:tab/>
      </w:r>
      <w:r w:rsidR="00896125" w:rsidRPr="00315137">
        <w:rPr>
          <w:rFonts w:ascii="GHEA Grapalat" w:hAnsi="GHEA Grapalat" w:cs="Sylfaen"/>
          <w:lang w:val="hy-AM"/>
        </w:rPr>
        <w:t>«Հայաuտանի Հանրապետության հարկային օրենսգրքում լրացումներ և փոփոխություններ կատարելու մասին» և «Մաքսային ծառայության մասին» Հայաստանի Հանրապետության օրենքում լրացումներ և փոփոխություն կատարելու մասին» Հայաստանի Հանրապետության օրենքների նախագծեր</w:t>
      </w:r>
      <w:r w:rsidRPr="00315137">
        <w:rPr>
          <w:rFonts w:ascii="GHEA Grapalat" w:hAnsi="GHEA Grapalat" w:cs="Sylfaen"/>
          <w:lang w:val="hy-AM"/>
        </w:rPr>
        <w:t>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  <w:bookmarkStart w:id="0" w:name="_GoBack"/>
      <w:bookmarkEnd w:id="0"/>
    </w:p>
    <w:p w:rsidR="00E83A13" w:rsidRPr="00315137" w:rsidRDefault="00E83A13" w:rsidP="00694997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565F50" w:rsidRPr="00315137" w:rsidRDefault="00565F50" w:rsidP="00694997">
      <w:pPr>
        <w:shd w:val="clear" w:color="auto" w:fill="FFFFFF"/>
        <w:spacing w:line="360" w:lineRule="auto"/>
        <w:rPr>
          <w:rFonts w:ascii="GHEA Grapalat" w:hAnsi="GHEA Grapalat" w:cs="Sylfaen"/>
          <w:b/>
          <w:lang w:val="hy-AM"/>
        </w:rPr>
      </w:pPr>
    </w:p>
    <w:p w:rsidR="00A958E5" w:rsidRPr="00315137" w:rsidRDefault="00A958E5">
      <w:pPr>
        <w:shd w:val="clear" w:color="auto" w:fill="FFFFFF"/>
        <w:spacing w:line="360" w:lineRule="auto"/>
        <w:rPr>
          <w:rFonts w:ascii="GHEA Grapalat" w:hAnsi="GHEA Grapalat" w:cs="Sylfaen"/>
          <w:b/>
          <w:lang w:val="hy-AM"/>
        </w:rPr>
      </w:pPr>
    </w:p>
    <w:sectPr w:rsidR="00A958E5" w:rsidRPr="00315137" w:rsidSect="003A2A7D">
      <w:headerReference w:type="default" r:id="rId8"/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E2" w:rsidRDefault="00EF36E2" w:rsidP="00F4381B">
      <w:r>
        <w:separator/>
      </w:r>
    </w:p>
  </w:endnote>
  <w:endnote w:type="continuationSeparator" w:id="0">
    <w:p w:rsidR="00EF36E2" w:rsidRDefault="00EF36E2" w:rsidP="00F4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E2" w:rsidRDefault="00EF36E2" w:rsidP="00F4381B">
      <w:r>
        <w:separator/>
      </w:r>
    </w:p>
  </w:footnote>
  <w:footnote w:type="continuationSeparator" w:id="0">
    <w:p w:rsidR="00EF36E2" w:rsidRDefault="00EF36E2" w:rsidP="00F4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81B" w:rsidRPr="00F4381B" w:rsidRDefault="00F4381B" w:rsidP="00F4381B">
    <w:pPr>
      <w:pStyle w:val="Header"/>
      <w:tabs>
        <w:tab w:val="clear" w:pos="4680"/>
        <w:tab w:val="clear" w:pos="9360"/>
        <w:tab w:val="left" w:pos="9740"/>
      </w:tabs>
      <w:ind w:left="9180"/>
      <w:rPr>
        <w:rFonts w:ascii="GHEA Grapalat" w:hAnsi="GHEA Grapalat"/>
        <w:b/>
        <w:lang w:val="hy-AM"/>
      </w:rPr>
    </w:pPr>
    <w:r w:rsidRPr="00F4381B">
      <w:rPr>
        <w:rFonts w:ascii="GHEA Grapalat" w:hAnsi="GHEA Grapalat"/>
        <w:b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6E9"/>
    <w:multiLevelType w:val="hybridMultilevel"/>
    <w:tmpl w:val="192AD5C6"/>
    <w:lvl w:ilvl="0" w:tplc="C43CA572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3842A59"/>
    <w:multiLevelType w:val="hybridMultilevel"/>
    <w:tmpl w:val="8B165252"/>
    <w:lvl w:ilvl="0" w:tplc="B0DA49E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B32D55"/>
    <w:multiLevelType w:val="hybridMultilevel"/>
    <w:tmpl w:val="48CE6D92"/>
    <w:lvl w:ilvl="0" w:tplc="23247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D87A0D"/>
    <w:multiLevelType w:val="hybridMultilevel"/>
    <w:tmpl w:val="6CA8D712"/>
    <w:lvl w:ilvl="0" w:tplc="815AD57C">
      <w:start w:val="1"/>
      <w:numFmt w:val="bullet"/>
      <w:lvlText w:val=""/>
      <w:lvlJc w:val="left"/>
      <w:pPr>
        <w:ind w:left="707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">
    <w:nsid w:val="4C88373A"/>
    <w:multiLevelType w:val="hybridMultilevel"/>
    <w:tmpl w:val="4ABA2E30"/>
    <w:lvl w:ilvl="0" w:tplc="00007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D5C28"/>
    <w:multiLevelType w:val="hybridMultilevel"/>
    <w:tmpl w:val="95207C0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7292DD6"/>
    <w:multiLevelType w:val="hybridMultilevel"/>
    <w:tmpl w:val="967EC976"/>
    <w:lvl w:ilvl="0" w:tplc="46EC5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BF"/>
    <w:rsid w:val="00004982"/>
    <w:rsid w:val="00012199"/>
    <w:rsid w:val="00023098"/>
    <w:rsid w:val="00040619"/>
    <w:rsid w:val="00042193"/>
    <w:rsid w:val="00043875"/>
    <w:rsid w:val="00056FA5"/>
    <w:rsid w:val="00057B01"/>
    <w:rsid w:val="00090BE7"/>
    <w:rsid w:val="000A4216"/>
    <w:rsid w:val="000A673E"/>
    <w:rsid w:val="000A700E"/>
    <w:rsid w:val="000C5C58"/>
    <w:rsid w:val="000D137F"/>
    <w:rsid w:val="000D1675"/>
    <w:rsid w:val="000D7515"/>
    <w:rsid w:val="000E391A"/>
    <w:rsid w:val="00124E14"/>
    <w:rsid w:val="00125E46"/>
    <w:rsid w:val="00135992"/>
    <w:rsid w:val="00141F52"/>
    <w:rsid w:val="00150E38"/>
    <w:rsid w:val="00161CAE"/>
    <w:rsid w:val="00181F43"/>
    <w:rsid w:val="00187EA2"/>
    <w:rsid w:val="001A09A4"/>
    <w:rsid w:val="00214791"/>
    <w:rsid w:val="0021521B"/>
    <w:rsid w:val="00275F19"/>
    <w:rsid w:val="00277990"/>
    <w:rsid w:val="002915CD"/>
    <w:rsid w:val="00296B0A"/>
    <w:rsid w:val="002C4ABD"/>
    <w:rsid w:val="002C4F7F"/>
    <w:rsid w:val="002C5C54"/>
    <w:rsid w:val="002D614F"/>
    <w:rsid w:val="002E4F40"/>
    <w:rsid w:val="00303D04"/>
    <w:rsid w:val="00304F77"/>
    <w:rsid w:val="00315137"/>
    <w:rsid w:val="00337F88"/>
    <w:rsid w:val="00340330"/>
    <w:rsid w:val="00357F32"/>
    <w:rsid w:val="00375903"/>
    <w:rsid w:val="00385A18"/>
    <w:rsid w:val="00392BDD"/>
    <w:rsid w:val="003A2A7D"/>
    <w:rsid w:val="003A4180"/>
    <w:rsid w:val="003B4DFB"/>
    <w:rsid w:val="003C6C1B"/>
    <w:rsid w:val="003D2D3D"/>
    <w:rsid w:val="003D3080"/>
    <w:rsid w:val="003D5769"/>
    <w:rsid w:val="003D6D91"/>
    <w:rsid w:val="00401E93"/>
    <w:rsid w:val="0041768E"/>
    <w:rsid w:val="0042162A"/>
    <w:rsid w:val="00421DE8"/>
    <w:rsid w:val="00424745"/>
    <w:rsid w:val="00426D85"/>
    <w:rsid w:val="004271CB"/>
    <w:rsid w:val="00432D00"/>
    <w:rsid w:val="0044598E"/>
    <w:rsid w:val="00456904"/>
    <w:rsid w:val="0045737B"/>
    <w:rsid w:val="0046151F"/>
    <w:rsid w:val="00465A27"/>
    <w:rsid w:val="004667A3"/>
    <w:rsid w:val="00484DF4"/>
    <w:rsid w:val="00487EFB"/>
    <w:rsid w:val="004B2F71"/>
    <w:rsid w:val="004C060E"/>
    <w:rsid w:val="004D134D"/>
    <w:rsid w:val="004D233B"/>
    <w:rsid w:val="004E6417"/>
    <w:rsid w:val="00500442"/>
    <w:rsid w:val="00504955"/>
    <w:rsid w:val="00514A5A"/>
    <w:rsid w:val="00516FD2"/>
    <w:rsid w:val="00525DA7"/>
    <w:rsid w:val="0055321C"/>
    <w:rsid w:val="00560DA0"/>
    <w:rsid w:val="005648E1"/>
    <w:rsid w:val="00565F50"/>
    <w:rsid w:val="00566F82"/>
    <w:rsid w:val="005774FA"/>
    <w:rsid w:val="005A3E99"/>
    <w:rsid w:val="005A50FA"/>
    <w:rsid w:val="005B6FAB"/>
    <w:rsid w:val="005C3574"/>
    <w:rsid w:val="005C4BD7"/>
    <w:rsid w:val="005E5F21"/>
    <w:rsid w:val="00600DC9"/>
    <w:rsid w:val="00601DFC"/>
    <w:rsid w:val="00606BE1"/>
    <w:rsid w:val="00607DF1"/>
    <w:rsid w:val="0061342F"/>
    <w:rsid w:val="006141F0"/>
    <w:rsid w:val="00650B5E"/>
    <w:rsid w:val="00663816"/>
    <w:rsid w:val="00674DF1"/>
    <w:rsid w:val="00676C88"/>
    <w:rsid w:val="00694997"/>
    <w:rsid w:val="006A465B"/>
    <w:rsid w:val="006A717F"/>
    <w:rsid w:val="006A777E"/>
    <w:rsid w:val="006B1C42"/>
    <w:rsid w:val="006C658A"/>
    <w:rsid w:val="006D0720"/>
    <w:rsid w:val="006F2FE4"/>
    <w:rsid w:val="006F3FDF"/>
    <w:rsid w:val="007019B1"/>
    <w:rsid w:val="00713CDC"/>
    <w:rsid w:val="00721999"/>
    <w:rsid w:val="00725A3B"/>
    <w:rsid w:val="0073386F"/>
    <w:rsid w:val="0074750E"/>
    <w:rsid w:val="007512DD"/>
    <w:rsid w:val="00753113"/>
    <w:rsid w:val="007648EB"/>
    <w:rsid w:val="00771334"/>
    <w:rsid w:val="007810F5"/>
    <w:rsid w:val="007820CE"/>
    <w:rsid w:val="00793882"/>
    <w:rsid w:val="007A4342"/>
    <w:rsid w:val="007D1111"/>
    <w:rsid w:val="007D47F4"/>
    <w:rsid w:val="007F711E"/>
    <w:rsid w:val="007F7E2C"/>
    <w:rsid w:val="00802F77"/>
    <w:rsid w:val="0080545E"/>
    <w:rsid w:val="0080698D"/>
    <w:rsid w:val="00810F66"/>
    <w:rsid w:val="00821986"/>
    <w:rsid w:val="00851687"/>
    <w:rsid w:val="00867931"/>
    <w:rsid w:val="00877E54"/>
    <w:rsid w:val="0089008B"/>
    <w:rsid w:val="00896125"/>
    <w:rsid w:val="008A116F"/>
    <w:rsid w:val="008B46D5"/>
    <w:rsid w:val="008D4E12"/>
    <w:rsid w:val="008E1445"/>
    <w:rsid w:val="00902BD3"/>
    <w:rsid w:val="00917521"/>
    <w:rsid w:val="00931587"/>
    <w:rsid w:val="00932A86"/>
    <w:rsid w:val="00934C95"/>
    <w:rsid w:val="00940335"/>
    <w:rsid w:val="009440FD"/>
    <w:rsid w:val="00952483"/>
    <w:rsid w:val="00955488"/>
    <w:rsid w:val="00963951"/>
    <w:rsid w:val="00966149"/>
    <w:rsid w:val="00967D45"/>
    <w:rsid w:val="0097252A"/>
    <w:rsid w:val="00975E06"/>
    <w:rsid w:val="009779E8"/>
    <w:rsid w:val="00982576"/>
    <w:rsid w:val="009845FE"/>
    <w:rsid w:val="009A67EA"/>
    <w:rsid w:val="009C0869"/>
    <w:rsid w:val="009C7707"/>
    <w:rsid w:val="009F2BA2"/>
    <w:rsid w:val="00A1350F"/>
    <w:rsid w:val="00A15923"/>
    <w:rsid w:val="00A162FF"/>
    <w:rsid w:val="00A23198"/>
    <w:rsid w:val="00A31288"/>
    <w:rsid w:val="00A349AE"/>
    <w:rsid w:val="00A5135A"/>
    <w:rsid w:val="00A522A0"/>
    <w:rsid w:val="00A527A1"/>
    <w:rsid w:val="00A6320B"/>
    <w:rsid w:val="00A73BEC"/>
    <w:rsid w:val="00A77F03"/>
    <w:rsid w:val="00A82C0B"/>
    <w:rsid w:val="00A8303D"/>
    <w:rsid w:val="00A93FDB"/>
    <w:rsid w:val="00A958E5"/>
    <w:rsid w:val="00AA22E4"/>
    <w:rsid w:val="00AA24D3"/>
    <w:rsid w:val="00AB3CAB"/>
    <w:rsid w:val="00AC092F"/>
    <w:rsid w:val="00AC1B45"/>
    <w:rsid w:val="00AC72BE"/>
    <w:rsid w:val="00AD60BF"/>
    <w:rsid w:val="00AE4DC7"/>
    <w:rsid w:val="00B07839"/>
    <w:rsid w:val="00B23D6C"/>
    <w:rsid w:val="00B3084F"/>
    <w:rsid w:val="00B36F21"/>
    <w:rsid w:val="00B43A59"/>
    <w:rsid w:val="00B50B89"/>
    <w:rsid w:val="00B527A4"/>
    <w:rsid w:val="00B52D42"/>
    <w:rsid w:val="00B95785"/>
    <w:rsid w:val="00BB4899"/>
    <w:rsid w:val="00BC658F"/>
    <w:rsid w:val="00BD5CDC"/>
    <w:rsid w:val="00C02C03"/>
    <w:rsid w:val="00C16696"/>
    <w:rsid w:val="00C25590"/>
    <w:rsid w:val="00C27F9E"/>
    <w:rsid w:val="00C32B5C"/>
    <w:rsid w:val="00C42605"/>
    <w:rsid w:val="00C60834"/>
    <w:rsid w:val="00CA7653"/>
    <w:rsid w:val="00CB13C7"/>
    <w:rsid w:val="00CB2C96"/>
    <w:rsid w:val="00CC6A2E"/>
    <w:rsid w:val="00CE716E"/>
    <w:rsid w:val="00CF5894"/>
    <w:rsid w:val="00D120FD"/>
    <w:rsid w:val="00D2082D"/>
    <w:rsid w:val="00D22403"/>
    <w:rsid w:val="00D43AA4"/>
    <w:rsid w:val="00D44F8E"/>
    <w:rsid w:val="00D50FDD"/>
    <w:rsid w:val="00D552C9"/>
    <w:rsid w:val="00D87FF0"/>
    <w:rsid w:val="00D940F0"/>
    <w:rsid w:val="00DA2097"/>
    <w:rsid w:val="00DB0B8D"/>
    <w:rsid w:val="00DB456D"/>
    <w:rsid w:val="00DB54AE"/>
    <w:rsid w:val="00DC0FFA"/>
    <w:rsid w:val="00DC32E0"/>
    <w:rsid w:val="00DD0CE7"/>
    <w:rsid w:val="00DE1364"/>
    <w:rsid w:val="00DF0CAA"/>
    <w:rsid w:val="00DF1D63"/>
    <w:rsid w:val="00DF3E64"/>
    <w:rsid w:val="00DF4FCD"/>
    <w:rsid w:val="00E16358"/>
    <w:rsid w:val="00E20018"/>
    <w:rsid w:val="00E211FA"/>
    <w:rsid w:val="00E23A8F"/>
    <w:rsid w:val="00E25A43"/>
    <w:rsid w:val="00E25F64"/>
    <w:rsid w:val="00E40C66"/>
    <w:rsid w:val="00E52494"/>
    <w:rsid w:val="00E56321"/>
    <w:rsid w:val="00E66A19"/>
    <w:rsid w:val="00E7085D"/>
    <w:rsid w:val="00E71AF1"/>
    <w:rsid w:val="00E71F25"/>
    <w:rsid w:val="00E72E2A"/>
    <w:rsid w:val="00E82A7F"/>
    <w:rsid w:val="00E83A13"/>
    <w:rsid w:val="00EB1784"/>
    <w:rsid w:val="00ED3722"/>
    <w:rsid w:val="00EE3480"/>
    <w:rsid w:val="00EF36E2"/>
    <w:rsid w:val="00F11239"/>
    <w:rsid w:val="00F242E5"/>
    <w:rsid w:val="00F4381B"/>
    <w:rsid w:val="00F518CC"/>
    <w:rsid w:val="00F52BF8"/>
    <w:rsid w:val="00F624A6"/>
    <w:rsid w:val="00F713F3"/>
    <w:rsid w:val="00F75D0D"/>
    <w:rsid w:val="00F808BF"/>
    <w:rsid w:val="00F84BBD"/>
    <w:rsid w:val="00F84EB1"/>
    <w:rsid w:val="00F96B26"/>
    <w:rsid w:val="00FA095D"/>
    <w:rsid w:val="00FB707B"/>
    <w:rsid w:val="00FC5A89"/>
    <w:rsid w:val="00FC790A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BDF5F-7FA6-4BDF-A65C-736B8FF0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A2A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A2A7D"/>
  </w:style>
  <w:style w:type="paragraph" w:styleId="BalloonText">
    <w:name w:val="Balloon Text"/>
    <w:basedOn w:val="Normal"/>
    <w:link w:val="BalloonTextChar"/>
    <w:uiPriority w:val="99"/>
    <w:semiHidden/>
    <w:unhideWhenUsed/>
    <w:rsid w:val="00902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D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391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2F77"/>
    <w:rPr>
      <w:b/>
      <w:bCs/>
    </w:rPr>
  </w:style>
  <w:style w:type="paragraph" w:customStyle="1" w:styleId="norm">
    <w:name w:val="norm"/>
    <w:basedOn w:val="Normal"/>
    <w:link w:val="normChar"/>
    <w:rsid w:val="00802F7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802F7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674DF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8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8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EC46-3900-4494-8DC9-59D52BC1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</dc:creator>
  <cp:keywords>https://mul2-taxservice.gov.am/tasks/1317515/oneclick/2_Nakhagits-boghoqarkum-Harkayin-Maqsayin (6).docx?token=ad16c5c5dc95ea81eddd165586cf6535</cp:keywords>
  <dc:description/>
  <cp:lastModifiedBy>Viktorya Mayilyan</cp:lastModifiedBy>
  <cp:revision>100</cp:revision>
  <cp:lastPrinted>2021-10-08T11:42:00Z</cp:lastPrinted>
  <dcterms:created xsi:type="dcterms:W3CDTF">2021-10-08T08:41:00Z</dcterms:created>
  <dcterms:modified xsi:type="dcterms:W3CDTF">2021-10-29T07:57:00Z</dcterms:modified>
</cp:coreProperties>
</file>