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818" w:rsidRDefault="00CC7818" w:rsidP="00CC7818">
      <w:pPr>
        <w:tabs>
          <w:tab w:val="left" w:pos="9720"/>
        </w:tabs>
        <w:spacing w:line="360" w:lineRule="auto"/>
        <w:jc w:val="center"/>
        <w:rPr>
          <w:rFonts w:ascii="GHEA Grapalat" w:eastAsia="Calibri" w:hAnsi="GHEA Grapalat" w:cs="Sylfaen"/>
          <w:b/>
          <w:szCs w:val="28"/>
          <w:lang w:val="hy-AM"/>
        </w:rPr>
      </w:pPr>
    </w:p>
    <w:p w:rsidR="00CC7818" w:rsidRDefault="00CC7818" w:rsidP="00CC7818">
      <w:pPr>
        <w:tabs>
          <w:tab w:val="left" w:pos="9720"/>
        </w:tabs>
        <w:spacing w:line="360" w:lineRule="auto"/>
        <w:jc w:val="center"/>
        <w:rPr>
          <w:rFonts w:ascii="GHEA Grapalat" w:eastAsia="Calibri" w:hAnsi="GHEA Grapalat" w:cs="Sylfaen"/>
          <w:b/>
          <w:szCs w:val="28"/>
          <w:lang w:val="hy-AM"/>
        </w:rPr>
      </w:pPr>
    </w:p>
    <w:p w:rsidR="00CC7818" w:rsidRPr="00405906" w:rsidRDefault="00CC7818" w:rsidP="00CC7818">
      <w:pPr>
        <w:tabs>
          <w:tab w:val="left" w:pos="9720"/>
        </w:tabs>
        <w:spacing w:line="360" w:lineRule="auto"/>
        <w:jc w:val="center"/>
        <w:rPr>
          <w:rFonts w:ascii="GHEA Grapalat" w:eastAsia="Calibri" w:hAnsi="GHEA Grapalat" w:cs="Sylfaen"/>
          <w:b/>
          <w:szCs w:val="28"/>
          <w:lang w:val="hy-AM"/>
        </w:rPr>
      </w:pPr>
      <w:r w:rsidRPr="00405906">
        <w:rPr>
          <w:rFonts w:ascii="GHEA Grapalat" w:eastAsia="Calibri" w:hAnsi="GHEA Grapalat" w:cs="Sylfaen"/>
          <w:b/>
          <w:szCs w:val="28"/>
          <w:lang w:val="hy-AM"/>
        </w:rPr>
        <w:t>ՀԻՄՆԱՎՈՐՈՒՄ</w:t>
      </w:r>
    </w:p>
    <w:p w:rsidR="00CC7818" w:rsidRPr="00405906" w:rsidRDefault="00CC7818" w:rsidP="00CC7818">
      <w:pPr>
        <w:jc w:val="center"/>
        <w:rPr>
          <w:rFonts w:ascii="GHEA Grapalat" w:hAnsi="GHEA Grapalat" w:cs="Sylfaen"/>
          <w:b/>
          <w:bCs/>
          <w:color w:val="000000"/>
          <w:szCs w:val="21"/>
          <w:lang w:val="hy-AM"/>
        </w:rPr>
      </w:pPr>
      <w:r w:rsidRPr="00405906">
        <w:rPr>
          <w:rFonts w:ascii="GHEA Grapalat" w:hAnsi="GHEA Grapalat" w:cs="Sylfaen"/>
          <w:b/>
          <w:bCs/>
          <w:color w:val="000000"/>
          <w:szCs w:val="21"/>
          <w:lang w:val="hy-AM"/>
        </w:rPr>
        <w:t>«ՍՈՑԻԱԼԱԿԱՆ ՓԱԹԵԹԻ ՀԱՆԳՍՏԻ ԱՊԱՀՈՎՄԱՆ ԾԱՌԱՅՈՒԹՅԱՆ ՄԵՋ ԸՆԴԳՐԿՎՈՂ ԶԲՈՍԱՇՐՋԱՅԻՆ ՕՊԵՐԱՏՈՐՆԵՐԻ ՀԱՇՎԱՌՄԱՆ, ՍՈՑԻԱԼԱԿԱՆ ՓԱԹԵԹԻ ՀԱՆԳՍՏԻ ԱՊԱՀՈՎՄԱՆ ԾԱՌԱՅՈՒԹՅԱՆ ՀԱՇՎԵՏՎԱԿԱՆ ԷԼԵԿՏՐՈՆԱՅԻՆ ՀԱՄԱԿԱՐԳՈՒՄ ԸՆԴԳՐԿՄԱՆ ԵՎ ՀԱՇՎԱՌՎԱԾ ԶԲՈՍԱՇՐՋԱՅԻՆ ՕՊԵՐԱՏՈՐՆԵՐԻՆ ՀԱՇՎԱՌՈՒՄԻՑ ՀԱՆԵԼՈՒ ԿԱՐԳԸ ՀԱՍՏԱՏԵԼՈՒ ԵՎ ՀԱՅԱՍՏԱՆԻ ՀԱՆՐԱՊԵՏՈՒԹՅԱՆ ԷԿՈՆՈՄԻԿԱՅԻ ՆԱԽԱՐԱՐԻ 2013 ԹՎԱԿԱՆԻ ՄԱՐՏԻ 19-Ի N 170-Ն ՀՐԱՄԱՆՆ ՈՒԺԸ ԿՈՐՑՐԱԾ ՃԱՆԱՉԵԼՈՒ ՄԱՍԻՆ» ՀԱՅԱՍՏԱՆԻ ՀԱՆՐԱՊԵՏՈՒԹՅԱՆ ԷԿՈՆՈՄԻԿԱՅԻ ՆԱԽԱՐԱՐԻ ՀՐԱՄԱՆԻ ՆԱԽԱԳԾԻ</w:t>
      </w:r>
    </w:p>
    <w:p w:rsidR="00CC7818" w:rsidRDefault="00CC7818" w:rsidP="00CC7818">
      <w:pPr>
        <w:jc w:val="right"/>
        <w:rPr>
          <w:rFonts w:ascii="GHEA Grapalat" w:hAnsi="GHEA Grapalat"/>
          <w:lang w:val="hy-AM"/>
        </w:rPr>
      </w:pPr>
    </w:p>
    <w:p w:rsidR="00CC7818" w:rsidRPr="000D300E" w:rsidRDefault="00CC7818" w:rsidP="00CC7818">
      <w:pPr>
        <w:numPr>
          <w:ilvl w:val="0"/>
          <w:numId w:val="1"/>
        </w:numPr>
        <w:spacing w:after="200" w:line="360" w:lineRule="auto"/>
        <w:contextualSpacing/>
        <w:rPr>
          <w:rFonts w:ascii="GHEA Grapalat" w:eastAsia="Calibri" w:hAnsi="GHEA Grapalat"/>
          <w:b/>
          <w:lang w:val="hy-AM"/>
        </w:rPr>
      </w:pPr>
      <w:r w:rsidRPr="000D300E">
        <w:rPr>
          <w:rFonts w:ascii="GHEA Grapalat" w:eastAsia="Calibri" w:hAnsi="GHEA Grapalat"/>
          <w:b/>
          <w:lang w:val="hy-AM"/>
        </w:rPr>
        <w:t>Անհրաժեշտությունը</w:t>
      </w:r>
    </w:p>
    <w:p w:rsidR="00CC7818" w:rsidRPr="00405906" w:rsidRDefault="00CC7818" w:rsidP="00CC7818">
      <w:pPr>
        <w:spacing w:line="360" w:lineRule="auto"/>
        <w:ind w:firstLine="708"/>
        <w:contextualSpacing/>
        <w:jc w:val="both"/>
        <w:rPr>
          <w:rFonts w:ascii="GHEA Grapalat" w:hAnsi="GHEA Grapalat"/>
          <w:lang w:val="hy-AM" w:eastAsia="en-GB"/>
        </w:rPr>
      </w:pPr>
      <w:r w:rsidRPr="00405906">
        <w:rPr>
          <w:rFonts w:ascii="GHEA Grapalat" w:hAnsi="GHEA Grapalat"/>
          <w:lang w:val="hy-AM" w:eastAsia="en-GB"/>
        </w:rPr>
        <w:t xml:space="preserve">Սոցիալական փաթեթի հանգստի ապահովման ծառայությունը մեծ ներդրում է ունեցել Հայաստանում ներքին զբոսաշրջության զարգացման գործում: Վիճակագրական ուսումնասիրությունները փաստում են, որ ներքին զբոսաշրջային տարեկան այցելությունների 10-15%-ը ապահովում է սոցիալական փաթեթի հանգստի ապահովման բաղադրիչը:  </w:t>
      </w:r>
    </w:p>
    <w:p w:rsidR="00CC7818" w:rsidRPr="00405906" w:rsidRDefault="00CC7818" w:rsidP="00CC7818">
      <w:pPr>
        <w:spacing w:line="360" w:lineRule="auto"/>
        <w:ind w:firstLine="708"/>
        <w:contextualSpacing/>
        <w:jc w:val="both"/>
        <w:rPr>
          <w:rFonts w:ascii="GHEA Grapalat" w:hAnsi="GHEA Grapalat"/>
          <w:lang w:val="hy-AM" w:eastAsia="en-GB"/>
        </w:rPr>
      </w:pPr>
      <w:r w:rsidRPr="00405906">
        <w:rPr>
          <w:rFonts w:ascii="GHEA Grapalat" w:hAnsi="GHEA Grapalat"/>
          <w:lang w:val="hy-AM" w:eastAsia="en-GB"/>
        </w:rPr>
        <w:t xml:space="preserve">Մինչև սոցիալական փաթեթի համակարգի ներդրումը, Հայաստանում զբոսաշրջային օպերատորների միջոցով կազմակերպվող ներքին զբոսաշրջային այցելությունների քանակը դեռևս աննշան էր: Զբոսաշրջային օպերատորների և հյուրանոցային ծառայություններ մատուցող անձանց միջև միջազգային չափանիշներին և գործարար սովորույթներին համապատասխանող համագործակցության մշակույթի ձևավորման և զարգացման ուղղությամբ իրականացված միջոցառումներն (սեմինար քննարկումներ վերջիններիս համատեղ մասնակցությամբ` հյուրանոցային ծառայությունների գնագոյացման և զբոսաշրջային օպերատոր-հյուրանոցային ծառայություն մատուցող համագործակցության թեմայով) առավելապես արդյունք են տվել ներգնա զբոսաշրջության ոլորտում: Դա հիմնականում պայմանավորված էր նրանով, որ նույնիսկ զբոսաշրջային </w:t>
      </w:r>
      <w:r w:rsidRPr="00405906">
        <w:rPr>
          <w:rFonts w:ascii="GHEA Grapalat" w:hAnsi="GHEA Grapalat"/>
          <w:lang w:val="hy-AM" w:eastAsia="en-GB"/>
        </w:rPr>
        <w:lastRenderedPageBreak/>
        <w:t xml:space="preserve">օպերատորների կողմից զգալի ջանքեր գործադրելու պայմաններում թե հյուրանոցային ծառայություններ մատուցող անձինք և թե ներքին զբոսաշրջիկները նախընտրում էին ուղղակի կապ հաստատել` շրջանցելով զբոսաշրջային օպերատոներին, և հատկապես, մարզերում գտնվող հյուրանոցային ծառայություններ մատուցող անձինք` էական փորձի բացակայության պայմաններում` չգիտակցելով զբոսաշրջային օպերատորին համապատասխան միջնորդավճար վճարելու, սակայն դրանով հյուրանոցի զբաղվածությունը մի քանի անգամ բարձարացնելու օգուտը: </w:t>
      </w:r>
    </w:p>
    <w:p w:rsidR="00CC7818" w:rsidRDefault="00CC7818" w:rsidP="00CC7818">
      <w:pPr>
        <w:spacing w:line="360" w:lineRule="auto"/>
        <w:ind w:firstLine="708"/>
        <w:contextualSpacing/>
        <w:jc w:val="both"/>
        <w:rPr>
          <w:rFonts w:ascii="GHEA Grapalat" w:hAnsi="GHEA Grapalat"/>
          <w:lang w:val="hy-AM" w:eastAsia="en-GB"/>
        </w:rPr>
      </w:pPr>
      <w:r w:rsidRPr="00405906">
        <w:rPr>
          <w:rFonts w:ascii="GHEA Grapalat" w:hAnsi="GHEA Grapalat"/>
          <w:lang w:val="hy-AM" w:eastAsia="en-GB"/>
        </w:rPr>
        <w:t xml:space="preserve">Արդյունքում` մինչև սոցիալական փաթեթի համակարգի ներդրումը, բացի օրական տուրեր կազմակերպող մի քանի ընկերություններից, Հայաստանի զբոսաշրջային օպերատորները ներքին զբոսաշրջության ուղղությամբ մասնագիտացած չէին:  </w:t>
      </w:r>
    </w:p>
    <w:p w:rsidR="00CC7818" w:rsidRPr="00405906" w:rsidRDefault="00CC7818" w:rsidP="00CC7818">
      <w:pPr>
        <w:spacing w:line="360" w:lineRule="auto"/>
        <w:ind w:firstLine="708"/>
        <w:contextualSpacing/>
        <w:jc w:val="both"/>
        <w:rPr>
          <w:rFonts w:ascii="GHEA Grapalat" w:hAnsi="GHEA Grapalat"/>
          <w:lang w:val="hy-AM" w:eastAsia="en-GB"/>
        </w:rPr>
      </w:pPr>
      <w:r>
        <w:rPr>
          <w:rFonts w:ascii="GHEA Grapalat" w:hAnsi="GHEA Grapalat"/>
          <w:lang w:val="hy-AM" w:eastAsia="en-GB"/>
        </w:rPr>
        <w:t>Հաշվի առնելով վերոգրյալը՝ անհրաժեշտություն է առաջացել պահպանել նշյալ ձեռքբերումը զբոսաշրջային օպերատորների գործունեությունը առավել թափանցիկ դարձնելու միջոցով։ Բացի այդ՝ զբոսաշրջային օպերատորների՝ սոցիալական փաթեթի շրջանակներում թափանցիկ գործունեությունը կնպաստի առաջացած մի շարք խնդիրների լուծմանը, ինչպես նաև՝ սոցիալական փաթեթի հանգստի ապահովման ծառայության պատշաճ կազմակերպմանը։</w:t>
      </w:r>
    </w:p>
    <w:p w:rsidR="00CC7818" w:rsidRPr="000D300E" w:rsidRDefault="00CC7818" w:rsidP="00CC7818">
      <w:pPr>
        <w:numPr>
          <w:ilvl w:val="0"/>
          <w:numId w:val="1"/>
        </w:numPr>
        <w:spacing w:after="200" w:line="360" w:lineRule="auto"/>
        <w:contextualSpacing/>
        <w:jc w:val="both"/>
        <w:rPr>
          <w:rFonts w:ascii="GHEA Grapalat" w:eastAsia="Calibri" w:hAnsi="GHEA Grapalat"/>
          <w:b/>
          <w:lang w:val="hy-AM"/>
        </w:rPr>
      </w:pPr>
      <w:r w:rsidRPr="000D300E">
        <w:rPr>
          <w:rFonts w:ascii="GHEA Grapalat" w:eastAsia="Calibri" w:hAnsi="GHEA Grapalat"/>
          <w:b/>
          <w:lang w:val="hy-AM"/>
        </w:rPr>
        <w:t>Ընթացիկ իրավիճակը և խնդիրները</w:t>
      </w:r>
    </w:p>
    <w:p w:rsidR="00CC7818" w:rsidRPr="00001AEA" w:rsidRDefault="00CC7818" w:rsidP="00CC7818">
      <w:pPr>
        <w:spacing w:line="360" w:lineRule="auto"/>
        <w:ind w:firstLine="360"/>
        <w:jc w:val="both"/>
        <w:rPr>
          <w:rFonts w:ascii="GHEA Grapalat" w:hAnsi="GHEA Grapalat"/>
          <w:lang w:val="hy-AM"/>
        </w:rPr>
      </w:pPr>
      <w:r w:rsidRPr="00001AEA">
        <w:rPr>
          <w:rFonts w:ascii="GHEA Grapalat" w:hAnsi="GHEA Grapalat" w:cs="Sylfaen"/>
          <w:lang w:val="hy-AM"/>
        </w:rPr>
        <w:t>Սոցիալական</w:t>
      </w:r>
      <w:r w:rsidRPr="00001AEA">
        <w:rPr>
          <w:rFonts w:ascii="GHEA Grapalat" w:hAnsi="GHEA Grapalat"/>
          <w:lang w:val="hy-AM"/>
        </w:rPr>
        <w:t xml:space="preserve"> փաթեթի հանգստի ապահովման ծառայության պատշաճ կազմակերմանը</w:t>
      </w:r>
      <w:r>
        <w:rPr>
          <w:rFonts w:ascii="GHEA Grapalat" w:hAnsi="GHEA Grapalat"/>
          <w:lang w:val="hy-AM"/>
        </w:rPr>
        <w:t xml:space="preserve"> </w:t>
      </w:r>
      <w:r w:rsidRPr="00001AEA">
        <w:rPr>
          <w:rFonts w:ascii="GHEA Grapalat" w:hAnsi="GHEA Grapalat"/>
          <w:lang w:val="hy-AM"/>
        </w:rPr>
        <w:t>խոչընդոտում են մի շարք խնդիրներ.</w:t>
      </w:r>
    </w:p>
    <w:p w:rsidR="00CC7818" w:rsidRPr="00001AEA" w:rsidRDefault="00CC7818" w:rsidP="00CC7818">
      <w:pPr>
        <w:pStyle w:val="ListParagraph"/>
        <w:numPr>
          <w:ilvl w:val="0"/>
          <w:numId w:val="2"/>
        </w:numPr>
        <w:spacing w:after="200" w:line="360" w:lineRule="auto"/>
        <w:jc w:val="both"/>
        <w:rPr>
          <w:rFonts w:ascii="GHEA Grapalat" w:hAnsi="GHEA Grapalat"/>
          <w:lang w:val="hy-AM"/>
        </w:rPr>
      </w:pPr>
      <w:r w:rsidRPr="00001AEA">
        <w:rPr>
          <w:rFonts w:ascii="GHEA Grapalat" w:hAnsi="GHEA Grapalat"/>
          <w:lang w:val="hy-AM"/>
        </w:rPr>
        <w:t>Որոշ զբոսաշրջային օպերատորների կողմից հնարավոր չարաշահումներ (այդ թվում` շահառուների սոցիալական փաթեթի հաշվին առկա գումարների կանխիկացում).</w:t>
      </w:r>
    </w:p>
    <w:p w:rsidR="00CC7818" w:rsidRPr="00001AEA" w:rsidRDefault="00CC7818" w:rsidP="00CC7818">
      <w:pPr>
        <w:pStyle w:val="ListParagraph"/>
        <w:numPr>
          <w:ilvl w:val="0"/>
          <w:numId w:val="2"/>
        </w:numPr>
        <w:spacing w:after="200" w:line="360" w:lineRule="auto"/>
        <w:jc w:val="both"/>
        <w:rPr>
          <w:rFonts w:ascii="GHEA Grapalat" w:hAnsi="GHEA Grapalat"/>
          <w:lang w:val="hy-AM"/>
        </w:rPr>
      </w:pPr>
      <w:r w:rsidRPr="00001AEA">
        <w:rPr>
          <w:rFonts w:ascii="GHEA Grapalat" w:hAnsi="GHEA Grapalat"/>
          <w:lang w:val="hy-AM"/>
        </w:rPr>
        <w:t xml:space="preserve">Պարտավորությունների կուտակում (զբոսաշրջային օպերատորների կողմից գումարների ոչ նպատակային բաշխում, համապատասխան </w:t>
      </w:r>
      <w:r w:rsidRPr="00001AEA">
        <w:rPr>
          <w:rFonts w:ascii="GHEA Grapalat" w:hAnsi="GHEA Grapalat"/>
          <w:lang w:val="hy-AM"/>
        </w:rPr>
        <w:lastRenderedPageBreak/>
        <w:t>աշխատավայրերից փոխանցումների ուշացում կամ դադարեցում, բանկերի կողմից փոխանցումների ուշացում կամ այլ խնդիրների առաջացում).</w:t>
      </w:r>
    </w:p>
    <w:p w:rsidR="00CC7818" w:rsidRPr="00001AEA" w:rsidRDefault="00CC7818" w:rsidP="00CC7818">
      <w:pPr>
        <w:pStyle w:val="ListParagraph"/>
        <w:numPr>
          <w:ilvl w:val="0"/>
          <w:numId w:val="2"/>
        </w:numPr>
        <w:spacing w:after="200" w:line="360" w:lineRule="auto"/>
        <w:jc w:val="both"/>
        <w:rPr>
          <w:rFonts w:ascii="GHEA Grapalat" w:hAnsi="GHEA Grapalat"/>
          <w:lang w:val="hy-AM"/>
        </w:rPr>
      </w:pPr>
      <w:r w:rsidRPr="00001AEA">
        <w:rPr>
          <w:rFonts w:ascii="GHEA Grapalat" w:hAnsi="GHEA Grapalat"/>
          <w:lang w:val="hy-AM"/>
        </w:rPr>
        <w:t>Տեղեկացվածության պակաս (դեռևս 2016թ. ընթացքում համապատասխան բրոշյուրներ են տպագրվել մասնավոր հատվածի ներկայացուցչի նախաձեռնությամբ, որոնք բաժանվել են մարզերի շահառուներին, սակայն շահառուները բավականաչափ տեղեկացված չեն սոցիալական փաթեթի համակարգի մասին).</w:t>
      </w:r>
    </w:p>
    <w:p w:rsidR="00CC7818" w:rsidRPr="00001AEA" w:rsidRDefault="00CC7818" w:rsidP="00CC7818">
      <w:pPr>
        <w:pStyle w:val="ListParagraph"/>
        <w:numPr>
          <w:ilvl w:val="0"/>
          <w:numId w:val="2"/>
        </w:numPr>
        <w:spacing w:after="200" w:line="360" w:lineRule="auto"/>
        <w:jc w:val="both"/>
        <w:rPr>
          <w:rFonts w:ascii="GHEA Grapalat" w:hAnsi="GHEA Grapalat"/>
          <w:lang w:val="hy-AM"/>
        </w:rPr>
      </w:pPr>
      <w:r w:rsidRPr="00001AEA">
        <w:rPr>
          <w:rFonts w:ascii="GHEA Grapalat" w:hAnsi="GHEA Grapalat"/>
          <w:lang w:val="hy-AM"/>
        </w:rPr>
        <w:t xml:space="preserve">ՀՀ կառավարության 2012թ. դեկտեմբերի 27-ի N 1691-Ն որոշման հավելված N 1-ի 19-րդ կետի 3-րդ ենթակետով սահմանված է, որ սոցիալական փաթեթի հաշվում առկա ազատ դրամական միջոցները հնարավոր է կանխիկացնել «Կուտակային կենսաթոշակների մասին» Հայաստանի Հանրապետության օրենքի 9-րդ հոդվածի 10-րդ մասի հիման վրա` որպես կատարված սոցիալական վճարների փոխհատուցում: </w:t>
      </w:r>
    </w:p>
    <w:p w:rsidR="00CC7818" w:rsidRPr="00001AEA" w:rsidRDefault="00CC7818" w:rsidP="00CC7818">
      <w:pPr>
        <w:pStyle w:val="ListParagraph"/>
        <w:spacing w:line="360" w:lineRule="auto"/>
        <w:ind w:left="1080"/>
        <w:jc w:val="both"/>
        <w:rPr>
          <w:rFonts w:ascii="GHEA Grapalat" w:hAnsi="GHEA Grapalat"/>
          <w:lang w:val="hy-AM"/>
        </w:rPr>
      </w:pPr>
      <w:r w:rsidRPr="00001AEA">
        <w:rPr>
          <w:rFonts w:ascii="GHEA Grapalat" w:hAnsi="GHEA Grapalat" w:cs="Sylfaen"/>
          <w:lang w:val="hy-AM"/>
        </w:rPr>
        <w:t>Պետություն</w:t>
      </w:r>
      <w:r w:rsidRPr="00001AEA">
        <w:rPr>
          <w:rFonts w:ascii="GHEA Grapalat" w:hAnsi="GHEA Grapalat"/>
          <w:lang w:val="hy-AM"/>
        </w:rPr>
        <w:t>-</w:t>
      </w:r>
      <w:r w:rsidRPr="00001AEA">
        <w:rPr>
          <w:rFonts w:ascii="GHEA Grapalat" w:hAnsi="GHEA Grapalat" w:cs="Sylfaen"/>
          <w:lang w:val="hy-AM"/>
        </w:rPr>
        <w:t>մասնավոր</w:t>
      </w:r>
      <w:r w:rsidRPr="00001AEA">
        <w:rPr>
          <w:rFonts w:ascii="GHEA Grapalat" w:hAnsi="GHEA Grapalat"/>
          <w:lang w:val="hy-AM"/>
        </w:rPr>
        <w:t xml:space="preserve"> </w:t>
      </w:r>
      <w:r w:rsidRPr="00001AEA">
        <w:rPr>
          <w:rFonts w:ascii="GHEA Grapalat" w:hAnsi="GHEA Grapalat" w:cs="Sylfaen"/>
          <w:lang w:val="hy-AM"/>
        </w:rPr>
        <w:t>հատված</w:t>
      </w:r>
      <w:r w:rsidRPr="00001AEA">
        <w:rPr>
          <w:rFonts w:ascii="GHEA Grapalat" w:hAnsi="GHEA Grapalat"/>
          <w:lang w:val="hy-AM"/>
        </w:rPr>
        <w:t xml:space="preserve"> </w:t>
      </w:r>
      <w:r w:rsidRPr="00001AEA">
        <w:rPr>
          <w:rFonts w:ascii="GHEA Grapalat" w:hAnsi="GHEA Grapalat" w:cs="Sylfaen"/>
          <w:lang w:val="hy-AM"/>
        </w:rPr>
        <w:t>քննարկումների</w:t>
      </w:r>
      <w:r w:rsidRPr="00001AEA">
        <w:rPr>
          <w:rFonts w:ascii="GHEA Grapalat" w:hAnsi="GHEA Grapalat"/>
          <w:lang w:val="hy-AM"/>
        </w:rPr>
        <w:t xml:space="preserve"> </w:t>
      </w:r>
      <w:r w:rsidRPr="00001AEA">
        <w:rPr>
          <w:rFonts w:ascii="GHEA Grapalat" w:hAnsi="GHEA Grapalat" w:cs="Sylfaen"/>
          <w:lang w:val="hy-AM"/>
        </w:rPr>
        <w:t>արդյունքում</w:t>
      </w:r>
      <w:r w:rsidRPr="00001AEA">
        <w:rPr>
          <w:rFonts w:ascii="GHEA Grapalat" w:hAnsi="GHEA Grapalat"/>
          <w:lang w:val="hy-AM"/>
        </w:rPr>
        <w:t xml:space="preserve"> </w:t>
      </w:r>
      <w:r w:rsidRPr="00001AEA">
        <w:rPr>
          <w:rFonts w:ascii="GHEA Grapalat" w:hAnsi="GHEA Grapalat" w:cs="Sylfaen"/>
          <w:lang w:val="hy-AM"/>
        </w:rPr>
        <w:t>ձևավորվել</w:t>
      </w:r>
      <w:r w:rsidRPr="00001AEA">
        <w:rPr>
          <w:rFonts w:ascii="GHEA Grapalat" w:hAnsi="GHEA Grapalat"/>
          <w:lang w:val="hy-AM"/>
        </w:rPr>
        <w:t xml:space="preserve"> </w:t>
      </w:r>
      <w:r w:rsidRPr="00001AEA">
        <w:rPr>
          <w:rFonts w:ascii="GHEA Grapalat" w:hAnsi="GHEA Grapalat" w:cs="Sylfaen"/>
          <w:lang w:val="hy-AM"/>
        </w:rPr>
        <w:t>է</w:t>
      </w:r>
      <w:r w:rsidRPr="00001AEA">
        <w:rPr>
          <w:rFonts w:ascii="GHEA Grapalat" w:hAnsi="GHEA Grapalat"/>
          <w:lang w:val="hy-AM"/>
        </w:rPr>
        <w:t xml:space="preserve"> </w:t>
      </w:r>
      <w:r w:rsidRPr="00001AEA">
        <w:rPr>
          <w:rFonts w:ascii="GHEA Grapalat" w:hAnsi="GHEA Grapalat" w:cs="Sylfaen"/>
          <w:lang w:val="hy-AM"/>
        </w:rPr>
        <w:t>ընդհանուր</w:t>
      </w:r>
      <w:r w:rsidRPr="00001AEA">
        <w:rPr>
          <w:rFonts w:ascii="GHEA Grapalat" w:hAnsi="GHEA Grapalat"/>
          <w:lang w:val="hy-AM"/>
        </w:rPr>
        <w:t xml:space="preserve"> </w:t>
      </w:r>
      <w:r w:rsidRPr="00001AEA">
        <w:rPr>
          <w:rFonts w:ascii="GHEA Grapalat" w:hAnsi="GHEA Grapalat" w:cs="Sylfaen"/>
          <w:lang w:val="hy-AM"/>
        </w:rPr>
        <w:t>ընկալում</w:t>
      </w:r>
      <w:r w:rsidRPr="00001AEA">
        <w:rPr>
          <w:rFonts w:ascii="GHEA Grapalat" w:hAnsi="GHEA Grapalat"/>
          <w:lang w:val="hy-AM"/>
        </w:rPr>
        <w:t xml:space="preserve">, </w:t>
      </w:r>
      <w:r w:rsidRPr="00001AEA">
        <w:rPr>
          <w:rFonts w:ascii="GHEA Grapalat" w:hAnsi="GHEA Grapalat" w:cs="Sylfaen"/>
          <w:lang w:val="hy-AM"/>
        </w:rPr>
        <w:t>որ</w:t>
      </w:r>
      <w:r w:rsidRPr="00001AEA">
        <w:rPr>
          <w:rFonts w:ascii="GHEA Grapalat" w:hAnsi="GHEA Grapalat"/>
          <w:lang w:val="hy-AM"/>
        </w:rPr>
        <w:t xml:space="preserve"> </w:t>
      </w:r>
      <w:r w:rsidRPr="00001AEA">
        <w:rPr>
          <w:rFonts w:ascii="GHEA Grapalat" w:hAnsi="GHEA Grapalat" w:cs="Sylfaen"/>
          <w:lang w:val="hy-AM"/>
        </w:rPr>
        <w:t>սոցիալական</w:t>
      </w:r>
      <w:r w:rsidRPr="00001AEA">
        <w:rPr>
          <w:rFonts w:ascii="GHEA Grapalat" w:hAnsi="GHEA Grapalat"/>
          <w:lang w:val="hy-AM"/>
        </w:rPr>
        <w:t xml:space="preserve"> </w:t>
      </w:r>
      <w:r w:rsidRPr="00001AEA">
        <w:rPr>
          <w:rFonts w:ascii="GHEA Grapalat" w:hAnsi="GHEA Grapalat" w:cs="Sylfaen"/>
          <w:lang w:val="hy-AM"/>
        </w:rPr>
        <w:t>փաթեթի</w:t>
      </w:r>
      <w:r w:rsidRPr="00001AEA">
        <w:rPr>
          <w:rFonts w:ascii="GHEA Grapalat" w:hAnsi="GHEA Grapalat"/>
          <w:lang w:val="hy-AM"/>
        </w:rPr>
        <w:t xml:space="preserve"> </w:t>
      </w:r>
      <w:r w:rsidRPr="00001AEA">
        <w:rPr>
          <w:rFonts w:ascii="GHEA Grapalat" w:hAnsi="GHEA Grapalat" w:cs="Sylfaen"/>
          <w:lang w:val="hy-AM"/>
        </w:rPr>
        <w:t>հանգստի</w:t>
      </w:r>
      <w:r w:rsidRPr="00001AEA">
        <w:rPr>
          <w:rFonts w:ascii="GHEA Grapalat" w:hAnsi="GHEA Grapalat"/>
          <w:lang w:val="hy-AM"/>
        </w:rPr>
        <w:t xml:space="preserve"> </w:t>
      </w:r>
      <w:r w:rsidRPr="00001AEA">
        <w:rPr>
          <w:rFonts w:ascii="GHEA Grapalat" w:hAnsi="GHEA Grapalat" w:cs="Sylfaen"/>
          <w:lang w:val="hy-AM"/>
        </w:rPr>
        <w:t>ապահովման</w:t>
      </w:r>
      <w:r w:rsidRPr="00001AEA">
        <w:rPr>
          <w:rFonts w:ascii="GHEA Grapalat" w:hAnsi="GHEA Grapalat"/>
          <w:lang w:val="hy-AM"/>
        </w:rPr>
        <w:t xml:space="preserve"> </w:t>
      </w:r>
      <w:r w:rsidRPr="00001AEA">
        <w:rPr>
          <w:rFonts w:ascii="GHEA Grapalat" w:hAnsi="GHEA Grapalat" w:cs="Sylfaen"/>
          <w:lang w:val="hy-AM"/>
        </w:rPr>
        <w:t>ծառայության</w:t>
      </w:r>
      <w:r w:rsidRPr="00001AEA">
        <w:rPr>
          <w:rFonts w:ascii="GHEA Grapalat" w:hAnsi="GHEA Grapalat"/>
          <w:lang w:val="hy-AM"/>
        </w:rPr>
        <w:t xml:space="preserve"> </w:t>
      </w:r>
      <w:r w:rsidRPr="00001AEA">
        <w:rPr>
          <w:rFonts w:ascii="GHEA Grapalat" w:hAnsi="GHEA Grapalat" w:cs="Sylfaen"/>
          <w:lang w:val="hy-AM"/>
        </w:rPr>
        <w:t>շրջանակներում</w:t>
      </w:r>
      <w:r w:rsidRPr="00001AEA">
        <w:rPr>
          <w:rFonts w:ascii="GHEA Grapalat" w:hAnsi="GHEA Grapalat"/>
          <w:lang w:val="hy-AM"/>
        </w:rPr>
        <w:t xml:space="preserve"> </w:t>
      </w:r>
      <w:r w:rsidRPr="00001AEA">
        <w:rPr>
          <w:rFonts w:ascii="GHEA Grapalat" w:hAnsi="GHEA Grapalat" w:cs="Sylfaen"/>
          <w:lang w:val="hy-AM"/>
        </w:rPr>
        <w:t>պարտքերի</w:t>
      </w:r>
      <w:r w:rsidRPr="00001AEA">
        <w:rPr>
          <w:rFonts w:ascii="GHEA Grapalat" w:hAnsi="GHEA Grapalat"/>
          <w:lang w:val="hy-AM"/>
        </w:rPr>
        <w:t xml:space="preserve"> </w:t>
      </w:r>
      <w:r w:rsidRPr="00001AEA">
        <w:rPr>
          <w:rFonts w:ascii="GHEA Grapalat" w:hAnsi="GHEA Grapalat" w:cs="Sylfaen"/>
          <w:lang w:val="hy-AM"/>
        </w:rPr>
        <w:t>կուտակման</w:t>
      </w:r>
      <w:r w:rsidRPr="00001AEA">
        <w:rPr>
          <w:rFonts w:ascii="GHEA Grapalat" w:hAnsi="GHEA Grapalat"/>
          <w:lang w:val="hy-AM"/>
        </w:rPr>
        <w:t xml:space="preserve"> </w:t>
      </w:r>
      <w:r w:rsidRPr="00001AEA">
        <w:rPr>
          <w:rFonts w:ascii="GHEA Grapalat" w:hAnsi="GHEA Grapalat" w:cs="Sylfaen"/>
          <w:lang w:val="hy-AM"/>
        </w:rPr>
        <w:t>խնդրի</w:t>
      </w:r>
      <w:r w:rsidRPr="00001AEA">
        <w:rPr>
          <w:rFonts w:ascii="GHEA Grapalat" w:hAnsi="GHEA Grapalat"/>
          <w:lang w:val="hy-AM"/>
        </w:rPr>
        <w:t xml:space="preserve"> </w:t>
      </w:r>
      <w:r w:rsidRPr="00001AEA">
        <w:rPr>
          <w:rFonts w:ascii="GHEA Grapalat" w:hAnsi="GHEA Grapalat" w:cs="Sylfaen"/>
          <w:lang w:val="hy-AM"/>
        </w:rPr>
        <w:t>ամենաարդյունավետ</w:t>
      </w:r>
      <w:r w:rsidRPr="00001AEA">
        <w:rPr>
          <w:rFonts w:ascii="GHEA Grapalat" w:hAnsi="GHEA Grapalat"/>
          <w:lang w:val="hy-AM"/>
        </w:rPr>
        <w:t xml:space="preserve"> </w:t>
      </w:r>
      <w:r w:rsidRPr="00001AEA">
        <w:rPr>
          <w:rFonts w:ascii="GHEA Grapalat" w:hAnsi="GHEA Grapalat" w:cs="Sylfaen"/>
          <w:lang w:val="hy-AM"/>
        </w:rPr>
        <w:t>և</w:t>
      </w:r>
      <w:r w:rsidRPr="00001AEA">
        <w:rPr>
          <w:rFonts w:ascii="GHEA Grapalat" w:hAnsi="GHEA Grapalat"/>
          <w:lang w:val="hy-AM"/>
        </w:rPr>
        <w:t xml:space="preserve"> </w:t>
      </w:r>
      <w:r w:rsidRPr="00001AEA">
        <w:rPr>
          <w:rFonts w:ascii="GHEA Grapalat" w:hAnsi="GHEA Grapalat" w:cs="Sylfaen"/>
          <w:lang w:val="hy-AM"/>
        </w:rPr>
        <w:t>իրատեսական</w:t>
      </w:r>
      <w:r w:rsidRPr="00001AEA">
        <w:rPr>
          <w:rFonts w:ascii="GHEA Grapalat" w:hAnsi="GHEA Grapalat"/>
          <w:lang w:val="hy-AM"/>
        </w:rPr>
        <w:t xml:space="preserve"> </w:t>
      </w:r>
      <w:r w:rsidRPr="00001AEA">
        <w:rPr>
          <w:rFonts w:ascii="GHEA Grapalat" w:hAnsi="GHEA Grapalat" w:cs="Sylfaen"/>
          <w:lang w:val="hy-AM"/>
        </w:rPr>
        <w:t>լուծումը</w:t>
      </w:r>
      <w:r w:rsidRPr="00001AEA">
        <w:rPr>
          <w:rFonts w:ascii="GHEA Grapalat" w:hAnsi="GHEA Grapalat"/>
          <w:lang w:val="hy-AM"/>
        </w:rPr>
        <w:t xml:space="preserve"> </w:t>
      </w:r>
      <w:r w:rsidRPr="00001AEA">
        <w:rPr>
          <w:rFonts w:ascii="GHEA Grapalat" w:hAnsi="GHEA Grapalat" w:cs="Sylfaen"/>
          <w:lang w:val="hy-AM"/>
        </w:rPr>
        <w:t>սոցիալական</w:t>
      </w:r>
      <w:r w:rsidRPr="00001AEA">
        <w:rPr>
          <w:rFonts w:ascii="GHEA Grapalat" w:hAnsi="GHEA Grapalat"/>
          <w:lang w:val="hy-AM"/>
        </w:rPr>
        <w:t xml:space="preserve"> </w:t>
      </w:r>
      <w:r w:rsidRPr="00001AEA">
        <w:rPr>
          <w:rFonts w:ascii="GHEA Grapalat" w:hAnsi="GHEA Grapalat" w:cs="Sylfaen"/>
          <w:lang w:val="hy-AM"/>
        </w:rPr>
        <w:t>փաթեթի</w:t>
      </w:r>
      <w:r w:rsidRPr="00001AEA">
        <w:rPr>
          <w:rFonts w:ascii="GHEA Grapalat" w:hAnsi="GHEA Grapalat"/>
          <w:lang w:val="hy-AM"/>
        </w:rPr>
        <w:t xml:space="preserve"> </w:t>
      </w:r>
      <w:r w:rsidRPr="00001AEA">
        <w:rPr>
          <w:rFonts w:ascii="GHEA Grapalat" w:hAnsi="GHEA Grapalat" w:cs="Sylfaen"/>
          <w:lang w:val="hy-AM"/>
        </w:rPr>
        <w:t>հանգստի</w:t>
      </w:r>
      <w:r w:rsidRPr="00001AEA">
        <w:rPr>
          <w:rFonts w:ascii="GHEA Grapalat" w:hAnsi="GHEA Grapalat"/>
          <w:lang w:val="hy-AM"/>
        </w:rPr>
        <w:t xml:space="preserve"> </w:t>
      </w:r>
      <w:r w:rsidRPr="00001AEA">
        <w:rPr>
          <w:rFonts w:ascii="GHEA Grapalat" w:hAnsi="GHEA Grapalat" w:cs="Sylfaen"/>
          <w:lang w:val="hy-AM"/>
        </w:rPr>
        <w:t>ապահովման</w:t>
      </w:r>
      <w:r w:rsidRPr="00001AEA">
        <w:rPr>
          <w:rFonts w:ascii="GHEA Grapalat" w:hAnsi="GHEA Grapalat"/>
          <w:lang w:val="hy-AM"/>
        </w:rPr>
        <w:t xml:space="preserve"> </w:t>
      </w:r>
      <w:r w:rsidRPr="00001AEA">
        <w:rPr>
          <w:rFonts w:ascii="GHEA Grapalat" w:hAnsi="GHEA Grapalat" w:cs="Sylfaen"/>
          <w:lang w:val="hy-AM"/>
        </w:rPr>
        <w:t>ծառայության</w:t>
      </w:r>
      <w:r w:rsidRPr="00001AEA">
        <w:rPr>
          <w:rFonts w:ascii="GHEA Grapalat" w:hAnsi="GHEA Grapalat"/>
          <w:lang w:val="hy-AM"/>
        </w:rPr>
        <w:t xml:space="preserve"> </w:t>
      </w:r>
      <w:r w:rsidRPr="00001AEA">
        <w:rPr>
          <w:rFonts w:ascii="GHEA Grapalat" w:hAnsi="GHEA Grapalat" w:cs="Sylfaen"/>
          <w:lang w:val="hy-AM"/>
        </w:rPr>
        <w:t>շրջանակներում</w:t>
      </w:r>
      <w:r w:rsidRPr="00001AEA">
        <w:rPr>
          <w:rFonts w:ascii="GHEA Grapalat" w:hAnsi="GHEA Grapalat"/>
          <w:lang w:val="hy-AM"/>
        </w:rPr>
        <w:t xml:space="preserve"> </w:t>
      </w:r>
      <w:r w:rsidRPr="00001AEA">
        <w:rPr>
          <w:rFonts w:ascii="GHEA Grapalat" w:hAnsi="GHEA Grapalat" w:cs="Sylfaen"/>
          <w:lang w:val="hy-AM"/>
        </w:rPr>
        <w:t>մատուցվող</w:t>
      </w:r>
      <w:r w:rsidRPr="00001AEA">
        <w:rPr>
          <w:rFonts w:ascii="GHEA Grapalat" w:hAnsi="GHEA Grapalat"/>
          <w:lang w:val="hy-AM"/>
        </w:rPr>
        <w:t xml:space="preserve"> </w:t>
      </w:r>
      <w:r w:rsidRPr="00001AEA">
        <w:rPr>
          <w:rFonts w:ascii="GHEA Grapalat" w:hAnsi="GHEA Grapalat" w:cs="Sylfaen"/>
          <w:lang w:val="hy-AM"/>
        </w:rPr>
        <w:t>ծառայությունների</w:t>
      </w:r>
      <w:r w:rsidRPr="00001AEA">
        <w:rPr>
          <w:rFonts w:ascii="GHEA Grapalat" w:hAnsi="GHEA Grapalat"/>
          <w:lang w:val="hy-AM"/>
        </w:rPr>
        <w:t xml:space="preserve"> </w:t>
      </w:r>
      <w:r w:rsidRPr="00001AEA">
        <w:rPr>
          <w:rFonts w:ascii="GHEA Grapalat" w:hAnsi="GHEA Grapalat" w:cs="Sylfaen"/>
          <w:lang w:val="hy-AM"/>
        </w:rPr>
        <w:t>դիմաց</w:t>
      </w:r>
      <w:r w:rsidRPr="00001AEA">
        <w:rPr>
          <w:rFonts w:ascii="GHEA Grapalat" w:hAnsi="GHEA Grapalat"/>
          <w:lang w:val="hy-AM"/>
        </w:rPr>
        <w:t xml:space="preserve"> </w:t>
      </w:r>
      <w:r w:rsidRPr="00001AEA">
        <w:rPr>
          <w:rFonts w:ascii="GHEA Grapalat" w:hAnsi="GHEA Grapalat" w:cs="Sylfaen"/>
          <w:lang w:val="hy-AM"/>
        </w:rPr>
        <w:t>նախապես</w:t>
      </w:r>
      <w:r w:rsidRPr="00001AEA">
        <w:rPr>
          <w:rFonts w:ascii="GHEA Grapalat" w:hAnsi="GHEA Grapalat"/>
          <w:lang w:val="hy-AM"/>
        </w:rPr>
        <w:t xml:space="preserve"> </w:t>
      </w:r>
      <w:r w:rsidRPr="00001AEA">
        <w:rPr>
          <w:rFonts w:ascii="GHEA Grapalat" w:hAnsi="GHEA Grapalat" w:cs="Sylfaen"/>
          <w:lang w:val="hy-AM"/>
        </w:rPr>
        <w:t>ամբողջական</w:t>
      </w:r>
      <w:r w:rsidRPr="00001AEA">
        <w:rPr>
          <w:rFonts w:ascii="GHEA Grapalat" w:hAnsi="GHEA Grapalat"/>
          <w:lang w:val="hy-AM"/>
        </w:rPr>
        <w:t xml:space="preserve"> </w:t>
      </w:r>
      <w:r w:rsidRPr="00001AEA">
        <w:rPr>
          <w:rFonts w:ascii="GHEA Grapalat" w:hAnsi="GHEA Grapalat" w:cs="Sylfaen"/>
          <w:lang w:val="hy-AM"/>
        </w:rPr>
        <w:t>վճարման</w:t>
      </w:r>
      <w:r w:rsidRPr="00001AEA">
        <w:rPr>
          <w:rFonts w:ascii="GHEA Grapalat" w:hAnsi="GHEA Grapalat"/>
          <w:lang w:val="hy-AM"/>
        </w:rPr>
        <w:t xml:space="preserve"> </w:t>
      </w:r>
      <w:r w:rsidRPr="00001AEA">
        <w:rPr>
          <w:rFonts w:ascii="GHEA Grapalat" w:hAnsi="GHEA Grapalat" w:cs="Sylfaen"/>
          <w:lang w:val="hy-AM"/>
        </w:rPr>
        <w:t>պայմանի</w:t>
      </w:r>
      <w:r w:rsidRPr="00001AEA">
        <w:rPr>
          <w:rFonts w:ascii="GHEA Grapalat" w:hAnsi="GHEA Grapalat"/>
          <w:lang w:val="hy-AM"/>
        </w:rPr>
        <w:t xml:space="preserve"> </w:t>
      </w:r>
      <w:r w:rsidRPr="00001AEA">
        <w:rPr>
          <w:rFonts w:ascii="GHEA Grapalat" w:hAnsi="GHEA Grapalat" w:cs="Sylfaen"/>
          <w:lang w:val="hy-AM"/>
        </w:rPr>
        <w:t>ներդրման</w:t>
      </w:r>
      <w:r w:rsidRPr="00001AEA">
        <w:rPr>
          <w:rFonts w:ascii="GHEA Grapalat" w:hAnsi="GHEA Grapalat"/>
          <w:lang w:val="hy-AM"/>
        </w:rPr>
        <w:t xml:space="preserve"> </w:t>
      </w:r>
      <w:r w:rsidRPr="00001AEA">
        <w:rPr>
          <w:rFonts w:ascii="GHEA Grapalat" w:hAnsi="GHEA Grapalat" w:cs="Sylfaen"/>
          <w:lang w:val="hy-AM"/>
        </w:rPr>
        <w:t>հնարավորությունն</w:t>
      </w:r>
      <w:r w:rsidRPr="00001AEA">
        <w:rPr>
          <w:rFonts w:ascii="GHEA Grapalat" w:hAnsi="GHEA Grapalat"/>
          <w:lang w:val="hy-AM"/>
        </w:rPr>
        <w:t xml:space="preserve"> </w:t>
      </w:r>
      <w:r w:rsidRPr="00001AEA">
        <w:rPr>
          <w:rFonts w:ascii="GHEA Grapalat" w:hAnsi="GHEA Grapalat" w:cs="Sylfaen"/>
          <w:lang w:val="hy-AM"/>
        </w:rPr>
        <w:t>է</w:t>
      </w:r>
      <w:r w:rsidRPr="00001AEA">
        <w:rPr>
          <w:rFonts w:ascii="GHEA Grapalat" w:hAnsi="GHEA Grapalat"/>
          <w:lang w:val="hy-AM"/>
        </w:rPr>
        <w:t xml:space="preserve">: </w:t>
      </w:r>
      <w:r w:rsidRPr="00001AEA">
        <w:rPr>
          <w:rFonts w:ascii="GHEA Grapalat" w:hAnsi="GHEA Grapalat" w:cs="Sylfaen"/>
          <w:lang w:val="hy-AM"/>
        </w:rPr>
        <w:t>Դա</w:t>
      </w:r>
      <w:r w:rsidRPr="00001AEA">
        <w:rPr>
          <w:rFonts w:ascii="GHEA Grapalat" w:hAnsi="GHEA Grapalat"/>
          <w:lang w:val="hy-AM"/>
        </w:rPr>
        <w:t xml:space="preserve"> </w:t>
      </w:r>
      <w:r w:rsidRPr="00001AEA">
        <w:rPr>
          <w:rFonts w:ascii="GHEA Grapalat" w:hAnsi="GHEA Grapalat" w:cs="Sylfaen"/>
          <w:lang w:val="hy-AM"/>
        </w:rPr>
        <w:t>նշանակում</w:t>
      </w:r>
      <w:r w:rsidRPr="00001AEA">
        <w:rPr>
          <w:rFonts w:ascii="GHEA Grapalat" w:hAnsi="GHEA Grapalat"/>
          <w:lang w:val="hy-AM"/>
        </w:rPr>
        <w:t xml:space="preserve"> </w:t>
      </w:r>
      <w:r w:rsidRPr="00001AEA">
        <w:rPr>
          <w:rFonts w:ascii="GHEA Grapalat" w:hAnsi="GHEA Grapalat" w:cs="Sylfaen"/>
          <w:lang w:val="hy-AM"/>
        </w:rPr>
        <w:t>է</w:t>
      </w:r>
      <w:r w:rsidRPr="00001AEA">
        <w:rPr>
          <w:rFonts w:ascii="GHEA Grapalat" w:hAnsi="GHEA Grapalat"/>
          <w:lang w:val="hy-AM"/>
        </w:rPr>
        <w:t xml:space="preserve">, </w:t>
      </w:r>
      <w:r w:rsidRPr="00001AEA">
        <w:rPr>
          <w:rFonts w:ascii="GHEA Grapalat" w:hAnsi="GHEA Grapalat" w:cs="Sylfaen"/>
          <w:lang w:val="hy-AM"/>
        </w:rPr>
        <w:t>որ</w:t>
      </w:r>
      <w:r w:rsidRPr="00001AEA">
        <w:rPr>
          <w:rFonts w:ascii="GHEA Grapalat" w:hAnsi="GHEA Grapalat"/>
          <w:lang w:val="hy-AM"/>
        </w:rPr>
        <w:t xml:space="preserve"> </w:t>
      </w:r>
      <w:r w:rsidRPr="00001AEA">
        <w:rPr>
          <w:rFonts w:ascii="GHEA Grapalat" w:hAnsi="GHEA Grapalat" w:cs="Sylfaen"/>
          <w:lang w:val="hy-AM"/>
        </w:rPr>
        <w:t>շահառուն</w:t>
      </w:r>
      <w:r w:rsidRPr="00001AEA">
        <w:rPr>
          <w:rFonts w:ascii="GHEA Grapalat" w:hAnsi="GHEA Grapalat"/>
          <w:lang w:val="hy-AM"/>
        </w:rPr>
        <w:t xml:space="preserve"> </w:t>
      </w:r>
      <w:r w:rsidRPr="00001AEA">
        <w:rPr>
          <w:rFonts w:ascii="GHEA Grapalat" w:hAnsi="GHEA Grapalat" w:cs="Sylfaen"/>
          <w:lang w:val="hy-AM"/>
        </w:rPr>
        <w:t>ծառայություններից</w:t>
      </w:r>
      <w:r w:rsidRPr="00001AEA">
        <w:rPr>
          <w:rFonts w:ascii="GHEA Grapalat" w:hAnsi="GHEA Grapalat"/>
          <w:lang w:val="hy-AM"/>
        </w:rPr>
        <w:t xml:space="preserve"> </w:t>
      </w:r>
      <w:r w:rsidRPr="00001AEA">
        <w:rPr>
          <w:rFonts w:ascii="GHEA Grapalat" w:hAnsi="GHEA Grapalat" w:cs="Sylfaen"/>
          <w:lang w:val="hy-AM"/>
        </w:rPr>
        <w:t>օգտվելուց</w:t>
      </w:r>
      <w:r w:rsidRPr="00001AEA">
        <w:rPr>
          <w:rFonts w:ascii="GHEA Grapalat" w:hAnsi="GHEA Grapalat"/>
          <w:lang w:val="hy-AM"/>
        </w:rPr>
        <w:t xml:space="preserve"> </w:t>
      </w:r>
      <w:r w:rsidRPr="00001AEA">
        <w:rPr>
          <w:rFonts w:ascii="GHEA Grapalat" w:hAnsi="GHEA Grapalat" w:cs="Sylfaen"/>
          <w:lang w:val="hy-AM"/>
        </w:rPr>
        <w:t>առաջ</w:t>
      </w:r>
      <w:r w:rsidRPr="00001AEA">
        <w:rPr>
          <w:rFonts w:ascii="GHEA Grapalat" w:hAnsi="GHEA Grapalat"/>
          <w:lang w:val="hy-AM"/>
        </w:rPr>
        <w:t xml:space="preserve"> </w:t>
      </w:r>
      <w:r w:rsidRPr="00001AEA">
        <w:rPr>
          <w:rFonts w:ascii="GHEA Grapalat" w:hAnsi="GHEA Grapalat" w:cs="Sylfaen"/>
          <w:lang w:val="hy-AM"/>
        </w:rPr>
        <w:t>պետք</w:t>
      </w:r>
      <w:r w:rsidRPr="00001AEA">
        <w:rPr>
          <w:rFonts w:ascii="GHEA Grapalat" w:hAnsi="GHEA Grapalat"/>
          <w:lang w:val="hy-AM"/>
        </w:rPr>
        <w:t xml:space="preserve"> </w:t>
      </w:r>
      <w:r w:rsidRPr="00001AEA">
        <w:rPr>
          <w:rFonts w:ascii="GHEA Grapalat" w:hAnsi="GHEA Grapalat" w:cs="Sylfaen"/>
          <w:lang w:val="hy-AM"/>
        </w:rPr>
        <w:t>է</w:t>
      </w:r>
      <w:r w:rsidRPr="00001AEA">
        <w:rPr>
          <w:rFonts w:ascii="GHEA Grapalat" w:hAnsi="GHEA Grapalat"/>
          <w:lang w:val="hy-AM"/>
        </w:rPr>
        <w:t xml:space="preserve"> </w:t>
      </w:r>
      <w:r w:rsidRPr="00001AEA">
        <w:rPr>
          <w:rFonts w:ascii="GHEA Grapalat" w:hAnsi="GHEA Grapalat" w:cs="Sylfaen"/>
          <w:lang w:val="hy-AM"/>
        </w:rPr>
        <w:t>իր</w:t>
      </w:r>
      <w:r w:rsidRPr="00001AEA">
        <w:rPr>
          <w:rFonts w:ascii="GHEA Grapalat" w:hAnsi="GHEA Grapalat"/>
          <w:lang w:val="hy-AM"/>
        </w:rPr>
        <w:t xml:space="preserve"> </w:t>
      </w:r>
      <w:r w:rsidRPr="00001AEA">
        <w:rPr>
          <w:rFonts w:ascii="GHEA Grapalat" w:hAnsi="GHEA Grapalat" w:cs="Sylfaen"/>
          <w:lang w:val="hy-AM"/>
        </w:rPr>
        <w:t>հաշվին</w:t>
      </w:r>
      <w:r w:rsidRPr="00001AEA">
        <w:rPr>
          <w:rFonts w:ascii="GHEA Grapalat" w:hAnsi="GHEA Grapalat"/>
          <w:lang w:val="hy-AM"/>
        </w:rPr>
        <w:t xml:space="preserve"> </w:t>
      </w:r>
      <w:r w:rsidRPr="00001AEA">
        <w:rPr>
          <w:rFonts w:ascii="GHEA Grapalat" w:hAnsi="GHEA Grapalat" w:cs="Sylfaen"/>
          <w:lang w:val="hy-AM"/>
        </w:rPr>
        <w:t>կուտակի</w:t>
      </w:r>
      <w:r w:rsidRPr="00001AEA">
        <w:rPr>
          <w:rFonts w:ascii="GHEA Grapalat" w:hAnsi="GHEA Grapalat"/>
          <w:lang w:val="hy-AM"/>
        </w:rPr>
        <w:t xml:space="preserve"> </w:t>
      </w:r>
      <w:r w:rsidRPr="00001AEA">
        <w:rPr>
          <w:rFonts w:ascii="GHEA Grapalat" w:hAnsi="GHEA Grapalat" w:cs="Sylfaen"/>
          <w:lang w:val="hy-AM"/>
        </w:rPr>
        <w:t>ամսական</w:t>
      </w:r>
      <w:r w:rsidRPr="00001AEA">
        <w:rPr>
          <w:rFonts w:ascii="GHEA Grapalat" w:hAnsi="GHEA Grapalat"/>
          <w:lang w:val="hy-AM"/>
        </w:rPr>
        <w:t xml:space="preserve"> </w:t>
      </w:r>
      <w:r w:rsidRPr="00001AEA">
        <w:rPr>
          <w:rFonts w:ascii="GHEA Grapalat" w:hAnsi="GHEA Grapalat" w:cs="Sylfaen"/>
          <w:lang w:val="hy-AM"/>
        </w:rPr>
        <w:t>չափաբաժիններով</w:t>
      </w:r>
      <w:r w:rsidRPr="00001AEA">
        <w:rPr>
          <w:rFonts w:ascii="GHEA Grapalat" w:hAnsi="GHEA Grapalat"/>
          <w:lang w:val="hy-AM"/>
        </w:rPr>
        <w:t xml:space="preserve"> </w:t>
      </w:r>
      <w:r w:rsidRPr="00001AEA">
        <w:rPr>
          <w:rFonts w:ascii="GHEA Grapalat" w:hAnsi="GHEA Grapalat" w:cs="Sylfaen"/>
          <w:lang w:val="hy-AM"/>
        </w:rPr>
        <w:t>հատկացվող</w:t>
      </w:r>
      <w:r w:rsidRPr="00001AEA">
        <w:rPr>
          <w:rFonts w:ascii="GHEA Grapalat" w:hAnsi="GHEA Grapalat"/>
          <w:lang w:val="hy-AM"/>
        </w:rPr>
        <w:t xml:space="preserve"> </w:t>
      </w:r>
      <w:r w:rsidRPr="00001AEA">
        <w:rPr>
          <w:rFonts w:ascii="GHEA Grapalat" w:hAnsi="GHEA Grapalat" w:cs="Sylfaen"/>
          <w:lang w:val="hy-AM"/>
        </w:rPr>
        <w:t>գումարը</w:t>
      </w:r>
      <w:r w:rsidRPr="00001AEA">
        <w:rPr>
          <w:rFonts w:ascii="GHEA Grapalat" w:hAnsi="GHEA Grapalat"/>
          <w:lang w:val="hy-AM"/>
        </w:rPr>
        <w:t xml:space="preserve">: </w:t>
      </w:r>
      <w:r w:rsidRPr="00001AEA">
        <w:rPr>
          <w:rFonts w:ascii="GHEA Grapalat" w:hAnsi="GHEA Grapalat" w:cs="Sylfaen"/>
          <w:lang w:val="hy-AM"/>
        </w:rPr>
        <w:t>Արդյունքում</w:t>
      </w:r>
      <w:r w:rsidRPr="00001AEA">
        <w:rPr>
          <w:rFonts w:ascii="GHEA Grapalat" w:hAnsi="GHEA Grapalat"/>
          <w:lang w:val="hy-AM"/>
        </w:rPr>
        <w:t xml:space="preserve">` </w:t>
      </w:r>
      <w:r w:rsidRPr="00001AEA">
        <w:rPr>
          <w:rFonts w:ascii="GHEA Grapalat" w:hAnsi="GHEA Grapalat" w:cs="Sylfaen"/>
          <w:lang w:val="hy-AM"/>
        </w:rPr>
        <w:t>զգալիորեն</w:t>
      </w:r>
      <w:r w:rsidRPr="00001AEA">
        <w:rPr>
          <w:rFonts w:ascii="GHEA Grapalat" w:hAnsi="GHEA Grapalat"/>
          <w:lang w:val="hy-AM"/>
        </w:rPr>
        <w:t xml:space="preserve"> </w:t>
      </w:r>
      <w:r w:rsidRPr="00001AEA">
        <w:rPr>
          <w:rFonts w:ascii="GHEA Grapalat" w:hAnsi="GHEA Grapalat" w:cs="Sylfaen"/>
          <w:lang w:val="hy-AM"/>
        </w:rPr>
        <w:t>կավելանա</w:t>
      </w:r>
      <w:r w:rsidRPr="00001AEA">
        <w:rPr>
          <w:rFonts w:ascii="GHEA Grapalat" w:hAnsi="GHEA Grapalat"/>
          <w:lang w:val="hy-AM"/>
        </w:rPr>
        <w:t xml:space="preserve"> </w:t>
      </w:r>
      <w:r w:rsidRPr="00001AEA">
        <w:rPr>
          <w:rFonts w:ascii="GHEA Grapalat" w:hAnsi="GHEA Grapalat" w:cs="Sylfaen"/>
          <w:lang w:val="hy-AM"/>
        </w:rPr>
        <w:t>ՀՀ</w:t>
      </w:r>
      <w:r w:rsidRPr="00001AEA">
        <w:rPr>
          <w:rFonts w:ascii="GHEA Grapalat" w:hAnsi="GHEA Grapalat"/>
          <w:lang w:val="hy-AM"/>
        </w:rPr>
        <w:t xml:space="preserve"> </w:t>
      </w:r>
      <w:r w:rsidRPr="00001AEA">
        <w:rPr>
          <w:rFonts w:ascii="GHEA Grapalat" w:hAnsi="GHEA Grapalat" w:cs="Sylfaen"/>
          <w:lang w:val="hy-AM"/>
        </w:rPr>
        <w:t>կառավարության</w:t>
      </w:r>
      <w:r w:rsidRPr="00001AEA">
        <w:rPr>
          <w:rFonts w:ascii="GHEA Grapalat" w:hAnsi="GHEA Grapalat"/>
          <w:lang w:val="hy-AM"/>
        </w:rPr>
        <w:t xml:space="preserve"> 2012</w:t>
      </w:r>
      <w:r w:rsidRPr="00001AEA">
        <w:rPr>
          <w:rFonts w:ascii="GHEA Grapalat" w:hAnsi="GHEA Grapalat" w:cs="Sylfaen"/>
          <w:lang w:val="hy-AM"/>
        </w:rPr>
        <w:t>թ</w:t>
      </w:r>
      <w:r w:rsidRPr="00001AEA">
        <w:rPr>
          <w:rFonts w:ascii="GHEA Grapalat" w:hAnsi="GHEA Grapalat"/>
          <w:lang w:val="hy-AM"/>
        </w:rPr>
        <w:t xml:space="preserve">. </w:t>
      </w:r>
      <w:r w:rsidRPr="00001AEA">
        <w:rPr>
          <w:rFonts w:ascii="GHEA Grapalat" w:hAnsi="GHEA Grapalat" w:cs="Sylfaen"/>
          <w:lang w:val="hy-AM"/>
        </w:rPr>
        <w:t>դեկտեմբերի</w:t>
      </w:r>
      <w:r w:rsidRPr="00001AEA">
        <w:rPr>
          <w:rFonts w:ascii="GHEA Grapalat" w:hAnsi="GHEA Grapalat"/>
          <w:lang w:val="hy-AM"/>
        </w:rPr>
        <w:t xml:space="preserve"> 27-</w:t>
      </w:r>
      <w:r w:rsidRPr="00001AEA">
        <w:rPr>
          <w:rFonts w:ascii="GHEA Grapalat" w:hAnsi="GHEA Grapalat" w:cs="Sylfaen"/>
          <w:lang w:val="hy-AM"/>
        </w:rPr>
        <w:t>ի</w:t>
      </w:r>
      <w:r w:rsidRPr="00001AEA">
        <w:rPr>
          <w:rFonts w:ascii="GHEA Grapalat" w:hAnsi="GHEA Grapalat"/>
          <w:lang w:val="hy-AM"/>
        </w:rPr>
        <w:t xml:space="preserve"> N 1691-</w:t>
      </w:r>
      <w:r w:rsidRPr="00001AEA">
        <w:rPr>
          <w:rFonts w:ascii="GHEA Grapalat" w:hAnsi="GHEA Grapalat" w:cs="Sylfaen"/>
          <w:lang w:val="hy-AM"/>
        </w:rPr>
        <w:t>Ն</w:t>
      </w:r>
      <w:r w:rsidRPr="00001AEA">
        <w:rPr>
          <w:rFonts w:ascii="GHEA Grapalat" w:hAnsi="GHEA Grapalat"/>
          <w:lang w:val="hy-AM"/>
        </w:rPr>
        <w:t xml:space="preserve"> </w:t>
      </w:r>
      <w:r w:rsidRPr="00001AEA">
        <w:rPr>
          <w:rFonts w:ascii="GHEA Grapalat" w:hAnsi="GHEA Grapalat" w:cs="Sylfaen"/>
          <w:lang w:val="hy-AM"/>
        </w:rPr>
        <w:t>որոշման</w:t>
      </w:r>
      <w:r w:rsidRPr="00001AEA">
        <w:rPr>
          <w:rFonts w:ascii="GHEA Grapalat" w:hAnsi="GHEA Grapalat"/>
          <w:lang w:val="hy-AM"/>
        </w:rPr>
        <w:t xml:space="preserve"> (</w:t>
      </w:r>
      <w:r w:rsidRPr="00001AEA">
        <w:rPr>
          <w:rFonts w:ascii="GHEA Grapalat" w:hAnsi="GHEA Grapalat" w:cs="Sylfaen"/>
          <w:lang w:val="hy-AM"/>
        </w:rPr>
        <w:t>այսուհետ</w:t>
      </w:r>
      <w:r w:rsidRPr="00001AEA">
        <w:rPr>
          <w:rFonts w:ascii="GHEA Grapalat" w:hAnsi="GHEA Grapalat"/>
          <w:lang w:val="hy-AM"/>
        </w:rPr>
        <w:t xml:space="preserve">` </w:t>
      </w:r>
      <w:r w:rsidRPr="00001AEA">
        <w:rPr>
          <w:rFonts w:ascii="GHEA Grapalat" w:hAnsi="GHEA Grapalat" w:cs="Sylfaen"/>
          <w:lang w:val="hy-AM"/>
        </w:rPr>
        <w:t>Որոշում</w:t>
      </w:r>
      <w:r w:rsidRPr="00001AEA">
        <w:rPr>
          <w:rFonts w:ascii="GHEA Grapalat" w:hAnsi="GHEA Grapalat"/>
          <w:lang w:val="hy-AM"/>
        </w:rPr>
        <w:t xml:space="preserve">) </w:t>
      </w:r>
      <w:r w:rsidRPr="00001AEA">
        <w:rPr>
          <w:rFonts w:ascii="GHEA Grapalat" w:hAnsi="GHEA Grapalat" w:cs="Sylfaen"/>
          <w:lang w:val="hy-AM"/>
        </w:rPr>
        <w:t>հավելված</w:t>
      </w:r>
      <w:r w:rsidRPr="00001AEA">
        <w:rPr>
          <w:rFonts w:ascii="GHEA Grapalat" w:hAnsi="GHEA Grapalat"/>
          <w:lang w:val="hy-AM"/>
        </w:rPr>
        <w:t xml:space="preserve"> N 1-</w:t>
      </w:r>
      <w:r w:rsidRPr="00001AEA">
        <w:rPr>
          <w:rFonts w:ascii="GHEA Grapalat" w:hAnsi="GHEA Grapalat" w:cs="Sylfaen"/>
          <w:lang w:val="hy-AM"/>
        </w:rPr>
        <w:t>ի</w:t>
      </w:r>
      <w:r w:rsidRPr="00001AEA">
        <w:rPr>
          <w:rFonts w:ascii="GHEA Grapalat" w:hAnsi="GHEA Grapalat"/>
          <w:lang w:val="hy-AM"/>
        </w:rPr>
        <w:t xml:space="preserve"> 19-</w:t>
      </w:r>
      <w:r w:rsidRPr="00001AEA">
        <w:rPr>
          <w:rFonts w:ascii="GHEA Grapalat" w:hAnsi="GHEA Grapalat" w:cs="Sylfaen"/>
          <w:lang w:val="hy-AM"/>
        </w:rPr>
        <w:t>րդ</w:t>
      </w:r>
      <w:r w:rsidRPr="00001AEA">
        <w:rPr>
          <w:rFonts w:ascii="GHEA Grapalat" w:hAnsi="GHEA Grapalat"/>
          <w:lang w:val="hy-AM"/>
        </w:rPr>
        <w:t xml:space="preserve"> </w:t>
      </w:r>
      <w:r w:rsidRPr="00001AEA">
        <w:rPr>
          <w:rFonts w:ascii="GHEA Grapalat" w:hAnsi="GHEA Grapalat" w:cs="Sylfaen"/>
          <w:lang w:val="hy-AM"/>
        </w:rPr>
        <w:t>կետին</w:t>
      </w:r>
      <w:r w:rsidRPr="00001AEA">
        <w:rPr>
          <w:rFonts w:ascii="GHEA Grapalat" w:hAnsi="GHEA Grapalat"/>
          <w:lang w:val="hy-AM"/>
        </w:rPr>
        <w:t xml:space="preserve"> </w:t>
      </w:r>
      <w:r w:rsidRPr="00001AEA">
        <w:rPr>
          <w:rFonts w:ascii="GHEA Grapalat" w:hAnsi="GHEA Grapalat" w:cs="Sylfaen"/>
          <w:lang w:val="hy-AM"/>
        </w:rPr>
        <w:t>համապատասխան</w:t>
      </w:r>
      <w:r w:rsidRPr="00001AEA">
        <w:rPr>
          <w:rFonts w:ascii="GHEA Grapalat" w:hAnsi="GHEA Grapalat"/>
          <w:lang w:val="hy-AM"/>
        </w:rPr>
        <w:t xml:space="preserve"> </w:t>
      </w:r>
      <w:r w:rsidRPr="00001AEA">
        <w:rPr>
          <w:rFonts w:ascii="GHEA Grapalat" w:hAnsi="GHEA Grapalat" w:cs="Sylfaen"/>
          <w:lang w:val="hy-AM"/>
        </w:rPr>
        <w:t>կանխիկացնող</w:t>
      </w:r>
      <w:r w:rsidRPr="00001AEA">
        <w:rPr>
          <w:rFonts w:ascii="GHEA Grapalat" w:hAnsi="GHEA Grapalat"/>
          <w:lang w:val="hy-AM"/>
        </w:rPr>
        <w:t xml:space="preserve"> </w:t>
      </w:r>
      <w:r w:rsidRPr="00001AEA">
        <w:rPr>
          <w:rFonts w:ascii="GHEA Grapalat" w:hAnsi="GHEA Grapalat" w:cs="Sylfaen"/>
          <w:lang w:val="hy-AM"/>
        </w:rPr>
        <w:t>շահառուների</w:t>
      </w:r>
      <w:r w:rsidRPr="00001AEA">
        <w:rPr>
          <w:rFonts w:ascii="GHEA Grapalat" w:hAnsi="GHEA Grapalat"/>
          <w:lang w:val="hy-AM"/>
        </w:rPr>
        <w:t xml:space="preserve"> </w:t>
      </w:r>
      <w:r w:rsidRPr="00001AEA">
        <w:rPr>
          <w:rFonts w:ascii="GHEA Grapalat" w:hAnsi="GHEA Grapalat" w:cs="Sylfaen"/>
          <w:lang w:val="hy-AM"/>
        </w:rPr>
        <w:t>քանակը</w:t>
      </w:r>
      <w:r w:rsidRPr="00001AEA">
        <w:rPr>
          <w:rFonts w:ascii="GHEA Grapalat" w:hAnsi="GHEA Grapalat"/>
          <w:lang w:val="hy-AM"/>
        </w:rPr>
        <w:t xml:space="preserve">: </w:t>
      </w:r>
    </w:p>
    <w:p w:rsidR="00CC7818" w:rsidRPr="00001AEA" w:rsidRDefault="00CC7818" w:rsidP="00CC7818">
      <w:pPr>
        <w:pStyle w:val="ListParagraph"/>
        <w:spacing w:line="360" w:lineRule="auto"/>
        <w:ind w:left="1080"/>
        <w:jc w:val="both"/>
        <w:rPr>
          <w:rFonts w:ascii="GHEA Grapalat" w:hAnsi="GHEA Grapalat"/>
          <w:lang w:val="hy-AM"/>
        </w:rPr>
      </w:pPr>
      <w:r w:rsidRPr="00001AEA">
        <w:rPr>
          <w:rFonts w:ascii="GHEA Grapalat" w:hAnsi="GHEA Grapalat"/>
          <w:lang w:val="hy-AM"/>
        </w:rPr>
        <w:lastRenderedPageBreak/>
        <w:t>Իսկ դա, ըստ էության, նշանակում է, որ սոցիալական փաթեթի միջոցներն ուղղվում են սոցիալական վճարներին` շեղվելով սոցիալական փաթեթի նպատակից:</w:t>
      </w:r>
    </w:p>
    <w:p w:rsidR="00CC7818" w:rsidRPr="00001AEA" w:rsidRDefault="00CC7818" w:rsidP="00CC7818">
      <w:pPr>
        <w:spacing w:line="360" w:lineRule="auto"/>
        <w:ind w:firstLine="720"/>
        <w:jc w:val="both"/>
        <w:rPr>
          <w:rFonts w:ascii="GHEA Grapalat" w:hAnsi="GHEA Grapalat"/>
          <w:lang w:val="hy-AM"/>
        </w:rPr>
      </w:pPr>
      <w:r w:rsidRPr="00001AEA">
        <w:rPr>
          <w:rFonts w:ascii="GHEA Grapalat" w:hAnsi="GHEA Grapalat" w:cs="Sylfaen"/>
          <w:lang w:val="hy-AM"/>
        </w:rPr>
        <w:t>Բացի վերը նշված խնդիրներից` հարկ է ավելացնել նաև, որ սոցիալական</w:t>
      </w:r>
      <w:r w:rsidRPr="00001AEA">
        <w:rPr>
          <w:rFonts w:ascii="GHEA Grapalat" w:hAnsi="GHEA Grapalat"/>
          <w:lang w:val="hy-AM"/>
        </w:rPr>
        <w:t xml:space="preserve"> փաթեթի հանգստի ապահովման ծառայության շրջանակներում զբոսաշրջային փաթեթները և առանձին հյուրանոցային ծառայությունները ներկայումս իրացվում են ավելի քան 70 զբոսաշրջային օպերատորների կողմից. զբոսաշրջային օպերատորների հաշվառումը շարունակական գործընթաց է: Հետզհետե ավելի է բարդանում զբոսաշրջային օպերատորների նկատմամբ վերահսկողության իրականացումը, իսկ վերջիններիս կողմից ներկայացվող եռամսյակային տեղեկատվությունները վերլուծելը և ամփոփելը ժամանակի կորուստ է առաջացնում: </w:t>
      </w:r>
    </w:p>
    <w:p w:rsidR="00CC7818" w:rsidRPr="00001AEA" w:rsidRDefault="00CC7818" w:rsidP="00CC7818">
      <w:pPr>
        <w:spacing w:line="360" w:lineRule="auto"/>
        <w:ind w:firstLine="720"/>
        <w:jc w:val="both"/>
        <w:rPr>
          <w:rFonts w:ascii="GHEA Grapalat" w:hAnsi="GHEA Grapalat"/>
          <w:lang w:val="hy-AM"/>
        </w:rPr>
      </w:pPr>
      <w:r w:rsidRPr="00001AEA">
        <w:rPr>
          <w:rFonts w:ascii="GHEA Grapalat" w:hAnsi="GHEA Grapalat" w:cs="Sylfaen"/>
          <w:lang w:val="hy-AM"/>
        </w:rPr>
        <w:t>Ներկայումս</w:t>
      </w:r>
      <w:r w:rsidRPr="00001AEA">
        <w:rPr>
          <w:rFonts w:ascii="GHEA Grapalat" w:hAnsi="GHEA Grapalat"/>
          <w:lang w:val="hy-AM"/>
        </w:rPr>
        <w:t xml:space="preserve"> բավական չեն նաև զբոսաշրջային օպերատորների կողմից հնարավոր չարաշահումները բացահայտելու համար ռեսուրսները: </w:t>
      </w:r>
    </w:p>
    <w:p w:rsidR="00CC7818" w:rsidRPr="00001AEA" w:rsidRDefault="00CC7818" w:rsidP="00CC7818">
      <w:pPr>
        <w:pStyle w:val="ListParagraph"/>
        <w:spacing w:line="360" w:lineRule="auto"/>
        <w:ind w:left="0" w:firstLine="360"/>
        <w:jc w:val="both"/>
        <w:rPr>
          <w:rFonts w:ascii="GHEA Grapalat" w:hAnsi="GHEA Grapalat"/>
          <w:lang w:val="hy-AM"/>
        </w:rPr>
      </w:pPr>
      <w:r w:rsidRPr="00001AEA">
        <w:rPr>
          <w:rFonts w:ascii="GHEA Grapalat" w:hAnsi="GHEA Grapalat"/>
          <w:lang w:val="hy-AM"/>
        </w:rPr>
        <w:t xml:space="preserve">     Առկա են բազմաթիվ խնդիրներ հյուրանոցային ծառայություն մատուցող անձ և զբոսաշրջային օպերատոր համագործակցության շրջանակներում (կուտակված պարտքեր, հյուրանոցային ծառայություն մատուցող անձանց կողմից հայտարարված մանրածախ գնից առավել ցածր գնով վերջնական սպառողին ծառայությունների մատուցում և այլն): </w:t>
      </w:r>
    </w:p>
    <w:p w:rsidR="00CC7818" w:rsidRPr="00B14CF6" w:rsidRDefault="00CC7818" w:rsidP="00CC7818">
      <w:pPr>
        <w:pStyle w:val="ListParagraph"/>
        <w:numPr>
          <w:ilvl w:val="0"/>
          <w:numId w:val="1"/>
        </w:numPr>
        <w:spacing w:line="360" w:lineRule="auto"/>
        <w:jc w:val="both"/>
        <w:rPr>
          <w:rFonts w:ascii="GHEA Grapalat" w:eastAsia="Calibri" w:hAnsi="GHEA Grapalat"/>
          <w:b/>
          <w:lang w:val="hy-AM" w:eastAsia="en-US"/>
        </w:rPr>
      </w:pPr>
      <w:r w:rsidRPr="00B14CF6">
        <w:rPr>
          <w:rFonts w:ascii="GHEA Grapalat" w:eastAsia="Calibri" w:hAnsi="GHEA Grapalat"/>
          <w:b/>
          <w:lang w:val="hy-AM" w:eastAsia="en-US"/>
        </w:rPr>
        <w:t>Տվյալ բնագավառում իրականացվող քաղաքականությունը</w:t>
      </w:r>
    </w:p>
    <w:p w:rsidR="00CC7818" w:rsidRPr="008C7CB3" w:rsidRDefault="00CC7818" w:rsidP="00CC7818">
      <w:pPr>
        <w:spacing w:line="360" w:lineRule="auto"/>
        <w:ind w:firstLine="708"/>
        <w:contextualSpacing/>
        <w:jc w:val="both"/>
        <w:rPr>
          <w:rFonts w:ascii="GHEA Grapalat" w:hAnsi="GHEA Grapalat"/>
          <w:lang w:val="hy-AM" w:eastAsia="en-GB"/>
        </w:rPr>
      </w:pPr>
      <w:r w:rsidRPr="008C7CB3">
        <w:rPr>
          <w:rFonts w:ascii="GHEA Grapalat" w:hAnsi="GHEA Grapalat"/>
          <w:lang w:val="hy-AM" w:eastAsia="en-GB"/>
        </w:rPr>
        <w:t xml:space="preserve">Համաձայն «Սոցիալական փաթեթի հատկացման կարգը և փաթեթի մեջ մտնող ծառայությունների բովանդակությունը հաստատելու, Հայաստանի Հանրապետության կառավարության 2011 թվականի դեկտեմբերի 29-ի N 1917-Ն և N 1923-Ն, ինչպես նաև 2012 թվականի ապրիլի 19-ի N 594-Ն որոշումներն ուժը կորցրած ճանաչելու մասին» Հայաստանի Հանրապետության կառավարության 2012 թվականի դեկտեմբերի 27-ի N 1691-Ն որոշման հավելված 2-ի Ձև 4ի` սոցիալական փաթեթի հանգստի ապահովման ծառայության մեջ ընդգրկվում են Հայաստանի </w:t>
      </w:r>
      <w:r w:rsidRPr="008C7CB3">
        <w:rPr>
          <w:rFonts w:ascii="GHEA Grapalat" w:hAnsi="GHEA Grapalat"/>
          <w:lang w:val="hy-AM" w:eastAsia="en-GB"/>
        </w:rPr>
        <w:lastRenderedPageBreak/>
        <w:t xml:space="preserve">Հանրապետությունում և </w:t>
      </w:r>
      <w:r>
        <w:rPr>
          <w:rFonts w:ascii="GHEA Grapalat" w:hAnsi="GHEA Grapalat"/>
          <w:lang w:val="hy-AM" w:eastAsia="en-GB"/>
        </w:rPr>
        <w:t>Արցախի</w:t>
      </w:r>
      <w:r w:rsidRPr="008C7CB3">
        <w:rPr>
          <w:rFonts w:ascii="GHEA Grapalat" w:hAnsi="GHEA Grapalat"/>
          <w:lang w:val="hy-AM" w:eastAsia="en-GB"/>
        </w:rPr>
        <w:t xml:space="preserve"> Հանրապետությունում գրանցված` Հայաստանի Հանրապետության </w:t>
      </w:r>
      <w:r>
        <w:rPr>
          <w:rFonts w:ascii="GHEA Grapalat" w:hAnsi="GHEA Grapalat"/>
          <w:lang w:val="hy-AM" w:eastAsia="en-GB"/>
        </w:rPr>
        <w:t>էկոնոմիկայի</w:t>
      </w:r>
      <w:r w:rsidRPr="008C7CB3">
        <w:rPr>
          <w:rFonts w:ascii="GHEA Grapalat" w:hAnsi="GHEA Grapalat"/>
          <w:lang w:val="hy-AM" w:eastAsia="en-GB"/>
        </w:rPr>
        <w:t xml:space="preserve"> նախարարության կողմից` սահմանված կարգով հաշվառված զբոսաշրջային օպերատորները, որոնց ցանկը հրապարակված է Հայաստանի Հանրապետության </w:t>
      </w:r>
      <w:r>
        <w:rPr>
          <w:rFonts w:ascii="GHEA Grapalat" w:hAnsi="GHEA Grapalat"/>
          <w:lang w:val="hy-AM" w:eastAsia="en-GB"/>
        </w:rPr>
        <w:t>էկոնոմիկայի</w:t>
      </w:r>
      <w:r w:rsidRPr="008C7CB3">
        <w:rPr>
          <w:rFonts w:ascii="GHEA Grapalat" w:hAnsi="GHEA Grapalat"/>
          <w:lang w:val="hy-AM" w:eastAsia="en-GB"/>
        </w:rPr>
        <w:t xml:space="preserve"> նախարարության պաշտոնական ինտերնետային կայքում: ՀՀ </w:t>
      </w:r>
      <w:r>
        <w:rPr>
          <w:rFonts w:ascii="GHEA Grapalat" w:hAnsi="GHEA Grapalat"/>
          <w:lang w:val="hy-AM" w:eastAsia="en-GB"/>
        </w:rPr>
        <w:t>էկոնոմիկայի</w:t>
      </w:r>
      <w:r w:rsidRPr="008C7CB3">
        <w:rPr>
          <w:rFonts w:ascii="GHEA Grapalat" w:hAnsi="GHEA Grapalat"/>
          <w:lang w:val="hy-AM" w:eastAsia="en-GB"/>
        </w:rPr>
        <w:t xml:space="preserve"> նախարարության կողմից պարբերաբար իրականացվում է Զբոսաշրջային օպերատորների կայքի «Սոցիալական փաթեթ» բաժնի մշտադիտարկում:   </w:t>
      </w:r>
    </w:p>
    <w:p w:rsidR="00CC7818" w:rsidRPr="008C7CB3" w:rsidRDefault="00CC7818" w:rsidP="00CC7818">
      <w:pPr>
        <w:spacing w:line="360" w:lineRule="auto"/>
        <w:ind w:firstLine="708"/>
        <w:contextualSpacing/>
        <w:jc w:val="both"/>
        <w:rPr>
          <w:rFonts w:ascii="GHEA Grapalat" w:hAnsi="GHEA Grapalat"/>
          <w:lang w:val="hy-AM" w:eastAsia="en-GB"/>
        </w:rPr>
      </w:pPr>
      <w:r w:rsidRPr="008C7CB3">
        <w:rPr>
          <w:rFonts w:ascii="GHEA Grapalat" w:hAnsi="GHEA Grapalat"/>
          <w:lang w:val="hy-AM" w:eastAsia="en-GB"/>
        </w:rPr>
        <w:t xml:space="preserve">Եթե 2012 թվականին Զբոսաշրջային օպերատորները կարող էին սոցիալական փաթեթի հանգստի ապահովման ծառայության շրջանակներում շահառուներին առաջարկել և իրացնել զբոսաշրջային փաթեթներ, ապա 2013 թվականից արդեն հնարավորություն է ընձեռվել, հանդես գալով հյուրանոցային տնտեսության օբյեկտ շահագործող անձանց անունից, շահառուներին առաջարկել նաև առանձին հյուրանոցային ծառայություններ Հայաստանի Հանրապետությունում և </w:t>
      </w:r>
      <w:r>
        <w:rPr>
          <w:rFonts w:ascii="GHEA Grapalat" w:hAnsi="GHEA Grapalat"/>
          <w:lang w:val="hy-AM" w:eastAsia="en-GB"/>
        </w:rPr>
        <w:t>Արցախի</w:t>
      </w:r>
      <w:r w:rsidRPr="008C7CB3">
        <w:rPr>
          <w:rFonts w:ascii="GHEA Grapalat" w:hAnsi="GHEA Grapalat"/>
          <w:lang w:val="hy-AM" w:eastAsia="en-GB"/>
        </w:rPr>
        <w:t xml:space="preserve"> Հանրապետությունում: Բացի այդ, 2013 թվականից հնարավորություն տրվեց նաև </w:t>
      </w:r>
      <w:r>
        <w:rPr>
          <w:rFonts w:ascii="GHEA Grapalat" w:hAnsi="GHEA Grapalat"/>
          <w:lang w:val="hy-AM" w:eastAsia="en-GB"/>
        </w:rPr>
        <w:t>Արցախի</w:t>
      </w:r>
      <w:r w:rsidRPr="008C7CB3">
        <w:rPr>
          <w:rFonts w:ascii="GHEA Grapalat" w:hAnsi="GHEA Grapalat"/>
          <w:lang w:val="hy-AM" w:eastAsia="en-GB"/>
        </w:rPr>
        <w:t xml:space="preserve"> Հանրապետությունում գրանցված զբոսաշրջային օպերատորներին մատուցել ծառայություններ սոցիալական փաթեթի հանգստի ապահովման շրջանակներում:</w:t>
      </w:r>
    </w:p>
    <w:p w:rsidR="00CC7818" w:rsidRPr="008C7CB3" w:rsidRDefault="00CC7818" w:rsidP="00CC7818">
      <w:pPr>
        <w:spacing w:line="360" w:lineRule="auto"/>
        <w:ind w:firstLine="708"/>
        <w:contextualSpacing/>
        <w:jc w:val="both"/>
        <w:rPr>
          <w:rFonts w:ascii="GHEA Grapalat" w:hAnsi="GHEA Grapalat"/>
          <w:lang w:val="hy-AM" w:eastAsia="en-GB"/>
        </w:rPr>
      </w:pPr>
      <w:r w:rsidRPr="008C7CB3">
        <w:rPr>
          <w:rFonts w:ascii="GHEA Grapalat" w:hAnsi="GHEA Grapalat"/>
          <w:lang w:val="hy-AM" w:eastAsia="en-GB"/>
        </w:rPr>
        <w:t xml:space="preserve">2013թ.-ից արդեն սոցիալական փաթեթի տրամադրման համար շահառուի անունով սոցիալական փաթեթի հաշիվները սպասարկող բանկերից մեկում բացվում է հաշվեհամար, որին սոցիալական փաթեթի գումարը փոխանցվում է ամսեամիս սահմանված չափով: Ի տարբերություն նախորդ տարվա` 2013թ.-ից սոցիալական փաթեթի գումարն ունի կուտակային բնույթ, այսինքն` պահպանվում և կուտակվում է բանկում բացված սոցփաթեթի հաշվին: </w:t>
      </w:r>
    </w:p>
    <w:p w:rsidR="00CC7818" w:rsidRPr="008C7CB3" w:rsidRDefault="00CC7818" w:rsidP="00CC7818">
      <w:pPr>
        <w:spacing w:line="360" w:lineRule="auto"/>
        <w:ind w:firstLine="708"/>
        <w:contextualSpacing/>
        <w:jc w:val="both"/>
        <w:rPr>
          <w:rFonts w:ascii="GHEA Grapalat" w:hAnsi="GHEA Grapalat"/>
          <w:lang w:val="hy-AM" w:eastAsia="en-GB"/>
        </w:rPr>
      </w:pPr>
      <w:r w:rsidRPr="008C7CB3">
        <w:rPr>
          <w:rFonts w:ascii="GHEA Grapalat" w:hAnsi="GHEA Grapalat"/>
          <w:lang w:val="hy-AM" w:eastAsia="en-GB"/>
        </w:rPr>
        <w:t>ՀՀ էկոնոմիկայի նախարարի 2013 թվականի մարտի 19-ի N 170-Ն հրամանով (այսուհետ` հրաման) հաստ</w:t>
      </w:r>
      <w:r>
        <w:rPr>
          <w:rFonts w:ascii="GHEA Grapalat" w:hAnsi="GHEA Grapalat"/>
          <w:lang w:val="hy-AM" w:eastAsia="en-GB"/>
        </w:rPr>
        <w:t>ա</w:t>
      </w:r>
      <w:r w:rsidRPr="008C7CB3">
        <w:rPr>
          <w:rFonts w:ascii="GHEA Grapalat" w:hAnsi="GHEA Grapalat"/>
          <w:lang w:val="hy-AM" w:eastAsia="en-GB"/>
        </w:rPr>
        <w:t xml:space="preserve">տվում է սոցիալական փաթեթի հանգստի ապահովման ծառայության մեջ ընդգրկվող զբոսաշրջային օպերատորների հաշվառման </w:t>
      </w:r>
      <w:r w:rsidRPr="008C7CB3">
        <w:rPr>
          <w:rFonts w:ascii="GHEA Grapalat" w:hAnsi="GHEA Grapalat"/>
          <w:lang w:val="hy-AM" w:eastAsia="en-GB"/>
        </w:rPr>
        <w:lastRenderedPageBreak/>
        <w:t xml:space="preserve">(այսուհետ` հաշվառում) կարգը, համաձայն որի, զբոսաշրջային օպերատորները ՀՀ </w:t>
      </w:r>
      <w:r>
        <w:rPr>
          <w:rFonts w:ascii="GHEA Grapalat" w:hAnsi="GHEA Grapalat"/>
          <w:lang w:val="hy-AM" w:eastAsia="en-GB"/>
        </w:rPr>
        <w:t>էկոնոմիկայի</w:t>
      </w:r>
      <w:r w:rsidRPr="008C7CB3">
        <w:rPr>
          <w:rFonts w:ascii="GHEA Grapalat" w:hAnsi="GHEA Grapalat"/>
          <w:lang w:val="hy-AM" w:eastAsia="en-GB"/>
        </w:rPr>
        <w:t xml:space="preserve"> նախարարություն են ներկայացնում հայտ` համաձայն հրամանի հավելվածի Ձև 3-ի (ՀՀ գրանցում ունենալու դեպքում) և Ձև 4-ի (ԼՂՀ գրանցում ունենալու դեպքում) և հայտին կից մի շարք փաստաթղթեր: </w:t>
      </w:r>
    </w:p>
    <w:p w:rsidR="00CC7818" w:rsidRPr="008C7CB3" w:rsidRDefault="00CC7818" w:rsidP="00CC7818">
      <w:pPr>
        <w:spacing w:line="360" w:lineRule="auto"/>
        <w:ind w:firstLine="708"/>
        <w:contextualSpacing/>
        <w:jc w:val="both"/>
        <w:rPr>
          <w:rFonts w:ascii="GHEA Grapalat" w:hAnsi="GHEA Grapalat"/>
          <w:lang w:val="hy-AM" w:eastAsia="en-GB"/>
        </w:rPr>
      </w:pPr>
      <w:r w:rsidRPr="008C7CB3">
        <w:rPr>
          <w:rFonts w:ascii="GHEA Grapalat" w:hAnsi="GHEA Grapalat"/>
          <w:lang w:val="hy-AM" w:eastAsia="en-GB"/>
        </w:rPr>
        <w:t xml:space="preserve">Սոցիալական փաթեթի հանգստի ապահովման ծառայության մեջ կարող են ընդգրկվել Հայաստանի Հանրապետությունում գրանցված այն զբոսաշրջային օպերատորները, որոնք պետական գրանցում ստացել են հայտը ներկայացնելու պահից ոչ ուշ, քան 3 տարի առաջ, համապատասխանում են «Զբոսաշրջության և զբոսաշրջային գործունեության մասին» Հայաստանի Հանրապետության օրենքով զբոսաշրջային օպերատորների նկատմամբ սահմանված պահանջներին, հայտը ներկայացնելու օրվան նախորդող 3 տարվա ընթացքում մասնակցել են առնվազն միջազգային 2 կամ տեղական և միջազգային մեկական զբոսաշրջային ցուցահանդեսի, և </w:t>
      </w:r>
      <w:r>
        <w:rPr>
          <w:rFonts w:ascii="GHEA Grapalat" w:hAnsi="GHEA Grapalat"/>
          <w:lang w:val="hy-AM" w:eastAsia="en-GB"/>
        </w:rPr>
        <w:t>Արցախի</w:t>
      </w:r>
      <w:r w:rsidRPr="008C7CB3">
        <w:rPr>
          <w:rFonts w:ascii="GHEA Grapalat" w:hAnsi="GHEA Grapalat"/>
          <w:lang w:val="hy-AM" w:eastAsia="en-GB"/>
        </w:rPr>
        <w:t xml:space="preserve"> Հանրապետությունում գրանցված այն զբոսաշրջային օպերատորները, որոնք պետական գրանցում են ստացել հայտը ներկայացնելու պահից ոչ ուշ, քան մեկ տարի առաջ, համապատասխանում են «Զբոսաշրջության և զբոսաշրջային գործունեության մասին» </w:t>
      </w:r>
      <w:r>
        <w:rPr>
          <w:rFonts w:ascii="GHEA Grapalat" w:hAnsi="GHEA Grapalat"/>
          <w:lang w:val="hy-AM" w:eastAsia="en-GB"/>
        </w:rPr>
        <w:t>Արցախի</w:t>
      </w:r>
      <w:r w:rsidRPr="008C7CB3">
        <w:rPr>
          <w:rFonts w:ascii="GHEA Grapalat" w:hAnsi="GHEA Grapalat"/>
          <w:lang w:val="hy-AM" w:eastAsia="en-GB"/>
        </w:rPr>
        <w:t xml:space="preserve"> Հանրապետության օրենքով զբոսաշրջային օպերատորների նկատմամբ սահմանված պահանջներին:</w:t>
      </w:r>
    </w:p>
    <w:p w:rsidR="00CC7818" w:rsidRPr="000D300E" w:rsidRDefault="00CC7818" w:rsidP="00CC7818">
      <w:pPr>
        <w:numPr>
          <w:ilvl w:val="0"/>
          <w:numId w:val="1"/>
        </w:numPr>
        <w:spacing w:after="200" w:line="360" w:lineRule="auto"/>
        <w:contextualSpacing/>
        <w:jc w:val="both"/>
        <w:rPr>
          <w:rFonts w:ascii="GHEA Grapalat" w:eastAsia="Calibri" w:hAnsi="GHEA Grapalat"/>
          <w:b/>
          <w:lang w:val="hy-AM"/>
        </w:rPr>
      </w:pPr>
      <w:r w:rsidRPr="000D300E">
        <w:rPr>
          <w:rFonts w:ascii="GHEA Grapalat" w:eastAsia="Calibri" w:hAnsi="GHEA Grapalat"/>
          <w:b/>
          <w:lang w:val="hy-AM"/>
        </w:rPr>
        <w:t xml:space="preserve">Կարգավորման նպատակը և բնույթը </w:t>
      </w:r>
    </w:p>
    <w:p w:rsidR="00CC7818" w:rsidRPr="000D300E" w:rsidRDefault="00CC7818" w:rsidP="00CC7818">
      <w:pPr>
        <w:spacing w:line="360" w:lineRule="auto"/>
        <w:ind w:firstLine="708"/>
        <w:contextualSpacing/>
        <w:jc w:val="both"/>
        <w:rPr>
          <w:rFonts w:ascii="GHEA Grapalat" w:hAnsi="GHEA Grapalat"/>
          <w:lang w:val="hy-AM" w:eastAsia="en-GB"/>
        </w:rPr>
      </w:pPr>
      <w:r w:rsidRPr="000D300E">
        <w:rPr>
          <w:rFonts w:ascii="GHEA Grapalat" w:hAnsi="GHEA Grapalat"/>
          <w:lang w:val="hy-AM" w:eastAsia="en-GB"/>
        </w:rPr>
        <w:t xml:space="preserve">Սոցիալական փաթեթի հանգստի ապահովման ծառայության շրջանակներում զբոսաշրջային փաթեթների և առանձին հյուրանոցային ծառայությունների ամրագրման և հաշվետվական էլեկտրոնային համակարգի ներդրման նպատակն է սոցիալական փաթեթի հանգստի ապահովման ծառայության բաղադրիչը դարձնել առավել թափանցիկ և վերահսկելի` չխոչընդոտելով մասնավոր հատվածի բնականոն գործունեությանը, նվազագույնի հասցնել հնարավոր չարաշահումների ռիսկը: Համակարգի ներդրումը նպատակ ունի պարզեցնել սոցիալական փաթեթի հանգստի ապահովման ծառայության մեջ ընդգրկված զբոսաշրջային օպերատորների, </w:t>
      </w:r>
      <w:r w:rsidRPr="000D300E">
        <w:rPr>
          <w:rFonts w:ascii="GHEA Grapalat" w:hAnsi="GHEA Grapalat"/>
          <w:lang w:val="hy-AM" w:eastAsia="en-GB"/>
        </w:rPr>
        <w:lastRenderedPageBreak/>
        <w:t>ծառայություններ մատուցող այլ անձանց (այդ թվում` հյուրանոցային ծառայություններ մատուցող անձանց) գործառույթները` շահառուների համար առավել մատչելի դարձնելով ծառայությունների մատուցումը:</w:t>
      </w:r>
    </w:p>
    <w:p w:rsidR="00CC7818" w:rsidRPr="000D300E" w:rsidRDefault="00CC7818" w:rsidP="00CC7818">
      <w:pPr>
        <w:numPr>
          <w:ilvl w:val="0"/>
          <w:numId w:val="1"/>
        </w:numPr>
        <w:spacing w:after="200" w:line="360" w:lineRule="auto"/>
        <w:contextualSpacing/>
        <w:jc w:val="both"/>
        <w:rPr>
          <w:rFonts w:ascii="GHEA Grapalat" w:eastAsia="Calibri" w:hAnsi="GHEA Grapalat"/>
          <w:b/>
          <w:lang w:val="hy-AM"/>
        </w:rPr>
      </w:pPr>
      <w:r w:rsidRPr="000D300E">
        <w:rPr>
          <w:rFonts w:ascii="GHEA Grapalat" w:eastAsia="Calibri" w:hAnsi="GHEA Grapalat"/>
          <w:b/>
          <w:lang w:val="hy-AM"/>
        </w:rPr>
        <w:t>Նախագծի մշակման գործընթացում ներգրավված ինստիտուտները և անձինք</w:t>
      </w:r>
    </w:p>
    <w:p w:rsidR="00CC7818" w:rsidRPr="000D300E" w:rsidRDefault="00CC7818" w:rsidP="00CC7818">
      <w:pPr>
        <w:spacing w:line="360" w:lineRule="auto"/>
        <w:ind w:firstLine="708"/>
        <w:jc w:val="both"/>
        <w:rPr>
          <w:rFonts w:ascii="GHEA Grapalat" w:hAnsi="GHEA Grapalat"/>
          <w:lang w:val="hy-AM" w:eastAsia="en-GB"/>
        </w:rPr>
      </w:pPr>
      <w:r w:rsidRPr="000D300E">
        <w:rPr>
          <w:rFonts w:ascii="GHEA Grapalat" w:hAnsi="GHEA Grapalat"/>
          <w:lang w:val="hy-AM" w:eastAsia="en-GB"/>
        </w:rPr>
        <w:t xml:space="preserve">Նախագիծը մշակվել է ՀՀ էկոնոմիկայի նախարարության զբոսաշրջության կոմիտեի կողմից:      </w:t>
      </w:r>
    </w:p>
    <w:p w:rsidR="00CC7818" w:rsidRPr="009763BF" w:rsidRDefault="00CC7818" w:rsidP="00CC7818">
      <w:pPr>
        <w:numPr>
          <w:ilvl w:val="0"/>
          <w:numId w:val="1"/>
        </w:numPr>
        <w:spacing w:after="200" w:line="360" w:lineRule="auto"/>
        <w:contextualSpacing/>
        <w:jc w:val="both"/>
        <w:rPr>
          <w:rFonts w:ascii="GHEA Grapalat" w:eastAsia="Calibri" w:hAnsi="GHEA Grapalat"/>
          <w:b/>
          <w:lang w:val="hy-AM"/>
        </w:rPr>
      </w:pPr>
      <w:r w:rsidRPr="009763BF">
        <w:rPr>
          <w:rFonts w:ascii="GHEA Grapalat" w:eastAsia="Calibri" w:hAnsi="GHEA Grapalat"/>
          <w:b/>
          <w:lang w:val="hy-AM"/>
        </w:rPr>
        <w:t>Ակնկալվող արդյունքը</w:t>
      </w:r>
    </w:p>
    <w:p w:rsidR="00CC7818" w:rsidRPr="000D300E" w:rsidRDefault="00CC7818" w:rsidP="00CC7818">
      <w:pPr>
        <w:spacing w:line="360" w:lineRule="auto"/>
        <w:ind w:firstLine="708"/>
        <w:contextualSpacing/>
        <w:jc w:val="both"/>
        <w:rPr>
          <w:rFonts w:ascii="GHEA Grapalat" w:hAnsi="GHEA Grapalat"/>
          <w:lang w:val="hy-AM" w:eastAsia="en-GB"/>
        </w:rPr>
      </w:pPr>
      <w:r w:rsidRPr="000D300E">
        <w:rPr>
          <w:rFonts w:ascii="GHEA Grapalat" w:hAnsi="GHEA Grapalat"/>
          <w:lang w:val="hy-AM" w:eastAsia="en-GB"/>
        </w:rPr>
        <w:t>Սոցիալական փաթեթի հանգստի ապահովման ծառայության շրջանակներում զբոսաշրջային փաթեթների, տուրերի և առանձին հյուրանոցային ծառայությունների ամրագրման և հաշվետվական էլեկտրոնային համակարգի ներդրմամբ հնարավորություն կստեղծվի կանխել հնարավոր չարաշահումները:</w:t>
      </w:r>
    </w:p>
    <w:p w:rsidR="00CC7818" w:rsidRPr="000D300E" w:rsidRDefault="00CC7818" w:rsidP="00CC7818">
      <w:pPr>
        <w:spacing w:line="360" w:lineRule="auto"/>
        <w:ind w:firstLine="708"/>
        <w:contextualSpacing/>
        <w:jc w:val="both"/>
        <w:rPr>
          <w:rFonts w:ascii="GHEA Grapalat" w:hAnsi="GHEA Grapalat"/>
          <w:lang w:val="hy-AM" w:eastAsia="en-GB"/>
        </w:rPr>
      </w:pPr>
      <w:r w:rsidRPr="000D300E">
        <w:rPr>
          <w:rFonts w:ascii="GHEA Grapalat" w:hAnsi="GHEA Grapalat"/>
          <w:lang w:val="hy-AM" w:eastAsia="en-GB"/>
        </w:rPr>
        <w:t xml:space="preserve">Բացի այդ, համակարգը հնարավորություն կտա ցանկացած ժամանակ ունենալ վերլուծական տեղեկատվություն տվյալ պահին կնքված, իրացված, վաղաժամկետ դադարած պայմանագրերի, շահառուների քանակի, նախընտրելի ուղղությունների և այլնի վերաբերյալ:   </w:t>
      </w:r>
    </w:p>
    <w:p w:rsidR="00CC7818" w:rsidRPr="000D300E" w:rsidRDefault="00CC7818" w:rsidP="00CC7818">
      <w:pPr>
        <w:spacing w:line="360" w:lineRule="auto"/>
        <w:ind w:firstLine="708"/>
        <w:contextualSpacing/>
        <w:jc w:val="both"/>
        <w:rPr>
          <w:rFonts w:ascii="GHEA Grapalat" w:hAnsi="GHEA Grapalat"/>
          <w:lang w:val="hy-AM" w:eastAsia="en-GB"/>
        </w:rPr>
      </w:pPr>
      <w:r w:rsidRPr="000D300E">
        <w:rPr>
          <w:rFonts w:ascii="GHEA Grapalat" w:hAnsi="GHEA Grapalat"/>
          <w:lang w:val="hy-AM" w:eastAsia="en-GB"/>
        </w:rPr>
        <w:t xml:space="preserve">Այս դեպքում կարիք չի լինի նաև զբոսաշրջային օպերատորների կողմից եռամսյակային հաշվետվությունների ներկայացման, քանի որ համակարգում առկա կլինի ամենօրյա տեղեկատվություն: </w:t>
      </w:r>
    </w:p>
    <w:p w:rsidR="00CC7818" w:rsidRPr="000D300E" w:rsidRDefault="00CC7818" w:rsidP="00CC7818">
      <w:pPr>
        <w:spacing w:line="360" w:lineRule="auto"/>
        <w:ind w:firstLine="708"/>
        <w:contextualSpacing/>
        <w:jc w:val="both"/>
        <w:rPr>
          <w:rFonts w:ascii="GHEA Grapalat" w:hAnsi="GHEA Grapalat"/>
          <w:lang w:val="hy-AM" w:eastAsia="en-GB"/>
        </w:rPr>
      </w:pPr>
      <w:r w:rsidRPr="000D300E">
        <w:rPr>
          <w:rFonts w:ascii="GHEA Grapalat" w:hAnsi="GHEA Grapalat"/>
          <w:lang w:val="hy-AM" w:eastAsia="en-GB"/>
        </w:rPr>
        <w:t xml:space="preserve">Համակարգի միջոցով հնարավորություն կստեղծվի նաև կանխել հյուրանոցային ծառայություն մատուցող անձանց և զբոսաշրջային օպերատորների համագործակցության ընթացքում առաջացած խնդիրները:   </w:t>
      </w:r>
    </w:p>
    <w:p w:rsidR="00CC7818" w:rsidRPr="000D300E" w:rsidRDefault="00CC7818" w:rsidP="00CC7818">
      <w:pPr>
        <w:spacing w:line="360" w:lineRule="auto"/>
        <w:ind w:firstLine="708"/>
        <w:contextualSpacing/>
        <w:jc w:val="both"/>
        <w:rPr>
          <w:rFonts w:ascii="GHEA Grapalat" w:hAnsi="GHEA Grapalat"/>
          <w:lang w:val="hy-AM" w:eastAsia="en-GB"/>
        </w:rPr>
      </w:pPr>
    </w:p>
    <w:p w:rsidR="00CC7818" w:rsidRPr="009D2DFC" w:rsidRDefault="00CC7818" w:rsidP="00CC7818">
      <w:pPr>
        <w:spacing w:line="360" w:lineRule="auto"/>
        <w:jc w:val="both"/>
        <w:rPr>
          <w:rFonts w:ascii="GHEA Grapalat" w:hAnsi="GHEA Grapalat"/>
          <w:lang w:val="hy-AM"/>
        </w:rPr>
      </w:pPr>
      <w:r w:rsidRPr="000D300E">
        <w:rPr>
          <w:rFonts w:ascii="GHEA Grapalat" w:hAnsi="GHEA Grapalat"/>
          <w:b/>
          <w:lang w:val="hy-AM" w:eastAsia="en-GB"/>
        </w:rPr>
        <w:t>7</w:t>
      </w:r>
      <w:r w:rsidRPr="000D300E">
        <w:rPr>
          <w:rFonts w:ascii="Cambria Math" w:hAnsi="Cambria Math" w:cs="Cambria Math"/>
          <w:b/>
          <w:lang w:val="hy-AM" w:eastAsia="en-GB"/>
        </w:rPr>
        <w:t>․</w:t>
      </w:r>
      <w:r w:rsidRPr="000D300E">
        <w:rPr>
          <w:rFonts w:ascii="GHEA Grapalat" w:hAnsi="GHEA Grapalat"/>
          <w:lang w:val="hy-AM" w:eastAsia="en-GB"/>
        </w:rPr>
        <w:t xml:space="preserve"> «Սոցիալական փաթեթի հանգստի ապահովման ծառայության մեջ ընդգրկվող զբոսաշրջային օպերատորների հաշվառման, սոցիալական փաթեթի հանգստի ապահովման ծառայության հաշվետվական էլեկտրոնային համակարգում </w:t>
      </w:r>
      <w:r w:rsidRPr="000D300E">
        <w:rPr>
          <w:rFonts w:ascii="GHEA Grapalat" w:hAnsi="GHEA Grapalat"/>
          <w:lang w:val="hy-AM" w:eastAsia="en-GB"/>
        </w:rPr>
        <w:lastRenderedPageBreak/>
        <w:t>ընդգրկման և հաշվառված զբոսաշրջային օպերատորներին հաշվառումից հանելու կարգը հաստատելու և Հայաստանի Հանրապետության էկոնոմիկայի նախարարի 2013 թվականի մարտի 19-ի N 170-Ն հրամանը ուժը կորցրած ճանաչելու մասին» ՀՀ էկոնոմիկայի նախարարի հրամանի ընդունումը այլ իրավական ակտերի ընդունման անհրաժեշտություն չի առաջացնում։</w:t>
      </w:r>
    </w:p>
    <w:p w:rsidR="006C7F55" w:rsidRPr="00CC7818" w:rsidRDefault="00CC7818">
      <w:pPr>
        <w:rPr>
          <w:lang w:val="hy-AM"/>
        </w:rPr>
      </w:pPr>
      <w:bookmarkStart w:id="0" w:name="_GoBack"/>
      <w:bookmarkEnd w:id="0"/>
    </w:p>
    <w:sectPr w:rsidR="006C7F55" w:rsidRPr="00CC78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E94983"/>
    <w:multiLevelType w:val="hybridMultilevel"/>
    <w:tmpl w:val="0854C900"/>
    <w:lvl w:ilvl="0" w:tplc="BA8E5640">
      <w:start w:val="1"/>
      <w:numFmt w:val="decimal"/>
      <w:lvlText w:val="%1"/>
      <w:lvlJc w:val="left"/>
      <w:pPr>
        <w:ind w:left="1332" w:hanging="61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74A521D"/>
    <w:multiLevelType w:val="hybridMultilevel"/>
    <w:tmpl w:val="B218F348"/>
    <w:lvl w:ilvl="0" w:tplc="E75C30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818"/>
    <w:rsid w:val="004E1F33"/>
    <w:rsid w:val="005D0474"/>
    <w:rsid w:val="00CC7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00352-8CA6-4BC9-B1F6-3B1B41ED2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818"/>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1619</Words>
  <Characters>9233</Characters>
  <Application>Microsoft Office Word</Application>
  <DocSecurity>0</DocSecurity>
  <Lines>76</Lines>
  <Paragraphs>21</Paragraphs>
  <ScaleCrop>false</ScaleCrop>
  <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 H. Mkrtchyan</dc:creator>
  <cp:keywords/>
  <dc:description/>
  <cp:lastModifiedBy>Anahit H. Mkrtchyan</cp:lastModifiedBy>
  <cp:revision>1</cp:revision>
  <dcterms:created xsi:type="dcterms:W3CDTF">2021-10-21T13:58:00Z</dcterms:created>
  <dcterms:modified xsi:type="dcterms:W3CDTF">2021-10-21T13:59:00Z</dcterms:modified>
</cp:coreProperties>
</file>