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F7" w:rsidRPr="00ED3883" w:rsidRDefault="00152AF7" w:rsidP="00152AF7">
      <w:pPr>
        <w:spacing w:after="160" w:line="259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D3883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152AF7" w:rsidRPr="00ED3883" w:rsidRDefault="00152AF7" w:rsidP="00152AF7">
      <w:pPr>
        <w:spacing w:after="160" w:line="259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ED388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«ԲԺՇԿԱԿԱՆ ՄԻ ՇԱՐՔ ՓԱՍՏԱԹՂԹԵՐԻ ՁԵՎԵՐԸ ՍԱՀՄԱՆԵԼՈՒ ԵՎ ՀԱՅԱՍՏԱՆԻ ՀԱՆՐԱՊԵՏՈՒԹՅԱՆ ԱՌՈՂՋԱՊԱՀՈՒԹՅԱՆ ՆԱԽԱՐԱՐԻ 2013 ԹՎԱԿԱՆԻ ՀՈՒԼԻՍԻ 3-Ի ԹԻՎ 35-Ն ՀՐԱՄԱՆՆ ՈՒԺԸ ԿՈՐՑՐԱԾ ՃԱՆԱՉԵԼՈՒ ՄԱՍԻՆ» ՀԱՅԱՍՏԱՆԻ ՀԱՆՐԱՊԵՏՈՒԹՅԱՆ </w:t>
      </w:r>
      <w:r w:rsidRPr="00ED3883">
        <w:rPr>
          <w:rFonts w:ascii="GHEA Grapalat" w:hAnsi="GHEA Grapalat" w:cs="Arial"/>
          <w:b/>
          <w:sz w:val="24"/>
          <w:szCs w:val="24"/>
          <w:lang w:val="hy-AM"/>
        </w:rPr>
        <w:t>ԱՌՈՂՋԱՊԱՀՈՒԹՅԱՆ ՆԱԽԱՐԱՐԻ ՀՐԱՄԱՆԻ ՆԱԽԱԳԾԻ</w:t>
      </w:r>
    </w:p>
    <w:p w:rsidR="00152AF7" w:rsidRPr="00ED3883" w:rsidRDefault="00152AF7" w:rsidP="00152AF7">
      <w:pPr>
        <w:spacing w:after="160" w:line="259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52AF7" w:rsidRPr="00ED3883" w:rsidRDefault="00152AF7" w:rsidP="00152AF7">
      <w:pPr>
        <w:numPr>
          <w:ilvl w:val="0"/>
          <w:numId w:val="1"/>
        </w:numPr>
        <w:shd w:val="clear" w:color="auto" w:fill="FFFFFF"/>
        <w:spacing w:after="160" w:line="360" w:lineRule="auto"/>
        <w:contextualSpacing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ED3883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ED3883">
        <w:rPr>
          <w:rFonts w:ascii="GHEA Grapalat" w:hAnsi="GHEA Grapalat"/>
          <w:b/>
          <w:sz w:val="24"/>
          <w:szCs w:val="24"/>
          <w:lang w:val="hy-AM"/>
        </w:rPr>
        <w:t xml:space="preserve"> իրավիճակը և իրավական ակտի ընդունման անհրաժեշտությունը.</w:t>
      </w:r>
      <w:r w:rsidRPr="00ED3883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</w:p>
    <w:p w:rsidR="00152AF7" w:rsidRPr="00ED3883" w:rsidRDefault="00152AF7" w:rsidP="00152AF7">
      <w:pPr>
        <w:shd w:val="clear" w:color="auto" w:fill="FFFFFF"/>
        <w:spacing w:line="360" w:lineRule="auto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ED38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Ներկայումս բժշկական մի շարք փաստաթղթերի ձևեր հաստատված են Առողջապահության նախարարի 2013 թվականի հուլիսի 3-ի թիվ 35-Ն հրամանով: Հաշվի առնելով առողջապահության ոլորտի զարգացումները, օրենսդրական փոփոխոխությունները, որոնցից ելնելով անհրաժեշտություն է առաջացել վերանայել բժշկական մի շարք փաստաթղթերի ձևերը, ինչպես նաև սահմանել բժշկական փաստաթղթերի այլ անրժեշտ ձևեր:</w:t>
      </w:r>
    </w:p>
    <w:p w:rsidR="00152AF7" w:rsidRPr="00ED3883" w:rsidRDefault="00152AF7" w:rsidP="00152AF7">
      <w:pPr>
        <w:shd w:val="clear" w:color="auto" w:fill="FFFFFF"/>
        <w:spacing w:line="360" w:lineRule="auto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152AF7" w:rsidRPr="00ED3883" w:rsidRDefault="00152AF7" w:rsidP="00152AF7">
      <w:pPr>
        <w:shd w:val="clear" w:color="auto" w:fill="FFFFFF"/>
        <w:spacing w:line="360" w:lineRule="auto"/>
        <w:ind w:left="-567" w:firstLine="567"/>
        <w:contextualSpacing/>
        <w:rPr>
          <w:rFonts w:ascii="GHEA Grapalat" w:hAnsi="GHEA Grapalat" w:cs="Courier New"/>
          <w:b/>
          <w:sz w:val="24"/>
          <w:szCs w:val="24"/>
          <w:lang w:val="hy-AM"/>
        </w:rPr>
      </w:pPr>
      <w:r w:rsidRPr="00ED3883">
        <w:rPr>
          <w:rFonts w:ascii="GHEA Grapalat" w:hAnsi="GHEA Grapalat"/>
          <w:b/>
          <w:sz w:val="24"/>
          <w:szCs w:val="24"/>
          <w:lang w:val="hy-AM"/>
        </w:rPr>
        <w:t>2.</w:t>
      </w:r>
      <w:r w:rsidRPr="00ED3883">
        <w:rPr>
          <w:rFonts w:ascii="GHEA Grapalat" w:hAnsi="GHEA Grapalat" w:cs="Courier New"/>
          <w:b/>
          <w:sz w:val="24"/>
          <w:szCs w:val="24"/>
          <w:lang w:val="hy-AM"/>
        </w:rPr>
        <w:t>Առաջարկվող կագավորումների բնույթը.</w:t>
      </w:r>
    </w:p>
    <w:p w:rsidR="00152AF7" w:rsidRPr="00ED3883" w:rsidRDefault="00152AF7" w:rsidP="00152AF7">
      <w:pPr>
        <w:shd w:val="clear" w:color="auto" w:fill="FFFFFF"/>
        <w:spacing w:after="160" w:line="360" w:lineRule="auto"/>
        <w:ind w:firstLine="375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D3883">
        <w:rPr>
          <w:rFonts w:ascii="GHEA Grapalat" w:hAnsi="GHEA Grapalat"/>
          <w:sz w:val="24"/>
          <w:szCs w:val="24"/>
          <w:lang w:val="hy-AM"/>
        </w:rPr>
        <w:t xml:space="preserve">Նախագծով նախատեսվում է վերանայել բժշկական այնպիսի փաստաթղթերի ձևերը, ինչպիսիք են` </w:t>
      </w:r>
      <w:r w:rsidRPr="00ED3883">
        <w:rPr>
          <w:rFonts w:ascii="GHEA Grapalat" w:hAnsi="GHEA Grapalat"/>
          <w:color w:val="000000"/>
          <w:sz w:val="24"/>
          <w:szCs w:val="24"/>
          <w:lang w:val="hy-AM"/>
        </w:rPr>
        <w:t xml:space="preserve">երեխայի շարունակական հսկողության ամբուլատոր քարտի ձևը, մեծահասակի ամբուլատոր բժշկական քարտից քաղվածքի ձևը, երեխայի </w:t>
      </w:r>
      <w:bookmarkStart w:id="0" w:name="_GoBack"/>
      <w:bookmarkEnd w:id="0"/>
      <w:r w:rsidRPr="00ED3883">
        <w:rPr>
          <w:rFonts w:ascii="GHEA Grapalat" w:hAnsi="GHEA Grapalat"/>
          <w:color w:val="000000"/>
          <w:sz w:val="24"/>
          <w:szCs w:val="24"/>
          <w:lang w:val="hy-AM"/>
        </w:rPr>
        <w:t xml:space="preserve">բժշկական հսկողության ամբուլատոր քարտից քաղվածքի ձևը,  </w:t>
      </w:r>
      <w:r w:rsidRPr="00ED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արտերկիր մեկնող մեծահասակի առողջական վիճակի վերաբերյալ բժշկական եզրակացության ձևը և արտերկիր մեկնող մեծահասակի առողջական վիճակի վերաբերյալ բժշկական եզրակացության կտրոնի ձևը, մեծահասակների տնային այցերի գրանցամատյանի ձևը, Հ</w:t>
      </w:r>
      <w:r w:rsidRPr="00ED388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այաստանի Հանրապետությունում ժամանակավոր կամ մշտական կացության կարգավիճակ ստանալու (կացության կարգավիճակը երկարաձգելու) համար դիմած անձի առողջական վիճակի մասին </w:t>
      </w:r>
      <w:r w:rsidRPr="00ED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տեղեկանքի ձևը,  երեխա որդեգրել կամ նրան խնամակալության (հոգաբարձության) կամ դաստիարակության համար ընտանիք ընդունել ցանկացող անձի առողջական վիճակի վերաբերյալ բժշկական եզրակացության ձևը և այլն:</w:t>
      </w:r>
    </w:p>
    <w:p w:rsidR="00152AF7" w:rsidRPr="00ED3883" w:rsidRDefault="00152AF7" w:rsidP="008D5958">
      <w:pPr>
        <w:shd w:val="clear" w:color="auto" w:fill="FFFFFF"/>
        <w:spacing w:after="16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ED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Միաժամանակ, նախագծով առաջարկվում է ուժը կործրած ճանաչել ՀՀ առողջապահության նախարարի 2013 թվականի հուլիսի 3-ի թիվ 35-Ն հրամանը:</w:t>
      </w:r>
    </w:p>
    <w:p w:rsidR="00152AF7" w:rsidRPr="00ED3883" w:rsidRDefault="00152AF7" w:rsidP="008D5958">
      <w:pPr>
        <w:spacing w:line="360" w:lineRule="auto"/>
        <w:ind w:firstLine="375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52AF7" w:rsidRPr="00ED3883" w:rsidRDefault="00152AF7" w:rsidP="008D5958">
      <w:pPr>
        <w:spacing w:line="360" w:lineRule="auto"/>
        <w:ind w:firstLine="375"/>
        <w:rPr>
          <w:rFonts w:ascii="GHEA Grapalat" w:hAnsi="GHEA Grapalat" w:cs="Courier New"/>
          <w:b/>
          <w:sz w:val="24"/>
          <w:szCs w:val="24"/>
          <w:lang w:val="hy-AM"/>
        </w:rPr>
      </w:pPr>
      <w:r w:rsidRPr="00ED38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Pr="00ED3883">
        <w:rPr>
          <w:rFonts w:ascii="GHEA Grapalat" w:hAnsi="GHEA Grapalat" w:cs="Courier New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152AF7" w:rsidRPr="00ED3883" w:rsidRDefault="00152AF7" w:rsidP="008D5958">
      <w:pPr>
        <w:spacing w:line="360" w:lineRule="auto"/>
        <w:ind w:firstLine="375"/>
        <w:rPr>
          <w:rFonts w:ascii="GHEA Grapalat" w:hAnsi="GHEA Grapalat" w:cs="Arial"/>
          <w:sz w:val="24"/>
          <w:szCs w:val="24"/>
          <w:lang w:val="hy-AM"/>
        </w:rPr>
      </w:pPr>
      <w:r w:rsidRPr="00ED3883">
        <w:rPr>
          <w:rFonts w:ascii="GHEA Grapalat" w:hAnsi="GHEA Grapalat" w:cs="Arial"/>
          <w:sz w:val="24"/>
          <w:szCs w:val="24"/>
          <w:lang w:val="hy-AM"/>
        </w:rPr>
        <w:t>Նախագիծը մշակվել է ԱՆ</w:t>
      </w:r>
      <w:r w:rsidRPr="00ED3883">
        <w:rPr>
          <w:rFonts w:ascii="GHEA Grapalat" w:hAnsi="GHEA Grapalat"/>
          <w:sz w:val="24"/>
          <w:szCs w:val="24"/>
          <w:lang w:val="hy-AM"/>
        </w:rPr>
        <w:t xml:space="preserve"> «Ա</w:t>
      </w:r>
      <w:r w:rsidRPr="00ED3883">
        <w:rPr>
          <w:rFonts w:ascii="GHEA Grapalat" w:hAnsi="GHEA Grapalat" w:cs="Arial"/>
          <w:sz w:val="24"/>
          <w:szCs w:val="24"/>
          <w:lang w:val="hy-AM"/>
        </w:rPr>
        <w:t>կադեմիկոս</w:t>
      </w:r>
      <w:r w:rsidRPr="00ED38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883">
        <w:rPr>
          <w:rFonts w:ascii="GHEA Grapalat" w:hAnsi="GHEA Grapalat" w:cs="Arial"/>
          <w:sz w:val="24"/>
          <w:szCs w:val="24"/>
          <w:lang w:val="hy-AM"/>
        </w:rPr>
        <w:t>Ս</w:t>
      </w:r>
      <w:r w:rsidRPr="00ED388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D3883">
        <w:rPr>
          <w:rFonts w:ascii="GHEA Grapalat" w:hAnsi="GHEA Grapalat" w:cs="Arial"/>
          <w:sz w:val="24"/>
          <w:szCs w:val="24"/>
          <w:lang w:val="hy-AM"/>
        </w:rPr>
        <w:t>Ավդալբեկյանի</w:t>
      </w:r>
      <w:r w:rsidRPr="00ED38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883">
        <w:rPr>
          <w:rFonts w:ascii="GHEA Grapalat" w:hAnsi="GHEA Grapalat" w:cs="Arial"/>
          <w:sz w:val="24"/>
          <w:szCs w:val="24"/>
          <w:lang w:val="hy-AM"/>
        </w:rPr>
        <w:t>անվան</w:t>
      </w:r>
      <w:r w:rsidRPr="00ED38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D3883">
        <w:rPr>
          <w:rFonts w:ascii="GHEA Grapalat" w:hAnsi="GHEA Grapalat" w:cs="Arial"/>
          <w:sz w:val="24"/>
          <w:szCs w:val="24"/>
          <w:lang w:val="hy-AM"/>
        </w:rPr>
        <w:t>առողջապահության ազգային ինստիտուտ» ՓԲԸ-ի աշխատակիցների կողմից:</w:t>
      </w:r>
    </w:p>
    <w:p w:rsidR="00152AF7" w:rsidRPr="00ED3883" w:rsidRDefault="00152AF7" w:rsidP="008D5958">
      <w:pPr>
        <w:spacing w:line="360" w:lineRule="auto"/>
        <w:ind w:firstLine="375"/>
        <w:rPr>
          <w:rFonts w:ascii="GHEA Grapalat" w:hAnsi="GHEA Grapalat"/>
          <w:b/>
          <w:sz w:val="24"/>
          <w:szCs w:val="24"/>
          <w:lang w:val="hy-AM"/>
        </w:rPr>
      </w:pPr>
    </w:p>
    <w:p w:rsidR="00152AF7" w:rsidRPr="00ED3883" w:rsidRDefault="00152AF7" w:rsidP="008D5958">
      <w:pPr>
        <w:spacing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ED3883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  <w:r w:rsidRPr="00ED388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52AF7" w:rsidRPr="00ED3883" w:rsidRDefault="00152AF7" w:rsidP="008D5958">
      <w:pPr>
        <w:spacing w:after="16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ED3883">
        <w:rPr>
          <w:rFonts w:ascii="GHEA Grapalat" w:hAnsi="GHEA Grapalat"/>
          <w:color w:val="000000"/>
          <w:sz w:val="24"/>
          <w:szCs w:val="24"/>
          <w:lang w:val="hy-AM"/>
        </w:rPr>
        <w:t>Նախագծի ընդունումը կապահովի բժշկական մի շարք փաստաթղթերի համապատասխանությունը գործող օրենսդրական կարգավորումներին:</w:t>
      </w:r>
    </w:p>
    <w:p w:rsidR="00152AF7" w:rsidRPr="00ED3883" w:rsidRDefault="00152AF7" w:rsidP="008D5958">
      <w:pPr>
        <w:numPr>
          <w:ilvl w:val="0"/>
          <w:numId w:val="2"/>
        </w:numPr>
        <w:shd w:val="clear" w:color="auto" w:fill="FFFFFF"/>
        <w:tabs>
          <w:tab w:val="num" w:pos="284"/>
        </w:tabs>
        <w:spacing w:after="160" w:line="360" w:lineRule="auto"/>
        <w:ind w:left="0" w:firstLine="375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ED3883">
        <w:rPr>
          <w:rFonts w:ascii="GHEA Grapalat" w:hAnsi="GHEA Grapalat"/>
          <w:b/>
          <w:color w:val="000000"/>
          <w:sz w:val="24"/>
          <w:szCs w:val="24"/>
          <w:lang w:val="hy-AM"/>
        </w:rPr>
        <w:t>Նախագծի</w:t>
      </w:r>
      <w:r w:rsidRPr="00ED3883">
        <w:rPr>
          <w:rFonts w:cs="Calibri"/>
          <w:b/>
          <w:color w:val="000000"/>
          <w:sz w:val="24"/>
          <w:szCs w:val="24"/>
          <w:lang w:val="hy-AM"/>
        </w:rPr>
        <w:t> </w:t>
      </w:r>
      <w:r w:rsidRPr="00ED3883">
        <w:rPr>
          <w:rFonts w:ascii="GHEA Grapalat" w:hAnsi="GHEA Grapalat"/>
          <w:b/>
          <w:color w:val="000000"/>
          <w:sz w:val="24"/>
          <w:szCs w:val="24"/>
          <w:lang w:val="hy-AM"/>
        </w:rPr>
        <w:t>ընդունման</w:t>
      </w:r>
      <w:r w:rsidRPr="00ED3883">
        <w:rPr>
          <w:rFonts w:cs="Calibri"/>
          <w:b/>
          <w:color w:val="000000"/>
          <w:sz w:val="24"/>
          <w:szCs w:val="24"/>
          <w:lang w:val="hy-AM"/>
        </w:rPr>
        <w:t> </w:t>
      </w:r>
      <w:r w:rsidRPr="00ED3883">
        <w:rPr>
          <w:rFonts w:ascii="GHEA Grapalat" w:hAnsi="GHEA Grapalat"/>
          <w:b/>
          <w:color w:val="000000"/>
          <w:sz w:val="24"/>
          <w:szCs w:val="24"/>
          <w:lang w:val="hy-AM"/>
        </w:rPr>
        <w:t>կապակցությամբ</w:t>
      </w:r>
      <w:r w:rsidRPr="00ED3883">
        <w:rPr>
          <w:rFonts w:cs="Calibri"/>
          <w:b/>
          <w:color w:val="000000"/>
          <w:sz w:val="24"/>
          <w:szCs w:val="24"/>
          <w:lang w:val="hy-AM"/>
        </w:rPr>
        <w:t> </w:t>
      </w:r>
      <w:r w:rsidRPr="00ED3883">
        <w:rPr>
          <w:rFonts w:ascii="GHEA Grapalat" w:hAnsi="GHEA Grapalat"/>
          <w:b/>
          <w:color w:val="000000"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152AF7" w:rsidRPr="00DB24DD" w:rsidRDefault="00152AF7" w:rsidP="008D5958">
      <w:pPr>
        <w:spacing w:line="360" w:lineRule="auto"/>
        <w:ind w:firstLine="375"/>
        <w:rPr>
          <w:rFonts w:ascii="GHEA Grapalat" w:hAnsi="GHEA Grapalat"/>
          <w:sz w:val="20"/>
          <w:szCs w:val="20"/>
          <w:lang w:val="hy-AM"/>
        </w:rPr>
      </w:pPr>
      <w:r w:rsidRPr="00ED3883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</w:t>
      </w:r>
      <w:r w:rsidRPr="00ED3883">
        <w:rPr>
          <w:rFonts w:ascii="GHEA Grapalat" w:hAnsi="GHEA Grapalat" w:cs="Sylfaen"/>
          <w:sz w:val="24"/>
          <w:szCs w:val="24"/>
          <w:lang w:val="hy-AM"/>
        </w:rPr>
        <w:t>խագծի</w:t>
      </w:r>
      <w:r w:rsidRPr="00ED3883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ծախuերի և եկամուտների ավելացում կամ նվազեցում չի նախատեսվում:</w:t>
      </w:r>
      <w:r w:rsidRPr="00DB24DD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8E0897" w:rsidRPr="00152AF7" w:rsidRDefault="008E0897" w:rsidP="008D5958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sectPr w:rsidR="008E0897" w:rsidRPr="00152AF7" w:rsidSect="00152AF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C67CB"/>
    <w:multiLevelType w:val="multilevel"/>
    <w:tmpl w:val="3B2EB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E6302"/>
    <w:multiLevelType w:val="hybridMultilevel"/>
    <w:tmpl w:val="DC16B45C"/>
    <w:lvl w:ilvl="0" w:tplc="2AF8E0CE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F7"/>
    <w:rsid w:val="00152AF7"/>
    <w:rsid w:val="008D5958"/>
    <w:rsid w:val="008E0897"/>
    <w:rsid w:val="00B22DCD"/>
    <w:rsid w:val="00B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90986-503D-419E-BA85-0BC859F0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Arax</dc:creator>
  <cp:lastModifiedBy>Arax</cp:lastModifiedBy>
  <cp:revision>2</cp:revision>
  <dcterms:created xsi:type="dcterms:W3CDTF">2021-08-13T08:28:00Z</dcterms:created>
  <dcterms:modified xsi:type="dcterms:W3CDTF">2021-08-13T09:21:00Z</dcterms:modified>
</cp:coreProperties>
</file>