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117F" w14:textId="77777777" w:rsidR="002E29E9" w:rsidRPr="00120B18" w:rsidRDefault="002E29E9" w:rsidP="00120B18">
      <w:pPr>
        <w:pStyle w:val="NormalWeb"/>
        <w:tabs>
          <w:tab w:val="left" w:pos="8550"/>
        </w:tabs>
        <w:spacing w:before="0" w:beforeAutospacing="0" w:after="0" w:afterAutospacing="0"/>
        <w:ind w:firstLine="0"/>
        <w:jc w:val="right"/>
        <w:rPr>
          <w:rStyle w:val="Strong"/>
          <w:b w:val="0"/>
          <w:caps/>
        </w:rPr>
      </w:pPr>
      <w:r w:rsidRPr="00120B18">
        <w:rPr>
          <w:rStyle w:val="Strong"/>
          <w:b w:val="0"/>
          <w:caps/>
        </w:rPr>
        <w:t>Նախագիծ</w:t>
      </w:r>
    </w:p>
    <w:p w14:paraId="69DF2261" w14:textId="77777777" w:rsidR="002E29E9" w:rsidRPr="00120B18" w:rsidRDefault="002E29E9" w:rsidP="00120B18">
      <w:pPr>
        <w:pStyle w:val="NormalWeb"/>
        <w:spacing w:before="0" w:beforeAutospacing="0" w:after="0" w:afterAutospacing="0"/>
        <w:ind w:firstLine="0"/>
        <w:jc w:val="both"/>
        <w:rPr>
          <w:rStyle w:val="Strong"/>
          <w:rFonts w:eastAsiaTheme="majorEastAsia"/>
          <w:b w:val="0"/>
        </w:rPr>
      </w:pPr>
    </w:p>
    <w:p w14:paraId="3036DD26" w14:textId="77777777" w:rsidR="002E29E9" w:rsidRPr="00120B18" w:rsidRDefault="002E29E9" w:rsidP="00120B18">
      <w:pPr>
        <w:pStyle w:val="NormalWeb"/>
        <w:spacing w:before="0" w:beforeAutospacing="0" w:after="0" w:afterAutospacing="0"/>
        <w:ind w:firstLine="0"/>
        <w:jc w:val="center"/>
        <w:rPr>
          <w:rFonts w:ascii="GHEA Grapalat" w:hAnsi="GHEA Grapalat"/>
        </w:rPr>
      </w:pPr>
      <w:r w:rsidRPr="00120B18">
        <w:rPr>
          <w:rStyle w:val="Strong"/>
          <w:rFonts w:eastAsiaTheme="majorEastAsia"/>
          <w:b w:val="0"/>
        </w:rPr>
        <w:t>ՀԱՅԱՍՏԱՆԻ ՀԱՆՐԱՊԵՏՈՒԹՅԱՆ</w:t>
      </w:r>
    </w:p>
    <w:p w14:paraId="43CEC296" w14:textId="77777777" w:rsidR="002E29E9" w:rsidRPr="00120B18" w:rsidRDefault="002E29E9" w:rsidP="00120B18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  <w:b w:val="0"/>
        </w:rPr>
      </w:pPr>
      <w:r w:rsidRPr="00120B18">
        <w:rPr>
          <w:rStyle w:val="Strong"/>
          <w:rFonts w:eastAsiaTheme="majorEastAsia"/>
          <w:b w:val="0"/>
        </w:rPr>
        <w:t>ՕՐԵՆՔԸ</w:t>
      </w:r>
    </w:p>
    <w:p w14:paraId="6E0BCEC7" w14:textId="77777777" w:rsidR="002E29E9" w:rsidRPr="00120B18" w:rsidRDefault="002E29E9" w:rsidP="00120B18">
      <w:pPr>
        <w:pStyle w:val="a"/>
        <w:numPr>
          <w:ilvl w:val="0"/>
          <w:numId w:val="0"/>
        </w:numPr>
        <w:tabs>
          <w:tab w:val="clear" w:pos="990"/>
        </w:tabs>
      </w:pPr>
    </w:p>
    <w:p w14:paraId="2E263300" w14:textId="293AF233" w:rsidR="000800AC" w:rsidRPr="00120B18" w:rsidRDefault="002E29E9" w:rsidP="00120B18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/>
          <w:b w:val="0"/>
        </w:rPr>
      </w:pPr>
      <w:r w:rsidRPr="00120B18">
        <w:rPr>
          <w:rStyle w:val="Strong"/>
          <w:rFonts w:eastAsiaTheme="majorEastAsia"/>
          <w:b w:val="0"/>
        </w:rPr>
        <w:t xml:space="preserve">ՀԱՅԱՍՏԱՆԻ ՀԱՆՐԱՊԵՏՈՒԹՅԱՆ ՀԱՐԿԱՅԻՆ ՕՐԵՆՍԳՐՔՈՒՄ </w:t>
      </w:r>
      <w:r w:rsidR="00894A6D" w:rsidRPr="00120B18">
        <w:rPr>
          <w:rStyle w:val="Strong"/>
          <w:rFonts w:eastAsiaTheme="majorEastAsia"/>
          <w:b w:val="0"/>
        </w:rPr>
        <w:t>ԼՐԱՑՈՒՄ</w:t>
      </w:r>
      <w:r w:rsidRPr="00120B18">
        <w:rPr>
          <w:rStyle w:val="Strong"/>
          <w:rFonts w:eastAsiaTheme="majorEastAsia"/>
          <w:b w:val="0"/>
        </w:rPr>
        <w:t xml:space="preserve"> </w:t>
      </w:r>
    </w:p>
    <w:p w14:paraId="47C71E96" w14:textId="77777777" w:rsidR="00076758" w:rsidRPr="00120B18" w:rsidRDefault="002E29E9" w:rsidP="00120B18">
      <w:pPr>
        <w:pStyle w:val="NormalWeb"/>
        <w:spacing w:before="0" w:beforeAutospacing="0" w:after="0" w:afterAutospacing="0"/>
        <w:ind w:firstLine="0"/>
        <w:jc w:val="center"/>
        <w:rPr>
          <w:rStyle w:val="Strong"/>
          <w:rFonts w:eastAsiaTheme="majorEastAsia" w:cs="Sylfaen"/>
          <w:b w:val="0"/>
        </w:rPr>
      </w:pPr>
      <w:r w:rsidRPr="00120B18">
        <w:rPr>
          <w:rStyle w:val="Strong"/>
          <w:rFonts w:eastAsiaTheme="majorEastAsia"/>
          <w:b w:val="0"/>
        </w:rPr>
        <w:t xml:space="preserve">ԿԱՏԱՐԵԼՈՒ </w:t>
      </w:r>
      <w:r w:rsidRPr="00120B18">
        <w:rPr>
          <w:rStyle w:val="Strong"/>
          <w:rFonts w:eastAsiaTheme="majorEastAsia" w:cs="Sylfaen"/>
          <w:b w:val="0"/>
        </w:rPr>
        <w:t>ՄԱՍԻՆ</w:t>
      </w:r>
      <w:bookmarkStart w:id="0" w:name="_Ref792965"/>
    </w:p>
    <w:p w14:paraId="6E1F3676" w14:textId="77777777" w:rsidR="004E2E53" w:rsidRPr="00120B18" w:rsidRDefault="004E2E53" w:rsidP="00120B18">
      <w:pPr>
        <w:pStyle w:val="NormalWeb"/>
        <w:spacing w:before="0" w:beforeAutospacing="0" w:after="0" w:afterAutospacing="0"/>
        <w:ind w:firstLine="0"/>
        <w:jc w:val="both"/>
        <w:rPr>
          <w:rStyle w:val="Strong"/>
          <w:rFonts w:eastAsiaTheme="majorEastAsia" w:cs="Sylfaen"/>
          <w:b w:val="0"/>
        </w:rPr>
      </w:pPr>
    </w:p>
    <w:p w14:paraId="3588D781" w14:textId="6FC14717" w:rsidR="00076758" w:rsidRPr="00120B18" w:rsidRDefault="00076758" w:rsidP="00120B18">
      <w:pPr>
        <w:ind w:firstLine="540"/>
        <w:jc w:val="both"/>
        <w:rPr>
          <w:rFonts w:cs="Sylfaen"/>
          <w:szCs w:val="24"/>
          <w:lang w:val="x-none" w:eastAsia="x-none"/>
        </w:rPr>
      </w:pPr>
      <w:r w:rsidRPr="00120B18">
        <w:rPr>
          <w:rFonts w:cs="Sylfaen"/>
          <w:b/>
          <w:bCs/>
          <w:szCs w:val="24"/>
          <w:lang w:val="hy-AM" w:eastAsia="x-none"/>
        </w:rPr>
        <w:t>Հոդված 1</w:t>
      </w:r>
      <w:r w:rsidRPr="00120B18">
        <w:rPr>
          <w:rFonts w:ascii="Cambria Math" w:hAnsi="Cambria Math" w:cs="Cambria Math"/>
          <w:b/>
          <w:bCs/>
          <w:szCs w:val="24"/>
          <w:lang w:val="hy-AM" w:eastAsia="x-none"/>
        </w:rPr>
        <w:t>․</w:t>
      </w:r>
      <w:r w:rsidRPr="00120B18">
        <w:rPr>
          <w:rFonts w:cs="Sylfaen"/>
          <w:szCs w:val="24"/>
          <w:lang w:val="hy-AM" w:eastAsia="x-none"/>
        </w:rPr>
        <w:t xml:space="preserve"> </w:t>
      </w:r>
      <w:proofErr w:type="spellStart"/>
      <w:r w:rsidR="002E29E9" w:rsidRPr="00120B18">
        <w:rPr>
          <w:rFonts w:cs="Sylfaen"/>
          <w:szCs w:val="24"/>
          <w:lang w:val="x-none" w:eastAsia="x-none"/>
        </w:rPr>
        <w:t>Հայաստանի</w:t>
      </w:r>
      <w:proofErr w:type="spellEnd"/>
      <w:r w:rsidR="002E29E9" w:rsidRPr="00120B18">
        <w:rPr>
          <w:rFonts w:cs="Sylfaen"/>
          <w:szCs w:val="24"/>
          <w:lang w:val="x-none" w:eastAsia="x-none"/>
        </w:rPr>
        <w:t xml:space="preserve"> </w:t>
      </w:r>
      <w:proofErr w:type="spellStart"/>
      <w:r w:rsidR="002E29E9" w:rsidRPr="00120B18">
        <w:rPr>
          <w:rFonts w:cs="Sylfaen"/>
          <w:szCs w:val="24"/>
          <w:lang w:val="x-none" w:eastAsia="x-none"/>
        </w:rPr>
        <w:t>Հանրապետության</w:t>
      </w:r>
      <w:proofErr w:type="spellEnd"/>
      <w:r w:rsidR="002E29E9" w:rsidRPr="00120B18">
        <w:rPr>
          <w:rFonts w:cs="Sylfaen"/>
          <w:szCs w:val="24"/>
          <w:lang w:val="x-none" w:eastAsia="x-none"/>
        </w:rPr>
        <w:t xml:space="preserve"> 2016 </w:t>
      </w:r>
      <w:proofErr w:type="spellStart"/>
      <w:r w:rsidR="002E29E9" w:rsidRPr="00120B18">
        <w:rPr>
          <w:rFonts w:cs="Sylfaen"/>
          <w:szCs w:val="24"/>
          <w:lang w:val="x-none" w:eastAsia="x-none"/>
        </w:rPr>
        <w:t>թվա</w:t>
      </w:r>
      <w:r w:rsidR="002E29E9" w:rsidRPr="00120B18">
        <w:rPr>
          <w:rFonts w:cs="Sylfaen"/>
          <w:szCs w:val="24"/>
          <w:lang w:val="x-none" w:eastAsia="x-none"/>
        </w:rPr>
        <w:softHyphen/>
        <w:t>կանի</w:t>
      </w:r>
      <w:proofErr w:type="spellEnd"/>
      <w:r w:rsidR="002E29E9" w:rsidRPr="00120B18">
        <w:rPr>
          <w:rFonts w:cs="Sylfaen"/>
          <w:szCs w:val="24"/>
          <w:lang w:val="x-none" w:eastAsia="x-none"/>
        </w:rPr>
        <w:t xml:space="preserve"> </w:t>
      </w:r>
      <w:proofErr w:type="spellStart"/>
      <w:r w:rsidR="002E29E9" w:rsidRPr="00120B18">
        <w:rPr>
          <w:rFonts w:cs="Sylfaen"/>
          <w:szCs w:val="24"/>
          <w:lang w:val="x-none" w:eastAsia="x-none"/>
        </w:rPr>
        <w:t>հոկ</w:t>
      </w:r>
      <w:r w:rsidR="002E29E9" w:rsidRPr="00120B18">
        <w:rPr>
          <w:rFonts w:cs="Sylfaen"/>
          <w:szCs w:val="24"/>
          <w:lang w:val="x-none" w:eastAsia="x-none"/>
        </w:rPr>
        <w:softHyphen/>
      </w:r>
      <w:r w:rsidR="002E29E9" w:rsidRPr="00120B18">
        <w:rPr>
          <w:rFonts w:cs="Sylfaen"/>
          <w:szCs w:val="24"/>
          <w:lang w:val="x-none" w:eastAsia="x-none"/>
        </w:rPr>
        <w:softHyphen/>
        <w:t>տեմբերի</w:t>
      </w:r>
      <w:proofErr w:type="spellEnd"/>
      <w:r w:rsidR="00CB268E" w:rsidRPr="00120B18">
        <w:rPr>
          <w:rFonts w:cs="Sylfaen"/>
          <w:szCs w:val="24"/>
          <w:lang w:val="x-none" w:eastAsia="x-none"/>
        </w:rPr>
        <w:t xml:space="preserve"> </w:t>
      </w:r>
      <w:r w:rsidR="002E29E9" w:rsidRPr="00120B18">
        <w:rPr>
          <w:rFonts w:cs="Sylfaen"/>
          <w:szCs w:val="24"/>
          <w:lang w:val="x-none" w:eastAsia="x-none"/>
        </w:rPr>
        <w:t xml:space="preserve">4-ի </w:t>
      </w:r>
      <w:proofErr w:type="spellStart"/>
      <w:r w:rsidR="002E29E9" w:rsidRPr="00120B18">
        <w:rPr>
          <w:rFonts w:cs="Sylfaen"/>
          <w:szCs w:val="24"/>
          <w:lang w:val="x-none" w:eastAsia="x-none"/>
        </w:rPr>
        <w:t>հար</w:t>
      </w:r>
      <w:r w:rsidR="002E29E9" w:rsidRPr="00120B18">
        <w:rPr>
          <w:rFonts w:cs="Sylfaen"/>
          <w:szCs w:val="24"/>
          <w:lang w:val="x-none" w:eastAsia="x-none"/>
        </w:rPr>
        <w:softHyphen/>
        <w:t>կա</w:t>
      </w:r>
      <w:r w:rsidR="002E29E9" w:rsidRPr="00120B18">
        <w:rPr>
          <w:rFonts w:cs="Sylfaen"/>
          <w:szCs w:val="24"/>
          <w:lang w:val="x-none" w:eastAsia="x-none"/>
        </w:rPr>
        <w:softHyphen/>
      </w:r>
      <w:r w:rsidR="002E29E9" w:rsidRPr="00120B18">
        <w:rPr>
          <w:rFonts w:cs="Sylfaen"/>
          <w:szCs w:val="24"/>
          <w:lang w:val="x-none" w:eastAsia="x-none"/>
        </w:rPr>
        <w:softHyphen/>
        <w:t>յին</w:t>
      </w:r>
      <w:proofErr w:type="spellEnd"/>
      <w:r w:rsidR="002E29E9" w:rsidRPr="00120B18">
        <w:rPr>
          <w:rFonts w:cs="Sylfaen"/>
          <w:szCs w:val="24"/>
          <w:lang w:val="x-none" w:eastAsia="x-none"/>
        </w:rPr>
        <w:t xml:space="preserve"> </w:t>
      </w:r>
      <w:proofErr w:type="spellStart"/>
      <w:r w:rsidR="002E29E9" w:rsidRPr="00120B18">
        <w:rPr>
          <w:rFonts w:cs="Sylfaen"/>
          <w:szCs w:val="24"/>
          <w:lang w:val="x-none" w:eastAsia="x-none"/>
        </w:rPr>
        <w:t>օրենս</w:t>
      </w:r>
      <w:r w:rsidRPr="00120B18">
        <w:rPr>
          <w:rFonts w:cs="Sylfaen"/>
          <w:szCs w:val="24"/>
          <w:lang w:val="x-none" w:eastAsia="x-none"/>
        </w:rPr>
        <w:softHyphen/>
      </w:r>
      <w:r w:rsidR="002E29E9" w:rsidRPr="00120B18">
        <w:rPr>
          <w:rFonts w:cs="Sylfaen"/>
          <w:szCs w:val="24"/>
          <w:lang w:val="x-none" w:eastAsia="x-none"/>
        </w:rPr>
        <w:t>գրքի</w:t>
      </w:r>
      <w:proofErr w:type="spellEnd"/>
      <w:r w:rsidR="002E29E9" w:rsidRPr="00120B18">
        <w:rPr>
          <w:rFonts w:cs="Sylfaen"/>
          <w:szCs w:val="24"/>
          <w:lang w:val="x-none" w:eastAsia="x-none"/>
        </w:rPr>
        <w:t xml:space="preserve"> </w:t>
      </w:r>
      <w:bookmarkStart w:id="1" w:name="_Ref792972"/>
      <w:bookmarkEnd w:id="0"/>
      <w:r w:rsidR="00A056CF" w:rsidRPr="00120B18">
        <w:rPr>
          <w:rFonts w:cs="Sylfaen"/>
          <w:szCs w:val="24"/>
          <w:lang w:val="x-none" w:eastAsia="x-none"/>
        </w:rPr>
        <w:t>160-րդ</w:t>
      </w:r>
      <w:r w:rsidR="002E29E9" w:rsidRPr="00120B18">
        <w:rPr>
          <w:rFonts w:cs="Sylfaen"/>
          <w:szCs w:val="24"/>
          <w:lang w:val="x-none" w:eastAsia="x-none"/>
        </w:rPr>
        <w:t xml:space="preserve"> </w:t>
      </w:r>
      <w:proofErr w:type="spellStart"/>
      <w:r w:rsidR="002E29E9" w:rsidRPr="00120B18">
        <w:rPr>
          <w:rFonts w:cs="Sylfaen"/>
          <w:szCs w:val="24"/>
          <w:lang w:val="x-none" w:eastAsia="x-none"/>
        </w:rPr>
        <w:t>հոդվածի</w:t>
      </w:r>
      <w:proofErr w:type="spellEnd"/>
      <w:r w:rsidR="00771DD2" w:rsidRPr="00120B18">
        <w:rPr>
          <w:rFonts w:cs="Sylfaen"/>
          <w:szCs w:val="24"/>
          <w:lang w:val="x-none" w:eastAsia="x-none"/>
        </w:rPr>
        <w:t xml:space="preserve"> 2</w:t>
      </w:r>
      <w:r w:rsidR="002E5812" w:rsidRPr="00120B18">
        <w:rPr>
          <w:rFonts w:cs="Sylfaen"/>
          <w:szCs w:val="24"/>
          <w:lang w:val="x-none" w:eastAsia="x-none"/>
        </w:rPr>
        <w:t>-</w:t>
      </w:r>
      <w:r w:rsidR="00771DD2" w:rsidRPr="00120B18">
        <w:rPr>
          <w:rFonts w:cs="Sylfaen"/>
          <w:szCs w:val="24"/>
          <w:lang w:val="x-none" w:eastAsia="x-none"/>
        </w:rPr>
        <w:t>րդ</w:t>
      </w:r>
      <w:r w:rsidR="002E5812" w:rsidRPr="00120B18">
        <w:rPr>
          <w:rFonts w:cs="Sylfaen"/>
          <w:szCs w:val="24"/>
          <w:lang w:val="x-none" w:eastAsia="x-none"/>
        </w:rPr>
        <w:t xml:space="preserve"> </w:t>
      </w:r>
      <w:proofErr w:type="spellStart"/>
      <w:r w:rsidR="00E45A84" w:rsidRPr="00120B18">
        <w:rPr>
          <w:rFonts w:cs="Sylfaen"/>
          <w:szCs w:val="24"/>
          <w:lang w:val="x-none" w:eastAsia="x-none"/>
        </w:rPr>
        <w:t>մասը</w:t>
      </w:r>
      <w:proofErr w:type="spellEnd"/>
      <w:r w:rsidR="00E45A84" w:rsidRPr="00120B18">
        <w:rPr>
          <w:rFonts w:cs="Sylfaen"/>
          <w:szCs w:val="24"/>
          <w:lang w:val="x-none" w:eastAsia="x-none"/>
        </w:rPr>
        <w:t xml:space="preserve"> </w:t>
      </w:r>
      <w:proofErr w:type="spellStart"/>
      <w:r w:rsidR="002E29E9" w:rsidRPr="00120B18">
        <w:rPr>
          <w:rFonts w:cs="Sylfaen"/>
          <w:szCs w:val="24"/>
          <w:lang w:val="x-none" w:eastAsia="x-none"/>
        </w:rPr>
        <w:t>լրացնել</w:t>
      </w:r>
      <w:proofErr w:type="spellEnd"/>
      <w:r w:rsidR="002E29E9" w:rsidRPr="00120B18">
        <w:rPr>
          <w:rFonts w:cs="Sylfaen"/>
          <w:szCs w:val="24"/>
          <w:lang w:val="x-none" w:eastAsia="x-none"/>
        </w:rPr>
        <w:t xml:space="preserve"> հետևյալ </w:t>
      </w:r>
      <w:proofErr w:type="spellStart"/>
      <w:r w:rsidR="002E29E9" w:rsidRPr="00120B18">
        <w:rPr>
          <w:rFonts w:cs="Sylfaen"/>
          <w:szCs w:val="24"/>
          <w:lang w:val="x-none" w:eastAsia="x-none"/>
        </w:rPr>
        <w:t>բովան</w:t>
      </w:r>
      <w:r w:rsidR="002E29E9" w:rsidRPr="00120B18">
        <w:rPr>
          <w:rFonts w:cs="Sylfaen"/>
          <w:szCs w:val="24"/>
          <w:lang w:val="x-none" w:eastAsia="x-none"/>
        </w:rPr>
        <w:softHyphen/>
        <w:t>դա</w:t>
      </w:r>
      <w:r w:rsidR="002E29E9" w:rsidRPr="00120B18">
        <w:rPr>
          <w:rFonts w:cs="Sylfaen"/>
          <w:szCs w:val="24"/>
          <w:lang w:val="x-none" w:eastAsia="x-none"/>
        </w:rPr>
        <w:softHyphen/>
        <w:t>կու</w:t>
      </w:r>
      <w:r w:rsidR="002E29E9" w:rsidRPr="00120B18">
        <w:rPr>
          <w:rFonts w:cs="Sylfaen"/>
          <w:szCs w:val="24"/>
          <w:lang w:val="x-none" w:eastAsia="x-none"/>
        </w:rPr>
        <w:softHyphen/>
        <w:t>թյամբ</w:t>
      </w:r>
      <w:proofErr w:type="spellEnd"/>
      <w:r w:rsidR="002E29E9" w:rsidRPr="00120B18">
        <w:rPr>
          <w:rFonts w:cs="Sylfaen"/>
          <w:szCs w:val="24"/>
          <w:lang w:val="x-none" w:eastAsia="x-none"/>
        </w:rPr>
        <w:t xml:space="preserve"> </w:t>
      </w:r>
      <w:r w:rsidR="006447C2" w:rsidRPr="00120B18">
        <w:rPr>
          <w:rFonts w:cs="Sylfaen"/>
          <w:szCs w:val="24"/>
          <w:lang w:val="x-none" w:eastAsia="x-none"/>
        </w:rPr>
        <w:t>4</w:t>
      </w:r>
      <w:r w:rsidR="002E5812" w:rsidRPr="00120B18">
        <w:rPr>
          <w:rFonts w:cs="Sylfaen"/>
          <w:szCs w:val="24"/>
          <w:lang w:val="x-none" w:eastAsia="x-none"/>
        </w:rPr>
        <w:t xml:space="preserve">-րդ </w:t>
      </w:r>
      <w:proofErr w:type="spellStart"/>
      <w:r w:rsidR="002E5812" w:rsidRPr="00120B18">
        <w:rPr>
          <w:rFonts w:cs="Sylfaen"/>
          <w:szCs w:val="24"/>
          <w:lang w:val="x-none" w:eastAsia="x-none"/>
        </w:rPr>
        <w:t>կետ</w:t>
      </w:r>
      <w:r w:rsidR="00E45A84" w:rsidRPr="00120B18">
        <w:rPr>
          <w:rFonts w:cs="Sylfaen"/>
          <w:szCs w:val="24"/>
          <w:lang w:val="x-none" w:eastAsia="x-none"/>
        </w:rPr>
        <w:t>ով</w:t>
      </w:r>
      <w:proofErr w:type="spellEnd"/>
      <w:r w:rsidR="002E29E9" w:rsidRPr="00120B18">
        <w:rPr>
          <w:rFonts w:cs="Sylfaen"/>
          <w:szCs w:val="24"/>
          <w:lang w:val="x-none" w:eastAsia="x-none"/>
        </w:rPr>
        <w:t>.</w:t>
      </w:r>
      <w:bookmarkEnd w:id="1"/>
    </w:p>
    <w:p w14:paraId="48D1CEA6" w14:textId="6DBCACF0" w:rsidR="00076758" w:rsidRPr="00120B18" w:rsidRDefault="006447C2" w:rsidP="00120B18">
      <w:pPr>
        <w:ind w:firstLine="540"/>
        <w:jc w:val="both"/>
        <w:rPr>
          <w:rFonts w:cs="Sylfaen"/>
          <w:szCs w:val="24"/>
          <w:lang w:val="x-none" w:eastAsia="x-none"/>
        </w:rPr>
      </w:pPr>
      <w:r w:rsidRPr="00120B18">
        <w:rPr>
          <w:rFonts w:cs="Sylfaen"/>
          <w:szCs w:val="24"/>
          <w:lang w:val="x-none" w:eastAsia="x-none"/>
        </w:rPr>
        <w:t>«4</w:t>
      </w:r>
      <w:r w:rsidR="00D36D9F" w:rsidRPr="00120B18">
        <w:rPr>
          <w:rFonts w:cs="Sylfaen"/>
          <w:szCs w:val="24"/>
          <w:lang w:val="x-none" w:eastAsia="x-none"/>
        </w:rPr>
        <w:t>)</w:t>
      </w:r>
      <w:r w:rsidR="002E5812" w:rsidRPr="00120B18">
        <w:rPr>
          <w:rFonts w:ascii="Calibri" w:hAnsi="Calibri" w:cs="Calibri"/>
          <w:szCs w:val="24"/>
          <w:lang w:val="x-none" w:eastAsia="x-none"/>
        </w:rPr>
        <w:t> </w:t>
      </w:r>
      <w:proofErr w:type="spellStart"/>
      <w:r w:rsidR="00CE5E1B" w:rsidRPr="00120B18">
        <w:rPr>
          <w:szCs w:val="24"/>
        </w:rPr>
        <w:t>հիպոտեկային</w:t>
      </w:r>
      <w:proofErr w:type="spellEnd"/>
      <w:r w:rsidR="00CE5E1B" w:rsidRPr="00120B18">
        <w:rPr>
          <w:szCs w:val="24"/>
        </w:rPr>
        <w:t xml:space="preserve"> </w:t>
      </w:r>
      <w:proofErr w:type="spellStart"/>
      <w:r w:rsidR="00CE5E1B" w:rsidRPr="00120B18">
        <w:rPr>
          <w:szCs w:val="24"/>
        </w:rPr>
        <w:t>վարկի</w:t>
      </w:r>
      <w:proofErr w:type="spellEnd"/>
      <w:r w:rsidR="00CE5E1B" w:rsidRPr="00120B18">
        <w:rPr>
          <w:szCs w:val="24"/>
        </w:rPr>
        <w:t xml:space="preserve"> </w:t>
      </w:r>
      <w:proofErr w:type="spellStart"/>
      <w:r w:rsidR="00CE5E1B" w:rsidRPr="00120B18">
        <w:rPr>
          <w:szCs w:val="24"/>
        </w:rPr>
        <w:t>սպասարկման</w:t>
      </w:r>
      <w:proofErr w:type="spellEnd"/>
      <w:r w:rsidR="00CE5E1B" w:rsidRPr="00120B18">
        <w:rPr>
          <w:szCs w:val="24"/>
        </w:rPr>
        <w:t xml:space="preserve"> </w:t>
      </w:r>
      <w:proofErr w:type="spellStart"/>
      <w:r w:rsidR="00CE5E1B" w:rsidRPr="00120B18">
        <w:rPr>
          <w:szCs w:val="24"/>
        </w:rPr>
        <w:t>համար</w:t>
      </w:r>
      <w:proofErr w:type="spellEnd"/>
      <w:r w:rsidR="00CE5E1B" w:rsidRPr="00120B18">
        <w:rPr>
          <w:szCs w:val="24"/>
        </w:rPr>
        <w:t xml:space="preserve"> </w:t>
      </w:r>
      <w:proofErr w:type="spellStart"/>
      <w:r w:rsidR="00CE5E1B" w:rsidRPr="00120B18">
        <w:rPr>
          <w:szCs w:val="24"/>
        </w:rPr>
        <w:t>վարձու</w:t>
      </w:r>
      <w:proofErr w:type="spellEnd"/>
      <w:r w:rsidR="00CE5E1B" w:rsidRPr="00120B18">
        <w:rPr>
          <w:szCs w:val="24"/>
        </w:rPr>
        <w:t xml:space="preserve"> </w:t>
      </w:r>
      <w:proofErr w:type="spellStart"/>
      <w:r w:rsidR="00CE5E1B" w:rsidRPr="00120B18">
        <w:rPr>
          <w:szCs w:val="24"/>
        </w:rPr>
        <w:t>աշխատող</w:t>
      </w:r>
      <w:proofErr w:type="spellEnd"/>
      <w:r w:rsidR="00CE5E1B" w:rsidRPr="00120B18">
        <w:rPr>
          <w:szCs w:val="24"/>
        </w:rPr>
        <w:t xml:space="preserve"> </w:t>
      </w:r>
      <w:proofErr w:type="spellStart"/>
      <w:r w:rsidR="00CE5E1B" w:rsidRPr="00120B18">
        <w:rPr>
          <w:szCs w:val="24"/>
        </w:rPr>
        <w:t>հանդիսացող</w:t>
      </w:r>
      <w:proofErr w:type="spellEnd"/>
      <w:r w:rsidR="00CE5E1B" w:rsidRPr="00120B18">
        <w:rPr>
          <w:szCs w:val="24"/>
        </w:rPr>
        <w:t xml:space="preserve"> </w:t>
      </w:r>
      <w:proofErr w:type="spellStart"/>
      <w:r w:rsidR="00CE5E1B" w:rsidRPr="00120B18">
        <w:rPr>
          <w:szCs w:val="24"/>
        </w:rPr>
        <w:t>ֆիզի</w:t>
      </w:r>
      <w:r w:rsidR="00CE5E1B" w:rsidRPr="00120B18">
        <w:rPr>
          <w:szCs w:val="24"/>
        </w:rPr>
        <w:softHyphen/>
        <w:t>կա</w:t>
      </w:r>
      <w:r w:rsidR="00CE5E1B" w:rsidRPr="00120B18">
        <w:rPr>
          <w:szCs w:val="24"/>
        </w:rPr>
        <w:softHyphen/>
      </w:r>
      <w:r w:rsidR="0025151C" w:rsidRPr="00120B18">
        <w:rPr>
          <w:szCs w:val="24"/>
        </w:rPr>
        <w:softHyphen/>
      </w:r>
      <w:r w:rsidR="00CE5E1B" w:rsidRPr="00120B18">
        <w:rPr>
          <w:szCs w:val="24"/>
        </w:rPr>
        <w:t>կան</w:t>
      </w:r>
      <w:proofErr w:type="spellEnd"/>
      <w:r w:rsidR="00CE5E1B" w:rsidRPr="00120B18">
        <w:rPr>
          <w:szCs w:val="24"/>
        </w:rPr>
        <w:t xml:space="preserve"> </w:t>
      </w:r>
      <w:proofErr w:type="spellStart"/>
      <w:r w:rsidR="00CE5E1B" w:rsidRPr="00120B18">
        <w:rPr>
          <w:szCs w:val="24"/>
        </w:rPr>
        <w:t>անձի</w:t>
      </w:r>
      <w:proofErr w:type="spellEnd"/>
      <w:r w:rsidR="00CE5E1B" w:rsidRPr="00120B18">
        <w:rPr>
          <w:szCs w:val="24"/>
        </w:rPr>
        <w:t xml:space="preserve"> կողմից </w:t>
      </w:r>
      <w:proofErr w:type="spellStart"/>
      <w:r w:rsidR="00CE5E1B" w:rsidRPr="00120B18">
        <w:rPr>
          <w:szCs w:val="24"/>
        </w:rPr>
        <w:t>վճարված</w:t>
      </w:r>
      <w:proofErr w:type="spellEnd"/>
      <w:r w:rsidR="00CE5E1B" w:rsidRPr="00120B18">
        <w:rPr>
          <w:szCs w:val="24"/>
        </w:rPr>
        <w:t xml:space="preserve"> </w:t>
      </w:r>
      <w:proofErr w:type="spellStart"/>
      <w:r w:rsidR="00CE5E1B" w:rsidRPr="00120B18">
        <w:rPr>
          <w:szCs w:val="24"/>
        </w:rPr>
        <w:t>տոկոսների</w:t>
      </w:r>
      <w:proofErr w:type="spellEnd"/>
      <w:r w:rsidR="00CE5E1B" w:rsidRPr="00120B18">
        <w:rPr>
          <w:szCs w:val="24"/>
        </w:rPr>
        <w:t xml:space="preserve"> </w:t>
      </w:r>
      <w:proofErr w:type="spellStart"/>
      <w:r w:rsidR="00CE5E1B" w:rsidRPr="00120B18">
        <w:rPr>
          <w:szCs w:val="24"/>
        </w:rPr>
        <w:t>գումարների</w:t>
      </w:r>
      <w:proofErr w:type="spellEnd"/>
      <w:r w:rsidR="00CE5E1B" w:rsidRPr="00120B18">
        <w:rPr>
          <w:szCs w:val="24"/>
        </w:rPr>
        <w:t xml:space="preserve"> </w:t>
      </w:r>
      <w:proofErr w:type="spellStart"/>
      <w:r w:rsidR="00CE5E1B" w:rsidRPr="00120B18">
        <w:rPr>
          <w:szCs w:val="24"/>
        </w:rPr>
        <w:t>չափով</w:t>
      </w:r>
      <w:proofErr w:type="spellEnd"/>
      <w:r w:rsidR="00CE5E1B" w:rsidRPr="00120B18">
        <w:rPr>
          <w:szCs w:val="24"/>
        </w:rPr>
        <w:t xml:space="preserve"> </w:t>
      </w:r>
      <w:proofErr w:type="spellStart"/>
      <w:r w:rsidR="00CE5E1B" w:rsidRPr="00120B18">
        <w:rPr>
          <w:szCs w:val="24"/>
        </w:rPr>
        <w:t>եկամտային</w:t>
      </w:r>
      <w:proofErr w:type="spellEnd"/>
      <w:r w:rsidR="0029399C" w:rsidRPr="00120B18">
        <w:rPr>
          <w:szCs w:val="24"/>
        </w:rPr>
        <w:t xml:space="preserve"> </w:t>
      </w:r>
      <w:proofErr w:type="spellStart"/>
      <w:r w:rsidR="0029399C" w:rsidRPr="00120B18">
        <w:rPr>
          <w:szCs w:val="24"/>
        </w:rPr>
        <w:t>հարկը</w:t>
      </w:r>
      <w:bookmarkStart w:id="2" w:name="_Hlk77000560"/>
      <w:proofErr w:type="spellEnd"/>
      <w:r w:rsidR="007C1126" w:rsidRPr="00120B18">
        <w:rPr>
          <w:szCs w:val="24"/>
          <w:lang w:val="hy-AM"/>
        </w:rPr>
        <w:t>՝</w:t>
      </w:r>
    </w:p>
    <w:p w14:paraId="54A5A0F1" w14:textId="55CA63A4" w:rsidR="00CE5E1B" w:rsidRPr="00120B18" w:rsidRDefault="00DE245E" w:rsidP="00120B18">
      <w:pPr>
        <w:ind w:firstLine="540"/>
        <w:jc w:val="both"/>
        <w:rPr>
          <w:rFonts w:cs="Sylfaen"/>
          <w:szCs w:val="24"/>
          <w:lang w:val="x-none" w:eastAsia="x-none"/>
        </w:rPr>
      </w:pPr>
      <w:r w:rsidRPr="00120B18">
        <w:rPr>
          <w:szCs w:val="24"/>
          <w:lang w:val="hy-AM"/>
        </w:rPr>
        <w:t>ա</w:t>
      </w:r>
      <w:r w:rsidRPr="00120B18">
        <w:rPr>
          <w:rFonts w:ascii="Cambria Math" w:hAnsi="Cambria Math" w:cs="Cambria Math"/>
          <w:szCs w:val="24"/>
          <w:lang w:val="hy-AM"/>
        </w:rPr>
        <w:t>․</w:t>
      </w:r>
      <w:r w:rsidR="0003632E" w:rsidRPr="00120B18">
        <w:rPr>
          <w:szCs w:val="24"/>
          <w:lang w:val="hy-AM"/>
        </w:rPr>
        <w:t xml:space="preserve"> </w:t>
      </w:r>
      <w:r w:rsidRPr="00120B18">
        <w:rPr>
          <w:szCs w:val="24"/>
          <w:lang w:val="hy-AM"/>
        </w:rPr>
        <w:t>202</w:t>
      </w:r>
      <w:r w:rsidR="009377CD" w:rsidRPr="00120B18">
        <w:rPr>
          <w:szCs w:val="24"/>
          <w:lang w:val="hy-AM"/>
        </w:rPr>
        <w:t>2</w:t>
      </w:r>
      <w:r w:rsidRPr="00120B18">
        <w:rPr>
          <w:szCs w:val="24"/>
          <w:lang w:val="hy-AM"/>
        </w:rPr>
        <w:t xml:space="preserve"> թվականի </w:t>
      </w:r>
      <w:r w:rsidR="009377CD" w:rsidRPr="00120B18">
        <w:rPr>
          <w:szCs w:val="24"/>
          <w:lang w:val="hy-AM"/>
        </w:rPr>
        <w:t xml:space="preserve">հուլիսի </w:t>
      </w:r>
      <w:r w:rsidRPr="00120B18">
        <w:rPr>
          <w:szCs w:val="24"/>
          <w:lang w:val="hy-AM"/>
        </w:rPr>
        <w:t>1-ից</w:t>
      </w:r>
      <w:r w:rsidR="00AF73AD" w:rsidRPr="00120B18">
        <w:rPr>
          <w:szCs w:val="24"/>
          <w:lang w:val="hy-AM"/>
        </w:rPr>
        <w:t xml:space="preserve"> հետո </w:t>
      </w:r>
      <w:r w:rsidR="00064797" w:rsidRPr="00120B18">
        <w:rPr>
          <w:szCs w:val="24"/>
          <w:lang w:val="hy-AM"/>
        </w:rPr>
        <w:t xml:space="preserve">ստացված </w:t>
      </w:r>
      <w:r w:rsidR="00AF73AD" w:rsidRPr="00120B18">
        <w:rPr>
          <w:szCs w:val="24"/>
          <w:lang w:val="hy-AM"/>
        </w:rPr>
        <w:t>հիպոտեկային վար</w:t>
      </w:r>
      <w:r w:rsidR="00AF73AD" w:rsidRPr="00120B18">
        <w:rPr>
          <w:szCs w:val="24"/>
          <w:lang w:val="hy-AM"/>
        </w:rPr>
        <w:softHyphen/>
        <w:t>կերի մասով</w:t>
      </w:r>
      <w:r w:rsidR="007C1126" w:rsidRPr="00120B18">
        <w:rPr>
          <w:szCs w:val="24"/>
          <w:lang w:val="hy-AM"/>
        </w:rPr>
        <w:t xml:space="preserve"> չի վերա</w:t>
      </w:r>
      <w:r w:rsidR="007C1126" w:rsidRPr="00120B18">
        <w:rPr>
          <w:szCs w:val="24"/>
          <w:lang w:val="hy-AM"/>
        </w:rPr>
        <w:softHyphen/>
        <w:t>դարձ</w:t>
      </w:r>
      <w:r w:rsidR="007C1126" w:rsidRPr="00120B18">
        <w:rPr>
          <w:szCs w:val="24"/>
          <w:lang w:val="hy-AM"/>
        </w:rPr>
        <w:softHyphen/>
        <w:t>վում</w:t>
      </w:r>
      <w:r w:rsidR="00AF73AD" w:rsidRPr="00120B18">
        <w:rPr>
          <w:szCs w:val="24"/>
          <w:lang w:val="hy-AM"/>
        </w:rPr>
        <w:t>,</w:t>
      </w:r>
      <w:r w:rsidR="007B5F6A" w:rsidRPr="00120B18">
        <w:rPr>
          <w:szCs w:val="24"/>
          <w:lang w:val="hy-AM"/>
        </w:rPr>
        <w:t xml:space="preserve"> եթե սույն հոդվածի 1-ին մասով սահ</w:t>
      </w:r>
      <w:r w:rsidRPr="00120B18">
        <w:rPr>
          <w:szCs w:val="24"/>
          <w:lang w:val="hy-AM"/>
        </w:rPr>
        <w:softHyphen/>
      </w:r>
      <w:r w:rsidR="007B5F6A" w:rsidRPr="00120B18">
        <w:rPr>
          <w:szCs w:val="24"/>
          <w:lang w:val="hy-AM"/>
        </w:rPr>
        <w:t>ման</w:t>
      </w:r>
      <w:r w:rsidRPr="00120B18">
        <w:rPr>
          <w:szCs w:val="24"/>
          <w:lang w:val="hy-AM"/>
        </w:rPr>
        <w:softHyphen/>
      </w:r>
      <w:r w:rsidR="007B5F6A" w:rsidRPr="00120B18">
        <w:rPr>
          <w:szCs w:val="24"/>
          <w:lang w:val="hy-AM"/>
        </w:rPr>
        <w:t>ված</w:t>
      </w:r>
      <w:r w:rsidR="001F640D" w:rsidRPr="00120B18">
        <w:rPr>
          <w:bCs/>
          <w:szCs w:val="24"/>
          <w:lang w:val="hy-AM"/>
        </w:rPr>
        <w:t xml:space="preserve"> </w:t>
      </w:r>
      <w:r w:rsidR="00A448C8" w:rsidRPr="00120B18">
        <w:rPr>
          <w:bCs/>
          <w:iCs/>
          <w:szCs w:val="24"/>
          <w:lang w:val="hy-AM"/>
        </w:rPr>
        <w:t xml:space="preserve">անշարժ գույքը </w:t>
      </w:r>
      <w:r w:rsidR="000734F4" w:rsidRPr="00120B18">
        <w:rPr>
          <w:bCs/>
          <w:iCs/>
          <w:szCs w:val="24"/>
          <w:lang w:val="hy-AM"/>
        </w:rPr>
        <w:t xml:space="preserve">գտնվում է կամ </w:t>
      </w:r>
      <w:r w:rsidR="009E6DA6" w:rsidRPr="00120B18">
        <w:rPr>
          <w:bCs/>
          <w:iCs/>
          <w:szCs w:val="24"/>
          <w:lang w:val="hy-AM"/>
        </w:rPr>
        <w:t>կառուց</w:t>
      </w:r>
      <w:r w:rsidR="00BC3F30">
        <w:rPr>
          <w:bCs/>
          <w:iCs/>
          <w:szCs w:val="24"/>
          <w:lang w:val="hy-AM"/>
        </w:rPr>
        <w:softHyphen/>
      </w:r>
      <w:r w:rsidR="009E6DA6" w:rsidRPr="00120B18">
        <w:rPr>
          <w:bCs/>
          <w:iCs/>
          <w:szCs w:val="24"/>
          <w:lang w:val="hy-AM"/>
        </w:rPr>
        <w:t xml:space="preserve">վում է </w:t>
      </w:r>
      <w:r w:rsidR="006A156C">
        <w:rPr>
          <w:bCs/>
          <w:iCs/>
          <w:szCs w:val="24"/>
          <w:lang w:val="hy-AM"/>
        </w:rPr>
        <w:t xml:space="preserve">կամ </w:t>
      </w:r>
      <w:r w:rsidR="000734F4" w:rsidRPr="00120B18">
        <w:rPr>
          <w:bCs/>
          <w:iCs/>
          <w:szCs w:val="24"/>
          <w:lang w:val="hy-AM"/>
        </w:rPr>
        <w:t>կառուց</w:t>
      </w:r>
      <w:r w:rsidR="000800AC" w:rsidRPr="00120B18">
        <w:rPr>
          <w:bCs/>
          <w:iCs/>
          <w:szCs w:val="24"/>
          <w:lang w:val="hy-AM"/>
        </w:rPr>
        <w:softHyphen/>
      </w:r>
      <w:r w:rsidR="000734F4" w:rsidRPr="00120B18">
        <w:rPr>
          <w:bCs/>
          <w:iCs/>
          <w:szCs w:val="24"/>
          <w:lang w:val="hy-AM"/>
        </w:rPr>
        <w:softHyphen/>
        <w:t>վելու է</w:t>
      </w:r>
      <w:r w:rsidR="00064797" w:rsidRPr="00120B18">
        <w:rPr>
          <w:bCs/>
          <w:iCs/>
          <w:szCs w:val="24"/>
          <w:lang w:val="hy-AM"/>
        </w:rPr>
        <w:t xml:space="preserve"> </w:t>
      </w:r>
      <w:r w:rsidR="00DC25F3" w:rsidRPr="00120B18">
        <w:rPr>
          <w:bCs/>
          <w:iCs/>
          <w:szCs w:val="24"/>
        </w:rPr>
        <w:t xml:space="preserve">ՀՀ </w:t>
      </w:r>
      <w:proofErr w:type="spellStart"/>
      <w:r w:rsidR="00DC25F3" w:rsidRPr="00120B18">
        <w:rPr>
          <w:bCs/>
          <w:iCs/>
          <w:szCs w:val="24"/>
        </w:rPr>
        <w:t>կառավարության</w:t>
      </w:r>
      <w:proofErr w:type="spellEnd"/>
      <w:r w:rsidR="00DC25F3" w:rsidRPr="00120B18">
        <w:rPr>
          <w:bCs/>
          <w:iCs/>
          <w:szCs w:val="24"/>
        </w:rPr>
        <w:t xml:space="preserve"> </w:t>
      </w:r>
      <w:proofErr w:type="spellStart"/>
      <w:r w:rsidR="00DC25F3" w:rsidRPr="00120B18">
        <w:rPr>
          <w:bCs/>
          <w:iCs/>
          <w:szCs w:val="24"/>
        </w:rPr>
        <w:t>որոշմամբ</w:t>
      </w:r>
      <w:proofErr w:type="spellEnd"/>
      <w:r w:rsidR="00DC25F3" w:rsidRPr="00120B18">
        <w:rPr>
          <w:bCs/>
          <w:iCs/>
          <w:szCs w:val="24"/>
        </w:rPr>
        <w:t xml:space="preserve"> </w:t>
      </w:r>
      <w:proofErr w:type="spellStart"/>
      <w:r w:rsidR="00DC25F3" w:rsidRPr="00120B18">
        <w:rPr>
          <w:bCs/>
          <w:iCs/>
          <w:szCs w:val="24"/>
        </w:rPr>
        <w:t>սահմանված</w:t>
      </w:r>
      <w:proofErr w:type="spellEnd"/>
      <w:r w:rsidR="006A156C">
        <w:rPr>
          <w:bCs/>
          <w:iCs/>
          <w:szCs w:val="24"/>
          <w:lang w:val="hy-AM"/>
        </w:rPr>
        <w:t>՝</w:t>
      </w:r>
      <w:r w:rsidR="00DC25F3" w:rsidRPr="00120B18">
        <w:rPr>
          <w:bCs/>
          <w:iCs/>
          <w:szCs w:val="24"/>
        </w:rPr>
        <w:t xml:space="preserve"> </w:t>
      </w:r>
      <w:proofErr w:type="spellStart"/>
      <w:r w:rsidR="00DC25F3" w:rsidRPr="00120B18">
        <w:rPr>
          <w:bCs/>
          <w:iCs/>
          <w:szCs w:val="24"/>
        </w:rPr>
        <w:t>շինությունների</w:t>
      </w:r>
      <w:proofErr w:type="spellEnd"/>
      <w:r w:rsidR="00DC25F3" w:rsidRPr="00120B18">
        <w:rPr>
          <w:bCs/>
          <w:iCs/>
          <w:szCs w:val="24"/>
        </w:rPr>
        <w:t xml:space="preserve"> </w:t>
      </w:r>
      <w:proofErr w:type="spellStart"/>
      <w:r w:rsidR="00DC25F3" w:rsidRPr="00120B18">
        <w:rPr>
          <w:bCs/>
          <w:iCs/>
          <w:szCs w:val="24"/>
        </w:rPr>
        <w:t>տարա</w:t>
      </w:r>
      <w:r w:rsidR="006A156C">
        <w:rPr>
          <w:bCs/>
          <w:iCs/>
          <w:szCs w:val="24"/>
        </w:rPr>
        <w:softHyphen/>
      </w:r>
      <w:r w:rsidR="00DC25F3" w:rsidRPr="00120B18">
        <w:rPr>
          <w:bCs/>
          <w:iCs/>
          <w:szCs w:val="24"/>
        </w:rPr>
        <w:t>ծա</w:t>
      </w:r>
      <w:r w:rsidR="00BC3F30">
        <w:rPr>
          <w:bCs/>
          <w:iCs/>
          <w:szCs w:val="24"/>
        </w:rPr>
        <w:softHyphen/>
      </w:r>
      <w:r w:rsidR="00DC25F3" w:rsidRPr="00120B18">
        <w:rPr>
          <w:bCs/>
          <w:iCs/>
          <w:szCs w:val="24"/>
        </w:rPr>
        <w:t>գնահատման</w:t>
      </w:r>
      <w:proofErr w:type="spellEnd"/>
      <w:r w:rsidR="00DC25F3" w:rsidRPr="00120B18">
        <w:rPr>
          <w:bCs/>
          <w:iCs/>
          <w:szCs w:val="24"/>
        </w:rPr>
        <w:t xml:space="preserve"> (</w:t>
      </w:r>
      <w:proofErr w:type="spellStart"/>
      <w:r w:rsidR="00DC25F3" w:rsidRPr="00120B18">
        <w:rPr>
          <w:bCs/>
          <w:iCs/>
          <w:szCs w:val="24"/>
        </w:rPr>
        <w:t>գտնվելու</w:t>
      </w:r>
      <w:proofErr w:type="spellEnd"/>
      <w:r w:rsidR="00DC25F3" w:rsidRPr="00120B18">
        <w:rPr>
          <w:bCs/>
          <w:iCs/>
          <w:szCs w:val="24"/>
        </w:rPr>
        <w:t xml:space="preserve"> </w:t>
      </w:r>
      <w:proofErr w:type="spellStart"/>
      <w:r w:rsidR="00DC25F3" w:rsidRPr="00120B18">
        <w:rPr>
          <w:bCs/>
          <w:iCs/>
          <w:szCs w:val="24"/>
        </w:rPr>
        <w:t>վայրի</w:t>
      </w:r>
      <w:proofErr w:type="spellEnd"/>
      <w:r w:rsidR="00DC25F3" w:rsidRPr="00120B18">
        <w:rPr>
          <w:bCs/>
          <w:iCs/>
          <w:szCs w:val="24"/>
        </w:rPr>
        <w:t>)</w:t>
      </w:r>
      <w:r w:rsidR="00DC25F3" w:rsidRPr="00120B18">
        <w:rPr>
          <w:bCs/>
          <w:iCs/>
          <w:szCs w:val="24"/>
          <w:lang w:val="hy-AM"/>
        </w:rPr>
        <w:t xml:space="preserve">՝ </w:t>
      </w:r>
      <w:r w:rsidR="00064797" w:rsidRPr="00120B18">
        <w:rPr>
          <w:bCs/>
          <w:iCs/>
          <w:szCs w:val="24"/>
          <w:lang w:val="hy-AM"/>
        </w:rPr>
        <w:t>Երևան քաղաքի վարչական տարածքում ներառ</w:t>
      </w:r>
      <w:r w:rsidR="009377CD" w:rsidRPr="00120B18">
        <w:rPr>
          <w:bCs/>
          <w:iCs/>
          <w:szCs w:val="24"/>
          <w:lang w:val="hy-AM"/>
        </w:rPr>
        <w:softHyphen/>
      </w:r>
      <w:r w:rsidR="00064797" w:rsidRPr="00120B18">
        <w:rPr>
          <w:bCs/>
          <w:iCs/>
          <w:szCs w:val="24"/>
          <w:lang w:val="hy-AM"/>
        </w:rPr>
        <w:t>ված</w:t>
      </w:r>
      <w:r w:rsidR="000734F4" w:rsidRPr="00120B18">
        <w:rPr>
          <w:bCs/>
          <w:iCs/>
          <w:szCs w:val="24"/>
          <w:lang w:val="hy-AM"/>
        </w:rPr>
        <w:t xml:space="preserve"> </w:t>
      </w:r>
      <w:r w:rsidRPr="00120B18">
        <w:rPr>
          <w:bCs/>
          <w:iCs/>
          <w:szCs w:val="24"/>
          <w:lang w:val="hy-AM"/>
        </w:rPr>
        <w:t>առա</w:t>
      </w:r>
      <w:r w:rsidRPr="00120B18">
        <w:rPr>
          <w:bCs/>
          <w:iCs/>
          <w:szCs w:val="24"/>
          <w:lang w:val="hy-AM"/>
        </w:rPr>
        <w:softHyphen/>
        <w:t xml:space="preserve">ջին </w:t>
      </w:r>
      <w:r w:rsidR="006752D5" w:rsidRPr="00120B18">
        <w:rPr>
          <w:bCs/>
          <w:iCs/>
          <w:szCs w:val="24"/>
          <w:lang w:val="hy-AM"/>
        </w:rPr>
        <w:t>գոտում</w:t>
      </w:r>
      <w:r w:rsidRPr="00120B18">
        <w:rPr>
          <w:bCs/>
          <w:iCs/>
          <w:szCs w:val="24"/>
          <w:lang w:val="hy-AM"/>
        </w:rPr>
        <w:t>,</w:t>
      </w:r>
      <w:bookmarkEnd w:id="2"/>
    </w:p>
    <w:p w14:paraId="437CF6E0" w14:textId="275C073C" w:rsidR="00DF3DF0" w:rsidRPr="00120B18" w:rsidRDefault="00DF3DF0" w:rsidP="00120B18">
      <w:pPr>
        <w:ind w:firstLine="540"/>
        <w:jc w:val="both"/>
        <w:rPr>
          <w:bCs/>
          <w:iCs/>
          <w:szCs w:val="24"/>
          <w:lang w:val="hy-AM"/>
        </w:rPr>
      </w:pPr>
      <w:r w:rsidRPr="00120B18">
        <w:rPr>
          <w:szCs w:val="24"/>
          <w:lang w:val="hy-AM"/>
        </w:rPr>
        <w:t>բ</w:t>
      </w:r>
      <w:r w:rsidRPr="00120B18">
        <w:rPr>
          <w:rFonts w:ascii="Cambria Math" w:hAnsi="Cambria Math" w:cs="Cambria Math"/>
          <w:szCs w:val="24"/>
          <w:lang w:val="hy-AM"/>
        </w:rPr>
        <w:t>․</w:t>
      </w:r>
      <w:r w:rsidRPr="00120B18">
        <w:rPr>
          <w:szCs w:val="24"/>
          <w:lang w:val="hy-AM"/>
        </w:rPr>
        <w:t xml:space="preserve"> </w:t>
      </w:r>
      <w:r w:rsidRPr="00120B18">
        <w:rPr>
          <w:bCs/>
          <w:iCs/>
          <w:szCs w:val="24"/>
          <w:lang w:val="hy-AM"/>
        </w:rPr>
        <w:t>202</w:t>
      </w:r>
      <w:r w:rsidR="009377CD" w:rsidRPr="00120B18">
        <w:rPr>
          <w:bCs/>
          <w:iCs/>
          <w:szCs w:val="24"/>
          <w:lang w:val="hy-AM"/>
        </w:rPr>
        <w:t>3</w:t>
      </w:r>
      <w:r w:rsidRPr="00120B18">
        <w:rPr>
          <w:bCs/>
          <w:iCs/>
          <w:szCs w:val="24"/>
          <w:lang w:val="hy-AM"/>
        </w:rPr>
        <w:t xml:space="preserve"> </w:t>
      </w:r>
      <w:r w:rsidRPr="00120B18">
        <w:rPr>
          <w:szCs w:val="24"/>
          <w:lang w:val="hy-AM"/>
        </w:rPr>
        <w:t>թվականի</w:t>
      </w:r>
      <w:r w:rsidRPr="00120B18">
        <w:rPr>
          <w:bCs/>
          <w:iCs/>
          <w:szCs w:val="24"/>
          <w:lang w:val="hy-AM"/>
        </w:rPr>
        <w:t xml:space="preserve"> հունվարի 1-ից հետո </w:t>
      </w:r>
      <w:r w:rsidR="00064797" w:rsidRPr="00120B18">
        <w:rPr>
          <w:bCs/>
          <w:iCs/>
          <w:szCs w:val="24"/>
          <w:lang w:val="hy-AM"/>
        </w:rPr>
        <w:t>ստացված</w:t>
      </w:r>
      <w:r w:rsidRPr="00120B18">
        <w:rPr>
          <w:bCs/>
          <w:iCs/>
          <w:szCs w:val="24"/>
          <w:lang w:val="hy-AM"/>
        </w:rPr>
        <w:t xml:space="preserve"> հիպոտեկային վար</w:t>
      </w:r>
      <w:r w:rsidRPr="00120B18">
        <w:rPr>
          <w:bCs/>
          <w:iCs/>
          <w:szCs w:val="24"/>
          <w:lang w:val="hy-AM"/>
        </w:rPr>
        <w:softHyphen/>
        <w:t>կերի մասով</w:t>
      </w:r>
      <w:r w:rsidR="007C1126" w:rsidRPr="00120B18">
        <w:rPr>
          <w:bCs/>
          <w:iCs/>
          <w:szCs w:val="24"/>
          <w:lang w:val="hy-AM"/>
        </w:rPr>
        <w:t xml:space="preserve"> </w:t>
      </w:r>
      <w:r w:rsidR="007C1126" w:rsidRPr="00120B18">
        <w:rPr>
          <w:szCs w:val="24"/>
          <w:lang w:val="hy-AM"/>
        </w:rPr>
        <w:t>չի վերա</w:t>
      </w:r>
      <w:r w:rsidR="007C1126" w:rsidRPr="00120B18">
        <w:rPr>
          <w:szCs w:val="24"/>
          <w:lang w:val="hy-AM"/>
        </w:rPr>
        <w:softHyphen/>
        <w:t>դարձ</w:t>
      </w:r>
      <w:r w:rsidR="007C1126" w:rsidRPr="00120B18">
        <w:rPr>
          <w:szCs w:val="24"/>
          <w:lang w:val="hy-AM"/>
        </w:rPr>
        <w:softHyphen/>
      </w:r>
      <w:r w:rsidR="007C1126" w:rsidRPr="00120B18">
        <w:rPr>
          <w:szCs w:val="24"/>
          <w:lang w:val="hy-AM"/>
        </w:rPr>
        <w:softHyphen/>
        <w:t>վում,</w:t>
      </w:r>
      <w:r w:rsidRPr="00120B18">
        <w:rPr>
          <w:bCs/>
          <w:iCs/>
          <w:szCs w:val="24"/>
          <w:lang w:val="hy-AM"/>
        </w:rPr>
        <w:t xml:space="preserve"> եթե սույն հոդվածի 1-ին մասով սահ</w:t>
      </w:r>
      <w:r w:rsidRPr="00120B18">
        <w:rPr>
          <w:bCs/>
          <w:iCs/>
          <w:szCs w:val="24"/>
          <w:lang w:val="hy-AM"/>
        </w:rPr>
        <w:softHyphen/>
        <w:t>ման</w:t>
      </w:r>
      <w:r w:rsidRPr="00120B18">
        <w:rPr>
          <w:bCs/>
          <w:iCs/>
          <w:szCs w:val="24"/>
          <w:lang w:val="hy-AM"/>
        </w:rPr>
        <w:softHyphen/>
        <w:t>ված անշարժ գույքը գտն</w:t>
      </w:r>
      <w:r w:rsidR="007C1126" w:rsidRPr="00120B18">
        <w:rPr>
          <w:bCs/>
          <w:iCs/>
          <w:szCs w:val="24"/>
          <w:lang w:val="hy-AM"/>
        </w:rPr>
        <w:softHyphen/>
      </w:r>
      <w:r w:rsidRPr="00120B18">
        <w:rPr>
          <w:bCs/>
          <w:iCs/>
          <w:szCs w:val="24"/>
          <w:lang w:val="hy-AM"/>
        </w:rPr>
        <w:t xml:space="preserve">վում է կամ </w:t>
      </w:r>
      <w:r w:rsidR="009E6DA6" w:rsidRPr="00120B18">
        <w:rPr>
          <w:bCs/>
          <w:iCs/>
          <w:szCs w:val="24"/>
          <w:lang w:val="hy-AM"/>
        </w:rPr>
        <w:t>կառուց</w:t>
      </w:r>
      <w:r w:rsidR="00BC3F30">
        <w:rPr>
          <w:bCs/>
          <w:iCs/>
          <w:szCs w:val="24"/>
          <w:lang w:val="hy-AM"/>
        </w:rPr>
        <w:softHyphen/>
      </w:r>
      <w:r w:rsidR="009E6DA6" w:rsidRPr="00120B18">
        <w:rPr>
          <w:bCs/>
          <w:iCs/>
          <w:szCs w:val="24"/>
          <w:lang w:val="hy-AM"/>
        </w:rPr>
        <w:t xml:space="preserve">վում է </w:t>
      </w:r>
      <w:r w:rsidR="00BC3F30">
        <w:rPr>
          <w:bCs/>
          <w:iCs/>
          <w:szCs w:val="24"/>
          <w:lang w:val="hy-AM"/>
        </w:rPr>
        <w:t xml:space="preserve">կամ </w:t>
      </w:r>
      <w:r w:rsidRPr="00120B18">
        <w:rPr>
          <w:bCs/>
          <w:iCs/>
          <w:szCs w:val="24"/>
          <w:lang w:val="hy-AM"/>
        </w:rPr>
        <w:t>կառուց</w:t>
      </w:r>
      <w:r w:rsidRPr="00120B18">
        <w:rPr>
          <w:bCs/>
          <w:iCs/>
          <w:szCs w:val="24"/>
          <w:lang w:val="hy-AM"/>
        </w:rPr>
        <w:softHyphen/>
      </w:r>
      <w:r w:rsidRPr="00120B18">
        <w:rPr>
          <w:bCs/>
          <w:iCs/>
          <w:szCs w:val="24"/>
          <w:lang w:val="hy-AM"/>
        </w:rPr>
        <w:softHyphen/>
        <w:t>վելու է</w:t>
      </w:r>
      <w:r w:rsidR="00DC25F3" w:rsidRPr="00120B18">
        <w:rPr>
          <w:bCs/>
          <w:iCs/>
          <w:szCs w:val="24"/>
          <w:lang w:val="hy-AM"/>
        </w:rPr>
        <w:t xml:space="preserve"> </w:t>
      </w:r>
      <w:r w:rsidR="00DC25F3" w:rsidRPr="00120B18">
        <w:rPr>
          <w:bCs/>
          <w:iCs/>
          <w:szCs w:val="24"/>
        </w:rPr>
        <w:t xml:space="preserve">ՀՀ </w:t>
      </w:r>
      <w:proofErr w:type="spellStart"/>
      <w:r w:rsidR="00DC25F3" w:rsidRPr="00120B18">
        <w:rPr>
          <w:bCs/>
          <w:iCs/>
          <w:szCs w:val="24"/>
        </w:rPr>
        <w:t>կառավարության</w:t>
      </w:r>
      <w:proofErr w:type="spellEnd"/>
      <w:r w:rsidR="00DC25F3" w:rsidRPr="00120B18">
        <w:rPr>
          <w:bCs/>
          <w:iCs/>
          <w:szCs w:val="24"/>
        </w:rPr>
        <w:t xml:space="preserve"> </w:t>
      </w:r>
      <w:proofErr w:type="spellStart"/>
      <w:r w:rsidR="00DC25F3" w:rsidRPr="00120B18">
        <w:rPr>
          <w:bCs/>
          <w:iCs/>
          <w:szCs w:val="24"/>
        </w:rPr>
        <w:t>որոշմամբ</w:t>
      </w:r>
      <w:proofErr w:type="spellEnd"/>
      <w:r w:rsidR="00DC25F3" w:rsidRPr="00120B18">
        <w:rPr>
          <w:bCs/>
          <w:iCs/>
          <w:szCs w:val="24"/>
        </w:rPr>
        <w:t xml:space="preserve"> </w:t>
      </w:r>
      <w:proofErr w:type="spellStart"/>
      <w:r w:rsidR="00DC25F3" w:rsidRPr="00120B18">
        <w:rPr>
          <w:bCs/>
          <w:iCs/>
          <w:szCs w:val="24"/>
        </w:rPr>
        <w:t>սահմանված</w:t>
      </w:r>
      <w:proofErr w:type="spellEnd"/>
      <w:r w:rsidR="00BC3F30">
        <w:rPr>
          <w:bCs/>
          <w:iCs/>
          <w:szCs w:val="24"/>
          <w:lang w:val="hy-AM"/>
        </w:rPr>
        <w:t>՝</w:t>
      </w:r>
      <w:r w:rsidR="00DC25F3" w:rsidRPr="00120B18">
        <w:rPr>
          <w:bCs/>
          <w:iCs/>
          <w:szCs w:val="24"/>
        </w:rPr>
        <w:t xml:space="preserve"> </w:t>
      </w:r>
      <w:proofErr w:type="spellStart"/>
      <w:r w:rsidR="00DC25F3" w:rsidRPr="00120B18">
        <w:rPr>
          <w:bCs/>
          <w:iCs/>
          <w:szCs w:val="24"/>
        </w:rPr>
        <w:t>շինությունների</w:t>
      </w:r>
      <w:proofErr w:type="spellEnd"/>
      <w:r w:rsidR="00DC25F3" w:rsidRPr="00120B18">
        <w:rPr>
          <w:bCs/>
          <w:iCs/>
          <w:szCs w:val="24"/>
        </w:rPr>
        <w:t xml:space="preserve"> </w:t>
      </w:r>
      <w:proofErr w:type="spellStart"/>
      <w:r w:rsidR="00DC25F3" w:rsidRPr="00120B18">
        <w:rPr>
          <w:bCs/>
          <w:iCs/>
          <w:szCs w:val="24"/>
        </w:rPr>
        <w:t>տարա</w:t>
      </w:r>
      <w:r w:rsidR="00BC3F30">
        <w:rPr>
          <w:bCs/>
          <w:iCs/>
          <w:szCs w:val="24"/>
        </w:rPr>
        <w:softHyphen/>
      </w:r>
      <w:r w:rsidR="00DC25F3" w:rsidRPr="00120B18">
        <w:rPr>
          <w:bCs/>
          <w:iCs/>
          <w:szCs w:val="24"/>
        </w:rPr>
        <w:t>ծա</w:t>
      </w:r>
      <w:r w:rsidR="00BC3F30">
        <w:rPr>
          <w:bCs/>
          <w:iCs/>
          <w:szCs w:val="24"/>
        </w:rPr>
        <w:softHyphen/>
      </w:r>
      <w:r w:rsidR="00DC25F3" w:rsidRPr="00120B18">
        <w:rPr>
          <w:bCs/>
          <w:iCs/>
          <w:szCs w:val="24"/>
        </w:rPr>
        <w:t>գնահատման</w:t>
      </w:r>
      <w:proofErr w:type="spellEnd"/>
      <w:r w:rsidR="00DC25F3" w:rsidRPr="00120B18">
        <w:rPr>
          <w:bCs/>
          <w:iCs/>
          <w:szCs w:val="24"/>
        </w:rPr>
        <w:t xml:space="preserve"> (</w:t>
      </w:r>
      <w:proofErr w:type="spellStart"/>
      <w:r w:rsidR="00DC25F3" w:rsidRPr="00120B18">
        <w:rPr>
          <w:bCs/>
          <w:iCs/>
          <w:szCs w:val="24"/>
        </w:rPr>
        <w:t>գտնվելու</w:t>
      </w:r>
      <w:proofErr w:type="spellEnd"/>
      <w:r w:rsidR="00DC25F3" w:rsidRPr="00120B18">
        <w:rPr>
          <w:bCs/>
          <w:iCs/>
          <w:szCs w:val="24"/>
        </w:rPr>
        <w:t xml:space="preserve"> </w:t>
      </w:r>
      <w:proofErr w:type="spellStart"/>
      <w:r w:rsidR="00DC25F3" w:rsidRPr="00120B18">
        <w:rPr>
          <w:bCs/>
          <w:iCs/>
          <w:szCs w:val="24"/>
        </w:rPr>
        <w:t>վայրի</w:t>
      </w:r>
      <w:proofErr w:type="spellEnd"/>
      <w:r w:rsidR="00DC25F3" w:rsidRPr="00120B18">
        <w:rPr>
          <w:bCs/>
          <w:iCs/>
          <w:szCs w:val="24"/>
        </w:rPr>
        <w:t>)</w:t>
      </w:r>
      <w:r w:rsidR="00DC25F3" w:rsidRPr="00120B18">
        <w:rPr>
          <w:bCs/>
          <w:iCs/>
          <w:szCs w:val="24"/>
          <w:lang w:val="hy-AM"/>
        </w:rPr>
        <w:t xml:space="preserve">՝ </w:t>
      </w:r>
      <w:r w:rsidR="00064797" w:rsidRPr="00120B18">
        <w:rPr>
          <w:bCs/>
          <w:iCs/>
          <w:szCs w:val="24"/>
          <w:lang w:val="hy-AM"/>
        </w:rPr>
        <w:t>Երևան քաղաքի վարչական տարածքում ներառ</w:t>
      </w:r>
      <w:r w:rsidR="007C1126" w:rsidRPr="00120B18">
        <w:rPr>
          <w:bCs/>
          <w:iCs/>
          <w:szCs w:val="24"/>
          <w:lang w:val="hy-AM"/>
        </w:rPr>
        <w:softHyphen/>
      </w:r>
      <w:r w:rsidR="00064797" w:rsidRPr="00120B18">
        <w:rPr>
          <w:bCs/>
          <w:iCs/>
          <w:szCs w:val="24"/>
          <w:lang w:val="hy-AM"/>
        </w:rPr>
        <w:t>ված</w:t>
      </w:r>
      <w:r w:rsidRPr="00120B18">
        <w:rPr>
          <w:bCs/>
          <w:iCs/>
          <w:szCs w:val="24"/>
          <w:lang w:val="hy-AM"/>
        </w:rPr>
        <w:t xml:space="preserve"> </w:t>
      </w:r>
      <w:r w:rsidR="009377CD" w:rsidRPr="00120B18">
        <w:rPr>
          <w:bCs/>
          <w:iCs/>
          <w:szCs w:val="24"/>
          <w:lang w:val="hy-AM"/>
        </w:rPr>
        <w:t xml:space="preserve">երկրորդ </w:t>
      </w:r>
      <w:r w:rsidRPr="00120B18">
        <w:rPr>
          <w:bCs/>
          <w:iCs/>
          <w:szCs w:val="24"/>
          <w:lang w:val="hy-AM"/>
        </w:rPr>
        <w:t>գոտում,</w:t>
      </w:r>
    </w:p>
    <w:p w14:paraId="515D20B8" w14:textId="5A18A5DE" w:rsidR="006171F2" w:rsidRPr="00120B18" w:rsidRDefault="006171F2" w:rsidP="00120B18">
      <w:pPr>
        <w:ind w:firstLine="540"/>
        <w:jc w:val="both"/>
        <w:rPr>
          <w:bCs/>
          <w:iCs/>
          <w:szCs w:val="24"/>
          <w:lang w:val="hy-AM"/>
        </w:rPr>
      </w:pPr>
      <w:r w:rsidRPr="00120B18">
        <w:rPr>
          <w:bCs/>
          <w:iCs/>
          <w:szCs w:val="24"/>
          <w:lang w:val="hy-AM"/>
        </w:rPr>
        <w:t>գ</w:t>
      </w:r>
      <w:r w:rsidRPr="00120B18">
        <w:rPr>
          <w:rFonts w:ascii="Cambria Math" w:hAnsi="Cambria Math" w:cs="Cambria Math"/>
          <w:bCs/>
          <w:iCs/>
          <w:szCs w:val="24"/>
          <w:lang w:val="hy-AM"/>
        </w:rPr>
        <w:t>․</w:t>
      </w:r>
      <w:r w:rsidRPr="00120B18">
        <w:rPr>
          <w:bCs/>
          <w:iCs/>
          <w:szCs w:val="24"/>
          <w:lang w:val="hy-AM"/>
        </w:rPr>
        <w:t xml:space="preserve"> </w:t>
      </w:r>
      <w:r w:rsidR="00064797" w:rsidRPr="00120B18">
        <w:rPr>
          <w:szCs w:val="24"/>
          <w:lang w:val="hy-AM"/>
        </w:rPr>
        <w:t>202</w:t>
      </w:r>
      <w:r w:rsidR="009377CD" w:rsidRPr="00120B18">
        <w:rPr>
          <w:szCs w:val="24"/>
          <w:lang w:val="hy-AM"/>
        </w:rPr>
        <w:t>3</w:t>
      </w:r>
      <w:r w:rsidR="00064797" w:rsidRPr="00120B18">
        <w:rPr>
          <w:bCs/>
          <w:iCs/>
          <w:szCs w:val="24"/>
          <w:lang w:val="hy-AM"/>
        </w:rPr>
        <w:t xml:space="preserve"> </w:t>
      </w:r>
      <w:r w:rsidRPr="00120B18">
        <w:rPr>
          <w:bCs/>
          <w:iCs/>
          <w:szCs w:val="24"/>
          <w:lang w:val="hy-AM"/>
        </w:rPr>
        <w:t>թվականի հու</w:t>
      </w:r>
      <w:r w:rsidR="009377CD" w:rsidRPr="00120B18">
        <w:rPr>
          <w:bCs/>
          <w:iCs/>
          <w:szCs w:val="24"/>
          <w:lang w:val="hy-AM"/>
        </w:rPr>
        <w:t xml:space="preserve">լիսի </w:t>
      </w:r>
      <w:r w:rsidRPr="00120B18">
        <w:rPr>
          <w:bCs/>
          <w:iCs/>
          <w:szCs w:val="24"/>
          <w:lang w:val="hy-AM"/>
        </w:rPr>
        <w:t xml:space="preserve">1-ից հետո </w:t>
      </w:r>
      <w:r w:rsidR="00064797" w:rsidRPr="00120B18">
        <w:rPr>
          <w:bCs/>
          <w:iCs/>
          <w:szCs w:val="24"/>
          <w:lang w:val="hy-AM"/>
        </w:rPr>
        <w:t xml:space="preserve">ստացված </w:t>
      </w:r>
      <w:r w:rsidRPr="00120B18">
        <w:rPr>
          <w:bCs/>
          <w:iCs/>
          <w:szCs w:val="24"/>
          <w:lang w:val="hy-AM"/>
        </w:rPr>
        <w:t>հիպոտեկային վար</w:t>
      </w:r>
      <w:r w:rsidRPr="00120B18">
        <w:rPr>
          <w:bCs/>
          <w:iCs/>
          <w:szCs w:val="24"/>
          <w:lang w:val="hy-AM"/>
        </w:rPr>
        <w:softHyphen/>
        <w:t>կերի մասով</w:t>
      </w:r>
      <w:r w:rsidR="007C1126" w:rsidRPr="00120B18">
        <w:rPr>
          <w:bCs/>
          <w:iCs/>
          <w:szCs w:val="24"/>
          <w:lang w:val="hy-AM"/>
        </w:rPr>
        <w:t xml:space="preserve"> </w:t>
      </w:r>
      <w:r w:rsidR="007C1126" w:rsidRPr="00120B18">
        <w:rPr>
          <w:szCs w:val="24"/>
          <w:lang w:val="hy-AM"/>
        </w:rPr>
        <w:t>չի վերա</w:t>
      </w:r>
      <w:r w:rsidR="007C1126" w:rsidRPr="00120B18">
        <w:rPr>
          <w:szCs w:val="24"/>
          <w:lang w:val="hy-AM"/>
        </w:rPr>
        <w:softHyphen/>
        <w:t>դարձ</w:t>
      </w:r>
      <w:r w:rsidR="007C1126" w:rsidRPr="00120B18">
        <w:rPr>
          <w:szCs w:val="24"/>
          <w:lang w:val="hy-AM"/>
        </w:rPr>
        <w:softHyphen/>
      </w:r>
      <w:r w:rsidR="007C1126" w:rsidRPr="00120B18">
        <w:rPr>
          <w:szCs w:val="24"/>
          <w:lang w:val="hy-AM"/>
        </w:rPr>
        <w:softHyphen/>
        <w:t>վում,</w:t>
      </w:r>
      <w:r w:rsidRPr="00120B18">
        <w:rPr>
          <w:bCs/>
          <w:iCs/>
          <w:szCs w:val="24"/>
          <w:lang w:val="hy-AM"/>
        </w:rPr>
        <w:t xml:space="preserve"> եթե սույն հոդվածի 1-ին մասով սահ</w:t>
      </w:r>
      <w:r w:rsidRPr="00120B18">
        <w:rPr>
          <w:bCs/>
          <w:iCs/>
          <w:szCs w:val="24"/>
          <w:lang w:val="hy-AM"/>
        </w:rPr>
        <w:softHyphen/>
        <w:t>ման</w:t>
      </w:r>
      <w:r w:rsidRPr="00120B18">
        <w:rPr>
          <w:bCs/>
          <w:iCs/>
          <w:szCs w:val="24"/>
          <w:lang w:val="hy-AM"/>
        </w:rPr>
        <w:softHyphen/>
        <w:t xml:space="preserve">ված անշարժ գույքը գտնվում է կամ </w:t>
      </w:r>
      <w:r w:rsidR="009E6DA6" w:rsidRPr="00120B18">
        <w:rPr>
          <w:bCs/>
          <w:iCs/>
          <w:szCs w:val="24"/>
          <w:lang w:val="hy-AM"/>
        </w:rPr>
        <w:t>կառուց</w:t>
      </w:r>
      <w:r w:rsidR="002D5078">
        <w:rPr>
          <w:bCs/>
          <w:iCs/>
          <w:szCs w:val="24"/>
          <w:lang w:val="hy-AM"/>
        </w:rPr>
        <w:softHyphen/>
      </w:r>
      <w:r w:rsidR="009E6DA6" w:rsidRPr="00120B18">
        <w:rPr>
          <w:bCs/>
          <w:iCs/>
          <w:szCs w:val="24"/>
          <w:lang w:val="hy-AM"/>
        </w:rPr>
        <w:t xml:space="preserve">վում է </w:t>
      </w:r>
      <w:r w:rsidR="002D5078">
        <w:rPr>
          <w:bCs/>
          <w:iCs/>
          <w:szCs w:val="24"/>
          <w:lang w:val="hy-AM"/>
        </w:rPr>
        <w:t xml:space="preserve">կամ </w:t>
      </w:r>
      <w:r w:rsidRPr="00120B18">
        <w:rPr>
          <w:bCs/>
          <w:iCs/>
          <w:szCs w:val="24"/>
          <w:lang w:val="hy-AM"/>
        </w:rPr>
        <w:t>կառուց</w:t>
      </w:r>
      <w:r w:rsidRPr="00120B18">
        <w:rPr>
          <w:bCs/>
          <w:iCs/>
          <w:szCs w:val="24"/>
          <w:lang w:val="hy-AM"/>
        </w:rPr>
        <w:softHyphen/>
      </w:r>
      <w:r w:rsidRPr="00120B18">
        <w:rPr>
          <w:bCs/>
          <w:iCs/>
          <w:szCs w:val="24"/>
          <w:lang w:val="hy-AM"/>
        </w:rPr>
        <w:softHyphen/>
        <w:t>վելու է</w:t>
      </w:r>
      <w:r w:rsidR="00DC25F3" w:rsidRPr="002D5078">
        <w:rPr>
          <w:bCs/>
          <w:iCs/>
          <w:szCs w:val="24"/>
          <w:lang w:val="hy-AM"/>
        </w:rPr>
        <w:t xml:space="preserve"> ՀՀ կառավարության որոշմամբ սահմանված</w:t>
      </w:r>
      <w:r w:rsidR="002D5078">
        <w:rPr>
          <w:bCs/>
          <w:iCs/>
          <w:szCs w:val="24"/>
          <w:lang w:val="hy-AM"/>
        </w:rPr>
        <w:t>՝</w:t>
      </w:r>
      <w:r w:rsidR="00DC25F3" w:rsidRPr="002D5078">
        <w:rPr>
          <w:bCs/>
          <w:iCs/>
          <w:szCs w:val="24"/>
          <w:lang w:val="hy-AM"/>
        </w:rPr>
        <w:t xml:space="preserve"> շինությունների տարա</w:t>
      </w:r>
      <w:r w:rsidR="002D5078">
        <w:rPr>
          <w:bCs/>
          <w:iCs/>
          <w:szCs w:val="24"/>
          <w:lang w:val="hy-AM"/>
        </w:rPr>
        <w:softHyphen/>
      </w:r>
      <w:r w:rsidR="00DC25F3" w:rsidRPr="002D5078">
        <w:rPr>
          <w:bCs/>
          <w:iCs/>
          <w:szCs w:val="24"/>
          <w:lang w:val="hy-AM"/>
        </w:rPr>
        <w:t>ծա</w:t>
      </w:r>
      <w:r w:rsidR="002D5078">
        <w:rPr>
          <w:bCs/>
          <w:iCs/>
          <w:szCs w:val="24"/>
          <w:lang w:val="hy-AM"/>
        </w:rPr>
        <w:softHyphen/>
      </w:r>
      <w:r w:rsidR="00DC25F3" w:rsidRPr="002D5078">
        <w:rPr>
          <w:bCs/>
          <w:iCs/>
          <w:szCs w:val="24"/>
          <w:lang w:val="hy-AM"/>
        </w:rPr>
        <w:t>գնահատման (գտնվելու վայրի)</w:t>
      </w:r>
      <w:r w:rsidR="00DC25F3" w:rsidRPr="00120B18">
        <w:rPr>
          <w:bCs/>
          <w:iCs/>
          <w:szCs w:val="24"/>
          <w:lang w:val="hy-AM"/>
        </w:rPr>
        <w:t xml:space="preserve">՝ </w:t>
      </w:r>
      <w:r w:rsidR="00064797" w:rsidRPr="00120B18">
        <w:rPr>
          <w:bCs/>
          <w:iCs/>
          <w:szCs w:val="24"/>
          <w:lang w:val="hy-AM"/>
        </w:rPr>
        <w:t>Երևան քաղաքի վարչական տարածքում ներառ</w:t>
      </w:r>
      <w:r w:rsidR="007C1126" w:rsidRPr="00120B18">
        <w:rPr>
          <w:bCs/>
          <w:iCs/>
          <w:szCs w:val="24"/>
          <w:lang w:val="hy-AM"/>
        </w:rPr>
        <w:softHyphen/>
      </w:r>
      <w:r w:rsidR="00064797" w:rsidRPr="00120B18">
        <w:rPr>
          <w:bCs/>
          <w:iCs/>
          <w:szCs w:val="24"/>
          <w:lang w:val="hy-AM"/>
        </w:rPr>
        <w:t>ված՝</w:t>
      </w:r>
      <w:r w:rsidRPr="00120B18">
        <w:rPr>
          <w:bCs/>
          <w:iCs/>
          <w:szCs w:val="24"/>
          <w:lang w:val="hy-AM"/>
        </w:rPr>
        <w:t xml:space="preserve"> </w:t>
      </w:r>
      <w:r w:rsidR="009377CD" w:rsidRPr="00120B18">
        <w:rPr>
          <w:bCs/>
          <w:iCs/>
          <w:szCs w:val="24"/>
          <w:lang w:val="hy-AM"/>
        </w:rPr>
        <w:t xml:space="preserve">երրորդ </w:t>
      </w:r>
      <w:r w:rsidRPr="00120B18">
        <w:rPr>
          <w:bCs/>
          <w:iCs/>
          <w:szCs w:val="24"/>
          <w:lang w:val="hy-AM"/>
        </w:rPr>
        <w:t>գոտ</w:t>
      </w:r>
      <w:r w:rsidRPr="00120B18">
        <w:rPr>
          <w:bCs/>
          <w:iCs/>
          <w:szCs w:val="24"/>
          <w:lang w:val="hy-AM"/>
        </w:rPr>
        <w:softHyphen/>
        <w:t>ում,</w:t>
      </w:r>
    </w:p>
    <w:p w14:paraId="0DE1B4BE" w14:textId="689C72A5" w:rsidR="00DE245E" w:rsidRPr="0040127D" w:rsidRDefault="00DE245E" w:rsidP="0040127D">
      <w:pPr>
        <w:ind w:firstLine="540"/>
        <w:jc w:val="both"/>
        <w:rPr>
          <w:rFonts w:ascii="Cambria Math" w:hAnsi="Cambria Math"/>
          <w:bCs/>
          <w:iCs/>
          <w:szCs w:val="24"/>
          <w:lang w:val="hy-AM"/>
        </w:rPr>
      </w:pPr>
      <w:r w:rsidRPr="00120B18">
        <w:rPr>
          <w:bCs/>
          <w:iCs/>
          <w:szCs w:val="24"/>
          <w:lang w:val="hy-AM"/>
        </w:rPr>
        <w:t>դ</w:t>
      </w:r>
      <w:r w:rsidRPr="00120B18">
        <w:rPr>
          <w:rFonts w:ascii="Cambria Math" w:hAnsi="Cambria Math" w:cs="Cambria Math"/>
          <w:bCs/>
          <w:iCs/>
          <w:szCs w:val="24"/>
          <w:lang w:val="hy-AM"/>
        </w:rPr>
        <w:t>․</w:t>
      </w:r>
      <w:r w:rsidR="006171F2" w:rsidRPr="00120B18">
        <w:rPr>
          <w:bCs/>
          <w:iCs/>
          <w:szCs w:val="24"/>
          <w:lang w:val="hy-AM"/>
        </w:rPr>
        <w:t xml:space="preserve"> </w:t>
      </w:r>
      <w:r w:rsidR="00064797" w:rsidRPr="00120B18">
        <w:rPr>
          <w:bCs/>
          <w:iCs/>
          <w:szCs w:val="24"/>
          <w:lang w:val="hy-AM"/>
        </w:rPr>
        <w:t>202</w:t>
      </w:r>
      <w:r w:rsidR="009377CD" w:rsidRPr="00120B18">
        <w:rPr>
          <w:bCs/>
          <w:iCs/>
          <w:szCs w:val="24"/>
          <w:lang w:val="hy-AM"/>
        </w:rPr>
        <w:t>5</w:t>
      </w:r>
      <w:r w:rsidR="00064797" w:rsidRPr="00120B18">
        <w:rPr>
          <w:bCs/>
          <w:iCs/>
          <w:szCs w:val="24"/>
          <w:lang w:val="hy-AM"/>
        </w:rPr>
        <w:t xml:space="preserve"> </w:t>
      </w:r>
      <w:r w:rsidR="006171F2" w:rsidRPr="00120B18">
        <w:rPr>
          <w:bCs/>
          <w:iCs/>
          <w:szCs w:val="24"/>
          <w:lang w:val="hy-AM"/>
        </w:rPr>
        <w:t xml:space="preserve">թվականի հունվարի 1-ից հետո </w:t>
      </w:r>
      <w:r w:rsidR="00064797" w:rsidRPr="00120B18">
        <w:rPr>
          <w:bCs/>
          <w:iCs/>
          <w:szCs w:val="24"/>
          <w:lang w:val="hy-AM"/>
        </w:rPr>
        <w:t xml:space="preserve">ստացված </w:t>
      </w:r>
      <w:r w:rsidR="006171F2" w:rsidRPr="00120B18">
        <w:rPr>
          <w:bCs/>
          <w:iCs/>
          <w:szCs w:val="24"/>
          <w:lang w:val="hy-AM"/>
        </w:rPr>
        <w:t>հիպոտեկային վար</w:t>
      </w:r>
      <w:r w:rsidR="006171F2" w:rsidRPr="00120B18">
        <w:rPr>
          <w:bCs/>
          <w:iCs/>
          <w:szCs w:val="24"/>
          <w:lang w:val="hy-AM"/>
        </w:rPr>
        <w:softHyphen/>
        <w:t>կերի մասով</w:t>
      </w:r>
      <w:r w:rsidR="007C1126" w:rsidRPr="00120B18">
        <w:rPr>
          <w:szCs w:val="24"/>
          <w:lang w:val="hy-AM"/>
        </w:rPr>
        <w:t xml:space="preserve"> չի վերա</w:t>
      </w:r>
      <w:r w:rsidR="007C1126" w:rsidRPr="00120B18">
        <w:rPr>
          <w:szCs w:val="24"/>
          <w:lang w:val="hy-AM"/>
        </w:rPr>
        <w:softHyphen/>
        <w:t>դարձ</w:t>
      </w:r>
      <w:r w:rsidR="007C1126" w:rsidRPr="00120B18">
        <w:rPr>
          <w:szCs w:val="24"/>
          <w:lang w:val="hy-AM"/>
        </w:rPr>
        <w:softHyphen/>
      </w:r>
      <w:r w:rsidR="007C1126" w:rsidRPr="00120B18">
        <w:rPr>
          <w:szCs w:val="24"/>
          <w:lang w:val="hy-AM"/>
        </w:rPr>
        <w:softHyphen/>
        <w:t>վում,</w:t>
      </w:r>
      <w:r w:rsidR="006171F2" w:rsidRPr="00120B18">
        <w:rPr>
          <w:bCs/>
          <w:iCs/>
          <w:szCs w:val="24"/>
          <w:lang w:val="hy-AM"/>
        </w:rPr>
        <w:t xml:space="preserve"> եթե սույն հոդվածի 1-ին մասով սահ</w:t>
      </w:r>
      <w:r w:rsidR="006171F2" w:rsidRPr="00120B18">
        <w:rPr>
          <w:bCs/>
          <w:iCs/>
          <w:szCs w:val="24"/>
          <w:lang w:val="hy-AM"/>
        </w:rPr>
        <w:softHyphen/>
        <w:t>ման</w:t>
      </w:r>
      <w:r w:rsidR="006171F2" w:rsidRPr="00120B18">
        <w:rPr>
          <w:bCs/>
          <w:iCs/>
          <w:szCs w:val="24"/>
          <w:lang w:val="hy-AM"/>
        </w:rPr>
        <w:softHyphen/>
        <w:t xml:space="preserve">ված անշարժ գույքը գտնվում է կամ </w:t>
      </w:r>
      <w:r w:rsidR="009E6DA6" w:rsidRPr="00120B18">
        <w:rPr>
          <w:bCs/>
          <w:iCs/>
          <w:szCs w:val="24"/>
          <w:lang w:val="hy-AM"/>
        </w:rPr>
        <w:t>կառուց</w:t>
      </w:r>
      <w:r w:rsidR="002D5078">
        <w:rPr>
          <w:bCs/>
          <w:iCs/>
          <w:szCs w:val="24"/>
          <w:lang w:val="hy-AM"/>
        </w:rPr>
        <w:softHyphen/>
      </w:r>
      <w:r w:rsidR="009E6DA6" w:rsidRPr="00120B18">
        <w:rPr>
          <w:bCs/>
          <w:iCs/>
          <w:szCs w:val="24"/>
          <w:lang w:val="hy-AM"/>
        </w:rPr>
        <w:t xml:space="preserve">վում է </w:t>
      </w:r>
      <w:r w:rsidR="002D5078">
        <w:rPr>
          <w:bCs/>
          <w:iCs/>
          <w:szCs w:val="24"/>
          <w:lang w:val="hy-AM"/>
        </w:rPr>
        <w:t xml:space="preserve">կամ </w:t>
      </w:r>
      <w:r w:rsidR="006171F2" w:rsidRPr="00120B18">
        <w:rPr>
          <w:bCs/>
          <w:iCs/>
          <w:szCs w:val="24"/>
          <w:lang w:val="hy-AM"/>
        </w:rPr>
        <w:t>կառուց</w:t>
      </w:r>
      <w:r w:rsidR="006171F2" w:rsidRPr="00120B18">
        <w:rPr>
          <w:bCs/>
          <w:iCs/>
          <w:szCs w:val="24"/>
          <w:lang w:val="hy-AM"/>
        </w:rPr>
        <w:softHyphen/>
      </w:r>
      <w:r w:rsidR="006171F2" w:rsidRPr="00120B18">
        <w:rPr>
          <w:bCs/>
          <w:iCs/>
          <w:szCs w:val="24"/>
          <w:lang w:val="hy-AM"/>
        </w:rPr>
        <w:softHyphen/>
        <w:t>վելու է</w:t>
      </w:r>
      <w:r w:rsidR="00DC25F3" w:rsidRPr="00120B18">
        <w:rPr>
          <w:bCs/>
          <w:iCs/>
          <w:szCs w:val="24"/>
          <w:lang w:val="hy-AM"/>
        </w:rPr>
        <w:t xml:space="preserve"> </w:t>
      </w:r>
      <w:r w:rsidR="00DC25F3" w:rsidRPr="002D5078">
        <w:rPr>
          <w:bCs/>
          <w:iCs/>
          <w:szCs w:val="24"/>
          <w:lang w:val="hy-AM"/>
        </w:rPr>
        <w:t>ՀՀ կառավարության որոշմամբ սահմանված</w:t>
      </w:r>
      <w:r w:rsidR="002D5078">
        <w:rPr>
          <w:bCs/>
          <w:iCs/>
          <w:szCs w:val="24"/>
          <w:lang w:val="hy-AM"/>
        </w:rPr>
        <w:t>՝</w:t>
      </w:r>
      <w:r w:rsidR="00DC25F3" w:rsidRPr="002D5078">
        <w:rPr>
          <w:bCs/>
          <w:iCs/>
          <w:szCs w:val="24"/>
          <w:lang w:val="hy-AM"/>
        </w:rPr>
        <w:t xml:space="preserve"> շինությունների տարա</w:t>
      </w:r>
      <w:r w:rsidR="002D5078">
        <w:rPr>
          <w:bCs/>
          <w:iCs/>
          <w:szCs w:val="24"/>
          <w:lang w:val="hy-AM"/>
        </w:rPr>
        <w:softHyphen/>
      </w:r>
      <w:r w:rsidR="00DC25F3" w:rsidRPr="002D5078">
        <w:rPr>
          <w:bCs/>
          <w:iCs/>
          <w:szCs w:val="24"/>
          <w:lang w:val="hy-AM"/>
        </w:rPr>
        <w:t>ծա</w:t>
      </w:r>
      <w:r w:rsidR="002D5078">
        <w:rPr>
          <w:bCs/>
          <w:iCs/>
          <w:szCs w:val="24"/>
          <w:lang w:val="hy-AM"/>
        </w:rPr>
        <w:softHyphen/>
      </w:r>
      <w:r w:rsidR="000D42FF">
        <w:rPr>
          <w:bCs/>
          <w:iCs/>
          <w:szCs w:val="24"/>
          <w:lang w:val="hy-AM"/>
        </w:rPr>
        <w:softHyphen/>
      </w:r>
      <w:r w:rsidR="00DC25F3" w:rsidRPr="002D5078">
        <w:rPr>
          <w:bCs/>
          <w:iCs/>
          <w:szCs w:val="24"/>
          <w:lang w:val="hy-AM"/>
        </w:rPr>
        <w:t>գնահատման (գտնվելու վայրի)</w:t>
      </w:r>
      <w:r w:rsidR="00DC25F3" w:rsidRPr="00120B18">
        <w:rPr>
          <w:bCs/>
          <w:iCs/>
          <w:szCs w:val="24"/>
          <w:lang w:val="hy-AM"/>
        </w:rPr>
        <w:t xml:space="preserve">՝ </w:t>
      </w:r>
      <w:r w:rsidR="00064797" w:rsidRPr="00120B18">
        <w:rPr>
          <w:bCs/>
          <w:iCs/>
          <w:szCs w:val="24"/>
          <w:lang w:val="hy-AM"/>
        </w:rPr>
        <w:t>Երևան քաղաքի վարչական տարածքում ներառ</w:t>
      </w:r>
      <w:r w:rsidR="007C1126" w:rsidRPr="00120B18">
        <w:rPr>
          <w:bCs/>
          <w:iCs/>
          <w:szCs w:val="24"/>
          <w:lang w:val="hy-AM"/>
        </w:rPr>
        <w:softHyphen/>
      </w:r>
      <w:r w:rsidR="00064797" w:rsidRPr="00120B18">
        <w:rPr>
          <w:bCs/>
          <w:iCs/>
          <w:szCs w:val="24"/>
          <w:lang w:val="hy-AM"/>
        </w:rPr>
        <w:t>ված</w:t>
      </w:r>
      <w:r w:rsidR="00736016">
        <w:rPr>
          <w:bCs/>
          <w:iCs/>
          <w:szCs w:val="24"/>
          <w:lang w:val="hy-AM"/>
        </w:rPr>
        <w:t>՝ սույն կետի «ա», «բ» և «գ»</w:t>
      </w:r>
      <w:r w:rsidR="00064797" w:rsidRPr="00120B18">
        <w:rPr>
          <w:bCs/>
          <w:iCs/>
          <w:szCs w:val="24"/>
          <w:lang w:val="hy-AM"/>
        </w:rPr>
        <w:t xml:space="preserve"> </w:t>
      </w:r>
      <w:r w:rsidR="00736016">
        <w:rPr>
          <w:bCs/>
          <w:iCs/>
          <w:szCs w:val="24"/>
          <w:lang w:val="hy-AM"/>
        </w:rPr>
        <w:t>ենթակետերում չնշված</w:t>
      </w:r>
      <w:r w:rsidR="009377CD" w:rsidRPr="00120B18">
        <w:rPr>
          <w:bCs/>
          <w:iCs/>
          <w:szCs w:val="24"/>
          <w:lang w:val="hy-AM"/>
        </w:rPr>
        <w:t xml:space="preserve"> </w:t>
      </w:r>
      <w:r w:rsidR="00C11FAE" w:rsidRPr="00120B18">
        <w:rPr>
          <w:bCs/>
          <w:iCs/>
          <w:szCs w:val="24"/>
          <w:lang w:val="hy-AM"/>
        </w:rPr>
        <w:t>գոտի</w:t>
      </w:r>
      <w:r w:rsidR="000D42FF">
        <w:rPr>
          <w:bCs/>
          <w:iCs/>
          <w:szCs w:val="24"/>
          <w:lang w:val="hy-AM"/>
        </w:rPr>
        <w:softHyphen/>
      </w:r>
      <w:r w:rsidR="00C11FAE" w:rsidRPr="00120B18">
        <w:rPr>
          <w:bCs/>
          <w:iCs/>
          <w:szCs w:val="24"/>
          <w:lang w:val="hy-AM"/>
        </w:rPr>
        <w:t>ներում</w:t>
      </w:r>
      <w:r w:rsidR="00546FC4">
        <w:rPr>
          <w:iCs/>
          <w:szCs w:val="24"/>
          <w:lang w:val="hy-AM"/>
        </w:rPr>
        <w:t>։</w:t>
      </w:r>
      <w:r w:rsidR="00C676FC" w:rsidRPr="00546FC4">
        <w:rPr>
          <w:bCs/>
          <w:iCs/>
          <w:szCs w:val="24"/>
          <w:lang w:val="hy-AM"/>
        </w:rPr>
        <w:t>»:</w:t>
      </w:r>
      <w:r w:rsidRPr="00546FC4">
        <w:rPr>
          <w:bCs/>
          <w:iCs/>
          <w:szCs w:val="24"/>
          <w:lang w:val="hy-AM"/>
        </w:rPr>
        <w:tab/>
      </w:r>
    </w:p>
    <w:p w14:paraId="0ABFB2EE" w14:textId="77D93ACE" w:rsidR="00AF73AD" w:rsidRDefault="002E29E9" w:rsidP="002D5078">
      <w:pPr>
        <w:spacing w:before="240"/>
        <w:ind w:firstLine="540"/>
        <w:jc w:val="both"/>
        <w:rPr>
          <w:szCs w:val="24"/>
          <w:lang w:val="hy-AM"/>
        </w:rPr>
      </w:pPr>
      <w:r w:rsidRPr="00120B18">
        <w:rPr>
          <w:b/>
          <w:bCs/>
          <w:iCs/>
          <w:szCs w:val="24"/>
          <w:lang w:val="hy-AM"/>
        </w:rPr>
        <w:tab/>
        <w:t>Հոդված</w:t>
      </w:r>
      <w:r w:rsidR="00B576B4" w:rsidRPr="00120B18">
        <w:rPr>
          <w:b/>
          <w:bCs/>
          <w:iCs/>
          <w:szCs w:val="24"/>
          <w:lang w:val="hy-AM"/>
        </w:rPr>
        <w:t xml:space="preserve"> </w:t>
      </w:r>
      <w:r w:rsidR="000800AC" w:rsidRPr="00120B18">
        <w:rPr>
          <w:b/>
          <w:bCs/>
          <w:iCs/>
          <w:szCs w:val="24"/>
          <w:lang w:val="hy-AM"/>
        </w:rPr>
        <w:t>2</w:t>
      </w:r>
      <w:r w:rsidRPr="00120B18">
        <w:rPr>
          <w:b/>
          <w:bCs/>
          <w:iCs/>
          <w:szCs w:val="24"/>
          <w:lang w:val="hy-AM"/>
        </w:rPr>
        <w:t>.</w:t>
      </w:r>
      <w:r w:rsidRPr="00120B18">
        <w:rPr>
          <w:bCs/>
          <w:iCs/>
          <w:szCs w:val="24"/>
          <w:lang w:val="hy-AM"/>
        </w:rPr>
        <w:t xml:space="preserve"> </w:t>
      </w:r>
      <w:r w:rsidR="00527469" w:rsidRPr="00120B18">
        <w:rPr>
          <w:bCs/>
          <w:iCs/>
          <w:szCs w:val="24"/>
          <w:lang w:val="hy-AM"/>
        </w:rPr>
        <w:t>Սույն օրենքն ուժի մեջ է մտնում</w:t>
      </w:r>
      <w:r w:rsidR="009C758E" w:rsidRPr="00120B18">
        <w:rPr>
          <w:bCs/>
          <w:iCs/>
          <w:szCs w:val="24"/>
          <w:lang w:val="hy-AM"/>
        </w:rPr>
        <w:t xml:space="preserve"> </w:t>
      </w:r>
      <w:r w:rsidR="001F640D" w:rsidRPr="00120B18">
        <w:rPr>
          <w:bCs/>
          <w:iCs/>
          <w:szCs w:val="24"/>
          <w:lang w:val="hy-AM"/>
        </w:rPr>
        <w:t>202</w:t>
      </w:r>
      <w:r w:rsidR="005B1125" w:rsidRPr="00120B18">
        <w:rPr>
          <w:bCs/>
          <w:iCs/>
          <w:szCs w:val="24"/>
          <w:lang w:val="hy-AM"/>
        </w:rPr>
        <w:t>2</w:t>
      </w:r>
      <w:r w:rsidR="001F640D" w:rsidRPr="00120B18">
        <w:rPr>
          <w:bCs/>
          <w:iCs/>
          <w:szCs w:val="24"/>
          <w:lang w:val="hy-AM"/>
        </w:rPr>
        <w:t xml:space="preserve"> թվականի հունվարի 1-ից</w:t>
      </w:r>
      <w:r w:rsidR="00AF73AD" w:rsidRPr="00120B18">
        <w:rPr>
          <w:bCs/>
          <w:iCs/>
          <w:szCs w:val="24"/>
          <w:lang w:val="hy-AM"/>
        </w:rPr>
        <w:t>։</w:t>
      </w:r>
      <w:r w:rsidR="00B76BFE" w:rsidRPr="00120B18">
        <w:rPr>
          <w:bCs/>
          <w:iCs/>
          <w:szCs w:val="24"/>
          <w:lang w:val="hy-AM"/>
        </w:rPr>
        <w:t xml:space="preserve"> Սույն օրենքով սահմանված սահմանափակումները չեն կիրառվում մինչև 2022 թվականի </w:t>
      </w:r>
      <w:r w:rsidR="00B779E8">
        <w:rPr>
          <w:bCs/>
          <w:iCs/>
          <w:szCs w:val="24"/>
          <w:lang w:val="hy-AM"/>
        </w:rPr>
        <w:t>հունվարի</w:t>
      </w:r>
      <w:r w:rsidR="00B76BFE" w:rsidRPr="00120B18">
        <w:rPr>
          <w:bCs/>
          <w:iCs/>
          <w:szCs w:val="24"/>
          <w:lang w:val="hy-AM"/>
        </w:rPr>
        <w:t xml:space="preserve"> 1-</w:t>
      </w:r>
      <w:r w:rsidR="00EA2F78" w:rsidRPr="00120B18">
        <w:rPr>
          <w:bCs/>
          <w:iCs/>
          <w:szCs w:val="24"/>
          <w:lang w:val="hy-AM"/>
        </w:rPr>
        <w:t>ն</w:t>
      </w:r>
      <w:r w:rsidR="00B76BFE" w:rsidRPr="00120B18">
        <w:rPr>
          <w:bCs/>
          <w:iCs/>
          <w:szCs w:val="24"/>
          <w:lang w:val="hy-AM"/>
        </w:rPr>
        <w:t xml:space="preserve"> </w:t>
      </w:r>
      <w:r w:rsidR="00EA2F78" w:rsidRPr="00120B18">
        <w:rPr>
          <w:bCs/>
          <w:iCs/>
          <w:szCs w:val="24"/>
          <w:lang w:val="hy-AM"/>
        </w:rPr>
        <w:t>ընդուն</w:t>
      </w:r>
      <w:r w:rsidR="00B779E8">
        <w:rPr>
          <w:bCs/>
          <w:iCs/>
          <w:szCs w:val="24"/>
          <w:lang w:val="hy-AM"/>
        </w:rPr>
        <w:softHyphen/>
      </w:r>
      <w:r w:rsidR="00EA2F78" w:rsidRPr="00120B18">
        <w:rPr>
          <w:bCs/>
          <w:iCs/>
          <w:szCs w:val="24"/>
          <w:lang w:val="hy-AM"/>
        </w:rPr>
        <w:t xml:space="preserve">ված որոշումներով </w:t>
      </w:r>
      <w:r w:rsidR="00B76BFE" w:rsidRPr="00120B18">
        <w:rPr>
          <w:bCs/>
          <w:iCs/>
          <w:szCs w:val="24"/>
          <w:lang w:val="hy-AM"/>
        </w:rPr>
        <w:t>ստաց</w:t>
      </w:r>
      <w:r w:rsidR="00B76BFE" w:rsidRPr="00120B18">
        <w:rPr>
          <w:bCs/>
          <w:iCs/>
          <w:szCs w:val="24"/>
          <w:lang w:val="hy-AM"/>
        </w:rPr>
        <w:softHyphen/>
        <w:t xml:space="preserve">ված </w:t>
      </w:r>
      <w:r w:rsidR="00B76BFE" w:rsidRPr="00120B18">
        <w:rPr>
          <w:szCs w:val="24"/>
          <w:lang w:val="hy-AM"/>
        </w:rPr>
        <w:t>շինարար</w:t>
      </w:r>
      <w:r w:rsidR="002054FF">
        <w:rPr>
          <w:szCs w:val="24"/>
          <w:lang w:val="hy-AM"/>
        </w:rPr>
        <w:t>ությ</w:t>
      </w:r>
      <w:r w:rsidR="00B76BFE" w:rsidRPr="00120B18">
        <w:rPr>
          <w:szCs w:val="24"/>
          <w:lang w:val="hy-AM"/>
        </w:rPr>
        <w:t xml:space="preserve">ան </w:t>
      </w:r>
      <w:proofErr w:type="spellStart"/>
      <w:r w:rsidR="00B76BFE" w:rsidRPr="00120B18">
        <w:rPr>
          <w:szCs w:val="24"/>
          <w:lang w:val="hy-AM"/>
        </w:rPr>
        <w:t>թույլտվությունների</w:t>
      </w:r>
      <w:proofErr w:type="spellEnd"/>
      <w:r w:rsidR="00B76BFE" w:rsidRPr="00120B18">
        <w:rPr>
          <w:szCs w:val="24"/>
          <w:lang w:val="hy-AM"/>
        </w:rPr>
        <w:t xml:space="preserve"> հիման վրա կառուցված (կառուց</w:t>
      </w:r>
      <w:r w:rsidR="00B779E8">
        <w:rPr>
          <w:szCs w:val="24"/>
          <w:lang w:val="hy-AM"/>
        </w:rPr>
        <w:softHyphen/>
      </w:r>
      <w:r w:rsidR="000D42FF">
        <w:rPr>
          <w:szCs w:val="24"/>
          <w:lang w:val="hy-AM"/>
        </w:rPr>
        <w:softHyphen/>
      </w:r>
      <w:r w:rsidR="00B76BFE" w:rsidRPr="00120B18">
        <w:rPr>
          <w:szCs w:val="24"/>
          <w:lang w:val="hy-AM"/>
        </w:rPr>
        <w:t xml:space="preserve">վող) բազմաբնակարան բնակելի շենքերի </w:t>
      </w:r>
      <w:r w:rsidR="00AC4902">
        <w:rPr>
          <w:szCs w:val="24"/>
          <w:lang w:val="hy-AM"/>
        </w:rPr>
        <w:t xml:space="preserve">բնակարանների </w:t>
      </w:r>
      <w:r w:rsidR="00B76BFE" w:rsidRPr="00120B18">
        <w:rPr>
          <w:szCs w:val="24"/>
          <w:lang w:val="hy-AM"/>
        </w:rPr>
        <w:t>կամ անհատական բնակելի տների նկատմամբ։</w:t>
      </w:r>
    </w:p>
    <w:p w14:paraId="63B1E965" w14:textId="3B53AB92" w:rsidR="004E4012" w:rsidRDefault="004E4012">
      <w:pPr>
        <w:spacing w:after="200" w:line="276" w:lineRule="auto"/>
        <w:ind w:firstLine="0"/>
        <w:rPr>
          <w:rFonts w:asciiTheme="minorHAnsi" w:eastAsia="Times New Roman" w:hAnsiTheme="minorHAnsi"/>
          <w:szCs w:val="20"/>
          <w:lang w:val="hy-AM"/>
        </w:rPr>
      </w:pPr>
      <w:r>
        <w:rPr>
          <w:rFonts w:asciiTheme="minorHAnsi" w:hAnsiTheme="minorHAnsi"/>
          <w:lang w:val="hy-AM"/>
        </w:rPr>
        <w:br w:type="page"/>
      </w:r>
    </w:p>
    <w:p w14:paraId="0E133602" w14:textId="77777777" w:rsidR="004E4012" w:rsidRPr="00245EAC" w:rsidRDefault="004E4012" w:rsidP="004E4012">
      <w:pPr>
        <w:ind w:right="49" w:firstLine="0"/>
        <w:contextualSpacing/>
        <w:jc w:val="center"/>
        <w:rPr>
          <w:rFonts w:cs="Arial"/>
          <w:b/>
          <w:bCs/>
          <w:iCs/>
          <w:szCs w:val="24"/>
          <w:lang w:val="hy-AM"/>
        </w:rPr>
      </w:pPr>
      <w:r w:rsidRPr="00245EAC">
        <w:rPr>
          <w:rFonts w:cs="Arial"/>
          <w:b/>
          <w:szCs w:val="24"/>
          <w:lang w:val="hy-AM"/>
        </w:rPr>
        <w:t>Հիմնավորում</w:t>
      </w:r>
    </w:p>
    <w:p w14:paraId="120B9E6E" w14:textId="77777777" w:rsidR="004E4012" w:rsidRPr="00245EAC" w:rsidRDefault="004E4012" w:rsidP="004E4012">
      <w:pPr>
        <w:ind w:firstLine="0"/>
        <w:jc w:val="center"/>
        <w:rPr>
          <w:rFonts w:cs="GHEA Grapalat"/>
          <w:bCs/>
          <w:iCs/>
          <w:szCs w:val="24"/>
          <w:lang w:val="nl-NL" w:eastAsia="ru-RU"/>
        </w:rPr>
      </w:pPr>
      <w:r w:rsidRPr="00245EAC">
        <w:rPr>
          <w:rFonts w:cs="GHEA Grapalat"/>
          <w:szCs w:val="24"/>
          <w:lang w:val="nl-NL" w:eastAsia="ru-RU"/>
        </w:rPr>
        <w:t xml:space="preserve">«Հայաստանի Հանրապետության հարկային օրենսգրքում լրացում կատարելու մասին </w:t>
      </w:r>
    </w:p>
    <w:p w14:paraId="62C9A22C" w14:textId="77777777" w:rsidR="004E4012" w:rsidRPr="00245EAC" w:rsidRDefault="004E4012" w:rsidP="004E4012">
      <w:pPr>
        <w:ind w:firstLine="0"/>
        <w:jc w:val="center"/>
        <w:rPr>
          <w:rFonts w:cs="GHEA Grapalat"/>
          <w:bCs/>
          <w:iCs/>
          <w:szCs w:val="24"/>
          <w:lang w:val="nl-NL" w:eastAsia="ru-RU"/>
        </w:rPr>
      </w:pPr>
      <w:r w:rsidRPr="00245EAC">
        <w:rPr>
          <w:rFonts w:cs="GHEA Grapalat"/>
          <w:szCs w:val="24"/>
          <w:lang w:val="nl-NL" w:eastAsia="ru-RU"/>
        </w:rPr>
        <w:t xml:space="preserve">ՀՀ օրենքի նախագծի վերաբերյալ </w:t>
      </w:r>
    </w:p>
    <w:p w14:paraId="6C5F655F" w14:textId="77777777" w:rsidR="004E4012" w:rsidRPr="00245EAC" w:rsidRDefault="004E4012" w:rsidP="004E4012">
      <w:pPr>
        <w:ind w:right="49" w:firstLine="0"/>
        <w:rPr>
          <w:b/>
          <w:bCs/>
          <w:iCs/>
          <w:szCs w:val="24"/>
          <w:lang w:val="hy-AM"/>
        </w:rPr>
      </w:pPr>
      <w:r w:rsidRPr="00245EAC">
        <w:rPr>
          <w:b/>
          <w:szCs w:val="24"/>
          <w:lang w:val="hy-AM"/>
        </w:rPr>
        <w:t xml:space="preserve"> </w:t>
      </w:r>
    </w:p>
    <w:p w14:paraId="22C0E33A" w14:textId="77777777" w:rsidR="004E4012" w:rsidRPr="00245EAC" w:rsidRDefault="004E4012" w:rsidP="004E4012">
      <w:pPr>
        <w:numPr>
          <w:ilvl w:val="0"/>
          <w:numId w:val="39"/>
        </w:numPr>
        <w:tabs>
          <w:tab w:val="clear" w:pos="360"/>
          <w:tab w:val="left" w:pos="810"/>
        </w:tabs>
        <w:autoSpaceDN w:val="0"/>
        <w:ind w:left="0" w:right="49" w:firstLine="540"/>
        <w:jc w:val="both"/>
        <w:rPr>
          <w:rFonts w:cs="GHEA Grapalat"/>
          <w:b/>
          <w:szCs w:val="24"/>
          <w:lang w:val="hy-AM" w:eastAsia="ru-RU"/>
        </w:rPr>
      </w:pPr>
      <w:r w:rsidRPr="00245EAC">
        <w:rPr>
          <w:rFonts w:cs="GHEA Grapalat"/>
          <w:b/>
          <w:szCs w:val="24"/>
          <w:lang w:val="hy-AM" w:eastAsia="ru-RU"/>
        </w:rPr>
        <w:t xml:space="preserve">Իրավական ակտի անհրաժեշտությունը (նպատակը). </w:t>
      </w:r>
      <w:r w:rsidRPr="00245EAC">
        <w:rPr>
          <w:rFonts w:cs="GHEA Grapalat"/>
          <w:bCs/>
          <w:szCs w:val="24"/>
          <w:lang w:val="hy-AM" w:eastAsia="ru-RU"/>
        </w:rPr>
        <w:t>Ն</w:t>
      </w:r>
      <w:r w:rsidRPr="00245EAC">
        <w:rPr>
          <w:szCs w:val="24"/>
          <w:lang w:val="hy-AM"/>
        </w:rPr>
        <w:t>ախագիծը նպատակ ունի փոխել հիպոտեկային վարկի սպասարկման համար վճարված տոկոսագումարների չափով եկա</w:t>
      </w:r>
      <w:r w:rsidRPr="00245EAC">
        <w:rPr>
          <w:szCs w:val="24"/>
          <w:lang w:val="hy-AM"/>
        </w:rPr>
        <w:softHyphen/>
        <w:t>մտային հարկի վերադարձի արտոնության ուղղվածությունը և դրան հաղորդել տարած</w:t>
      </w:r>
      <w:r w:rsidRPr="00245EAC">
        <w:rPr>
          <w:szCs w:val="24"/>
          <w:lang w:val="hy-AM"/>
        </w:rPr>
        <w:softHyphen/>
        <w:t>քա</w:t>
      </w:r>
      <w:r w:rsidRPr="00245EAC">
        <w:rPr>
          <w:szCs w:val="24"/>
          <w:lang w:val="hy-AM"/>
        </w:rPr>
        <w:softHyphen/>
        <w:t>յին համաչափ զարգացման նշանակություն, ինչպես նաև՝ կարգավորմանը տալ ավելի ընդգծ</w:t>
      </w:r>
      <w:r w:rsidRPr="00245EAC">
        <w:rPr>
          <w:szCs w:val="24"/>
          <w:lang w:val="hy-AM"/>
        </w:rPr>
        <w:softHyphen/>
        <w:t>ված սոցիալական նշանակություն:</w:t>
      </w:r>
    </w:p>
    <w:p w14:paraId="5CD9E955" w14:textId="77777777" w:rsidR="004E4012" w:rsidRPr="00245EAC" w:rsidRDefault="004E4012" w:rsidP="004E4012">
      <w:pPr>
        <w:numPr>
          <w:ilvl w:val="0"/>
          <w:numId w:val="39"/>
        </w:numPr>
        <w:tabs>
          <w:tab w:val="clear" w:pos="360"/>
          <w:tab w:val="left" w:pos="810"/>
        </w:tabs>
        <w:autoSpaceDN w:val="0"/>
        <w:ind w:left="0" w:right="49" w:firstLine="540"/>
        <w:jc w:val="both"/>
        <w:rPr>
          <w:rFonts w:cs="GHEA Grapalat"/>
          <w:bCs/>
          <w:iCs/>
          <w:szCs w:val="24"/>
          <w:lang w:val="hy-AM"/>
        </w:rPr>
      </w:pPr>
      <w:r w:rsidRPr="00245EAC">
        <w:rPr>
          <w:rFonts w:cs="GHEA Grapalat"/>
          <w:b/>
          <w:szCs w:val="24"/>
          <w:lang w:val="hy-AM" w:eastAsia="ru-RU"/>
        </w:rPr>
        <w:t>Կարգավորման հարաբերությունների ներկա վիճակը և առկա խնդիր</w:t>
      </w:r>
      <w:r w:rsidRPr="00245EAC">
        <w:rPr>
          <w:rFonts w:cs="GHEA Grapalat"/>
          <w:b/>
          <w:szCs w:val="24"/>
          <w:lang w:val="hy-AM" w:eastAsia="ru-RU"/>
        </w:rPr>
        <w:softHyphen/>
        <w:t xml:space="preserve">ները. </w:t>
      </w:r>
      <w:r w:rsidRPr="00245EAC">
        <w:rPr>
          <w:szCs w:val="24"/>
          <w:lang w:val="hy-AM"/>
        </w:rPr>
        <w:t>Ավելի քան հինգ տարի գործողության մեջ գտնվող կարգավորումը սկզբնապես ընդունվել էր ընդգծ</w:t>
      </w:r>
      <w:r w:rsidRPr="00245EAC">
        <w:rPr>
          <w:szCs w:val="24"/>
          <w:lang w:val="hy-AM"/>
        </w:rPr>
        <w:softHyphen/>
        <w:t>ված տնտեսական նշանակությամբ: Առանց սահմանափակումների, այն նախատեսում էր վճար</w:t>
      </w:r>
      <w:r w:rsidRPr="00245EAC">
        <w:rPr>
          <w:szCs w:val="24"/>
          <w:lang w:val="hy-AM"/>
        </w:rPr>
        <w:softHyphen/>
        <w:t>ված եկամտային հարկը վերադարձնել ֆիզիկական անձանց՝ հիպոտեկային վարկերի դիմաց վճարած տոկոսները փոխհատուցելու նպատակով: 2018 թվականից արտոնության համակարգը փոփոխվել է՝ դրան տալով որոշակի սոցիալական ուղղվածություն: Սահմանվել է, որ մեկ մարդը կարող է ծրագրից օգտվել միայն մեկ անգամ, իսկ արտոնությունից օգտվելու նպատակով գնվող բնակարանի արժեքը սահմանափակվել է 55 մլն</w:t>
      </w:r>
      <w:r w:rsidRPr="00245EAC">
        <w:rPr>
          <w:rFonts w:ascii="Cambria Math" w:hAnsi="Cambria Math" w:cs="Cambria Math"/>
          <w:szCs w:val="24"/>
          <w:lang w:val="hy-AM"/>
        </w:rPr>
        <w:t>․</w:t>
      </w:r>
      <w:r w:rsidRPr="00245EAC">
        <w:rPr>
          <w:szCs w:val="24"/>
          <w:lang w:val="hy-AM"/>
        </w:rPr>
        <w:t xml:space="preserve"> դրամով:</w:t>
      </w:r>
    </w:p>
    <w:p w14:paraId="2ED943BD" w14:textId="77777777" w:rsidR="004E4012" w:rsidRDefault="004E4012" w:rsidP="004E4012">
      <w:pPr>
        <w:autoSpaceDN w:val="0"/>
        <w:ind w:left="2" w:right="49" w:firstLine="538"/>
        <w:jc w:val="both"/>
        <w:rPr>
          <w:rFonts w:cs="GHEA Grapalat"/>
          <w:bCs/>
          <w:iCs/>
          <w:szCs w:val="24"/>
          <w:lang w:val="hy-AM"/>
        </w:rPr>
      </w:pPr>
      <w:r w:rsidRPr="00245EAC">
        <w:rPr>
          <w:szCs w:val="24"/>
          <w:lang w:val="hy-AM"/>
        </w:rPr>
        <w:t>Արտոնության կիրառության տարիների ընթացքում և, հատկապես, վերջին երկու տարի</w:t>
      </w:r>
      <w:r w:rsidRPr="00245EAC">
        <w:rPr>
          <w:szCs w:val="24"/>
          <w:lang w:val="hy-AM"/>
        </w:rPr>
        <w:softHyphen/>
        <w:t>նե</w:t>
      </w:r>
      <w:r w:rsidRPr="00245EAC">
        <w:rPr>
          <w:szCs w:val="24"/>
          <w:lang w:val="hy-AM"/>
        </w:rPr>
        <w:softHyphen/>
        <w:t xml:space="preserve">րին Կառավարության ֆինանսական աջակցությունից օգտվող քաղաքացիների քանակը կտրուկ աճել է: Եթե 2015-2017 թվականներին ծրագրի նոր </w:t>
      </w:r>
      <w:proofErr w:type="spellStart"/>
      <w:r w:rsidRPr="00245EAC">
        <w:rPr>
          <w:szCs w:val="24"/>
          <w:lang w:val="hy-AM"/>
        </w:rPr>
        <w:t>շահառուներ</w:t>
      </w:r>
      <w:proofErr w:type="spellEnd"/>
      <w:r w:rsidRPr="00245EAC">
        <w:rPr>
          <w:szCs w:val="24"/>
          <w:lang w:val="hy-AM"/>
        </w:rPr>
        <w:t xml:space="preserve"> են դարձել տարեկան մոտ 800 մարդ, ապա 2018-2019 թվականներին շահառուների տարեկան աճը կազմել է մոտ 2000, իսկ 2020 թվականին՝ 5200 մարդ:</w:t>
      </w:r>
      <w:r w:rsidRPr="00245EAC">
        <w:rPr>
          <w:rFonts w:cs="GHEA Grapalat"/>
          <w:bCs/>
          <w:iCs/>
          <w:szCs w:val="24"/>
          <w:lang w:val="hy-AM"/>
        </w:rPr>
        <w:t xml:space="preserve"> </w:t>
      </w:r>
      <w:r w:rsidRPr="00245EAC">
        <w:rPr>
          <w:szCs w:val="24"/>
          <w:lang w:val="hy-AM"/>
        </w:rPr>
        <w:t>Այս տարիների ընթացքում կտրուկ աճել են նաև պետա</w:t>
      </w:r>
      <w:r w:rsidRPr="00245EAC">
        <w:rPr>
          <w:szCs w:val="24"/>
          <w:lang w:val="hy-AM"/>
        </w:rPr>
        <w:softHyphen/>
        <w:t>կան բյուջեից մեր հայրենակիցներին վերադարձվող եկամտային հարկի գումարները: Եթե 2016-2017 թվականներին պետական բյուջեից այս ծրագրին հատկացվող ֆինանսական միջոց</w:t>
      </w:r>
      <w:r w:rsidRPr="00245EAC">
        <w:rPr>
          <w:szCs w:val="24"/>
          <w:lang w:val="hy-AM"/>
        </w:rPr>
        <w:softHyphen/>
        <w:t>ների տարեկան աճը կազմել է մոտ 1 մլրդ</w:t>
      </w:r>
      <w:r w:rsidRPr="00245EAC">
        <w:rPr>
          <w:rFonts w:ascii="Cambria Math" w:hAnsi="Cambria Math" w:cs="Cambria Math"/>
          <w:szCs w:val="24"/>
          <w:lang w:val="hy-AM"/>
        </w:rPr>
        <w:t>․</w:t>
      </w:r>
      <w:r w:rsidRPr="00245EAC">
        <w:rPr>
          <w:szCs w:val="24"/>
          <w:lang w:val="hy-AM"/>
        </w:rPr>
        <w:t xml:space="preserve"> դրամ, ապա 2019 թվականին աճը կազմել է 3.3 մլրդ</w:t>
      </w:r>
      <w:r w:rsidRPr="00245EAC">
        <w:rPr>
          <w:rFonts w:ascii="Cambria Math" w:hAnsi="Cambria Math" w:cs="Cambria Math"/>
          <w:szCs w:val="24"/>
          <w:lang w:val="hy-AM"/>
        </w:rPr>
        <w:t>․</w:t>
      </w:r>
      <w:r w:rsidRPr="00245EAC">
        <w:rPr>
          <w:szCs w:val="24"/>
          <w:lang w:val="hy-AM"/>
        </w:rPr>
        <w:t xml:space="preserve"> դրամ, իսկ 2020 թվականին՝ 5.4 մլրդ</w:t>
      </w:r>
      <w:r w:rsidRPr="00245EAC">
        <w:rPr>
          <w:rFonts w:ascii="Cambria Math" w:hAnsi="Cambria Math" w:cs="Cambria Math"/>
          <w:szCs w:val="24"/>
          <w:lang w:val="hy-AM"/>
        </w:rPr>
        <w:t>․</w:t>
      </w:r>
      <w:r w:rsidRPr="00245EAC">
        <w:rPr>
          <w:szCs w:val="24"/>
          <w:lang w:val="hy-AM"/>
        </w:rPr>
        <w:t xml:space="preserve"> դրամ՝ հասնելով 13.3 մլրդ դրամի:</w:t>
      </w:r>
      <w:r w:rsidRPr="00245EAC">
        <w:rPr>
          <w:rFonts w:cs="GHEA Grapalat"/>
          <w:bCs/>
          <w:iCs/>
          <w:szCs w:val="24"/>
          <w:lang w:val="hy-AM"/>
        </w:rPr>
        <w:t xml:space="preserve"> </w:t>
      </w:r>
      <w:r w:rsidRPr="00245EAC">
        <w:rPr>
          <w:szCs w:val="24"/>
          <w:lang w:val="hy-AM"/>
        </w:rPr>
        <w:t>Ներկայումս ծրագրի շահառուների քանակը գերազանցում է 17 հազ</w:t>
      </w:r>
      <w:r>
        <w:rPr>
          <w:szCs w:val="24"/>
          <w:lang w:val="hy-AM"/>
        </w:rPr>
        <w:t>ար</w:t>
      </w:r>
      <w:r w:rsidRPr="00245EAC">
        <w:rPr>
          <w:szCs w:val="24"/>
          <w:lang w:val="hy-AM"/>
        </w:rPr>
        <w:t xml:space="preserve">ը, իսկ այս տարեվերջին կկազմի ավելի քան 20 հազ մարդ, </w:t>
      </w:r>
      <w:r>
        <w:rPr>
          <w:szCs w:val="24"/>
          <w:lang w:val="hy-AM"/>
        </w:rPr>
        <w:t>որոնց</w:t>
      </w:r>
      <w:r w:rsidRPr="00245EAC">
        <w:rPr>
          <w:szCs w:val="24"/>
          <w:lang w:val="hy-AM"/>
        </w:rPr>
        <w:t xml:space="preserve"> միջին հաշվով պետական բյուջեից </w:t>
      </w:r>
      <w:proofErr w:type="spellStart"/>
      <w:r w:rsidRPr="00245EAC">
        <w:rPr>
          <w:szCs w:val="24"/>
          <w:lang w:val="hy-AM"/>
        </w:rPr>
        <w:t>վերադարվում</w:t>
      </w:r>
      <w:proofErr w:type="spellEnd"/>
      <w:r w:rsidRPr="00245EAC">
        <w:rPr>
          <w:szCs w:val="24"/>
          <w:lang w:val="hy-AM"/>
        </w:rPr>
        <w:t xml:space="preserve"> է 1.1-ական մլն</w:t>
      </w:r>
      <w:r>
        <w:rPr>
          <w:rFonts w:ascii="Cambria Math" w:hAnsi="Cambria Math"/>
          <w:szCs w:val="24"/>
          <w:lang w:val="hy-AM"/>
        </w:rPr>
        <w:t>․</w:t>
      </w:r>
      <w:r w:rsidRPr="00245EAC">
        <w:rPr>
          <w:szCs w:val="24"/>
          <w:lang w:val="hy-AM"/>
        </w:rPr>
        <w:t xml:space="preserve"> դրամ: Այս տարվա </w:t>
      </w:r>
      <w:proofErr w:type="spellStart"/>
      <w:r w:rsidRPr="00245EAC">
        <w:rPr>
          <w:szCs w:val="24"/>
          <w:lang w:val="hy-AM"/>
        </w:rPr>
        <w:t>բյուեջից</w:t>
      </w:r>
      <w:proofErr w:type="spellEnd"/>
      <w:r w:rsidRPr="00245EAC">
        <w:rPr>
          <w:szCs w:val="24"/>
          <w:lang w:val="hy-AM"/>
        </w:rPr>
        <w:t xml:space="preserve"> վերադարձված եկամտային հարկի հանրագումարը կկազմի մոտ 21 մլրդ</w:t>
      </w:r>
      <w:r>
        <w:rPr>
          <w:rFonts w:ascii="Cambria Math" w:hAnsi="Cambria Math"/>
          <w:szCs w:val="24"/>
          <w:lang w:val="hy-AM"/>
        </w:rPr>
        <w:t>․</w:t>
      </w:r>
      <w:r w:rsidRPr="00245EAC">
        <w:rPr>
          <w:szCs w:val="24"/>
          <w:lang w:val="hy-AM"/>
        </w:rPr>
        <w:t xml:space="preserve"> դրամ: Այս ցուցանիշները վկայում են ծրագրային արտոնության՝ տնտեսական և սոցիալական ավելացող ազդեցության մասին:</w:t>
      </w:r>
    </w:p>
    <w:p w14:paraId="600865AD" w14:textId="77777777" w:rsidR="004E4012" w:rsidRDefault="004E4012" w:rsidP="004E4012">
      <w:pPr>
        <w:autoSpaceDN w:val="0"/>
        <w:ind w:left="2" w:right="49" w:firstLine="538"/>
        <w:jc w:val="both"/>
        <w:rPr>
          <w:rFonts w:cs="GHEA Grapalat"/>
          <w:bCs/>
          <w:iCs/>
          <w:szCs w:val="24"/>
          <w:lang w:val="hy-AM"/>
        </w:rPr>
      </w:pPr>
      <w:r w:rsidRPr="00245EAC">
        <w:rPr>
          <w:szCs w:val="24"/>
          <w:lang w:val="hy-AM"/>
        </w:rPr>
        <w:t xml:space="preserve">Սակայն փաստ է, որ արտոնության արդյունքում լայն թափ ստացած կառուցապատման հիմնական ծավալը շարունակում է իրականացվել </w:t>
      </w:r>
      <w:proofErr w:type="spellStart"/>
      <w:r w:rsidRPr="00245EAC">
        <w:rPr>
          <w:szCs w:val="24"/>
          <w:lang w:val="hy-AM"/>
        </w:rPr>
        <w:t>Երևանում</w:t>
      </w:r>
      <w:proofErr w:type="spellEnd"/>
      <w:r w:rsidRPr="00245EAC">
        <w:rPr>
          <w:szCs w:val="24"/>
          <w:lang w:val="hy-AM"/>
        </w:rPr>
        <w:t>, իսկ առաջին տարիների ընթաց</w:t>
      </w:r>
      <w:r>
        <w:rPr>
          <w:szCs w:val="24"/>
          <w:lang w:val="hy-AM"/>
        </w:rPr>
        <w:softHyphen/>
      </w:r>
      <w:r w:rsidRPr="00245EAC">
        <w:rPr>
          <w:szCs w:val="24"/>
          <w:lang w:val="hy-AM"/>
        </w:rPr>
        <w:t xml:space="preserve">քում հատկապես իրականացվել է Երևանի կենտրոնում և </w:t>
      </w:r>
      <w:proofErr w:type="spellStart"/>
      <w:r w:rsidRPr="00245EAC">
        <w:rPr>
          <w:szCs w:val="24"/>
          <w:lang w:val="hy-AM"/>
        </w:rPr>
        <w:t>կենտրոնամերձ</w:t>
      </w:r>
      <w:proofErr w:type="spellEnd"/>
      <w:r w:rsidRPr="00245EAC">
        <w:rPr>
          <w:szCs w:val="24"/>
          <w:lang w:val="hy-AM"/>
        </w:rPr>
        <w:t xml:space="preserve"> հատվածում: Միայն վերջին տարիների ընթացքում է, որ նկատվում է կենտրոնից կառուցապատման </w:t>
      </w:r>
      <w:proofErr w:type="spellStart"/>
      <w:r w:rsidRPr="00245EAC">
        <w:rPr>
          <w:szCs w:val="24"/>
          <w:lang w:val="hy-AM"/>
        </w:rPr>
        <w:t>հեռացվածու</w:t>
      </w:r>
      <w:r>
        <w:rPr>
          <w:szCs w:val="24"/>
          <w:lang w:val="hy-AM"/>
        </w:rPr>
        <w:softHyphen/>
      </w:r>
      <w:r w:rsidRPr="00245EAC">
        <w:rPr>
          <w:szCs w:val="24"/>
          <w:lang w:val="hy-AM"/>
        </w:rPr>
        <w:t>թյան</w:t>
      </w:r>
      <w:proofErr w:type="spellEnd"/>
      <w:r w:rsidRPr="00245EAC">
        <w:rPr>
          <w:szCs w:val="24"/>
          <w:lang w:val="hy-AM"/>
        </w:rPr>
        <w:t xml:space="preserve"> ավելացում: </w:t>
      </w:r>
      <w:r w:rsidRPr="00D46021">
        <w:rPr>
          <w:szCs w:val="24"/>
          <w:lang w:val="hy-AM"/>
        </w:rPr>
        <w:t xml:space="preserve">Առավել մտահոգիչ է, որ </w:t>
      </w:r>
      <w:proofErr w:type="spellStart"/>
      <w:r w:rsidRPr="00D46021">
        <w:rPr>
          <w:szCs w:val="24"/>
          <w:lang w:val="hy-AM"/>
        </w:rPr>
        <w:t>Երևանից</w:t>
      </w:r>
      <w:proofErr w:type="spellEnd"/>
      <w:r w:rsidRPr="00D46021">
        <w:rPr>
          <w:szCs w:val="24"/>
          <w:lang w:val="hy-AM"/>
        </w:rPr>
        <w:t xml:space="preserve"> դուրս </w:t>
      </w:r>
      <w:proofErr w:type="spellStart"/>
      <w:r w:rsidRPr="00D46021">
        <w:rPr>
          <w:szCs w:val="24"/>
          <w:lang w:val="hy-AM"/>
        </w:rPr>
        <w:t>բնակարանաշինությունը</w:t>
      </w:r>
      <w:proofErr w:type="spellEnd"/>
      <w:r w:rsidRPr="00D46021">
        <w:rPr>
          <w:szCs w:val="24"/>
          <w:lang w:val="hy-AM"/>
        </w:rPr>
        <w:t xml:space="preserve"> դեռևս աննշան չափով է կրում այս արտոնության դրական ազդեցությունը. </w:t>
      </w:r>
      <w:proofErr w:type="spellStart"/>
      <w:r w:rsidRPr="00D46021">
        <w:rPr>
          <w:szCs w:val="24"/>
          <w:lang w:val="hy-AM"/>
        </w:rPr>
        <w:t>Երևանից</w:t>
      </w:r>
      <w:proofErr w:type="spellEnd"/>
      <w:r w:rsidRPr="00D46021">
        <w:rPr>
          <w:szCs w:val="24"/>
          <w:lang w:val="hy-AM"/>
        </w:rPr>
        <w:t xml:space="preserve"> դուրս իրակա</w:t>
      </w:r>
      <w:r>
        <w:rPr>
          <w:szCs w:val="24"/>
          <w:lang w:val="hy-AM"/>
        </w:rPr>
        <w:softHyphen/>
      </w:r>
      <w:r w:rsidRPr="00D46021">
        <w:rPr>
          <w:szCs w:val="24"/>
          <w:lang w:val="hy-AM"/>
        </w:rPr>
        <w:t>նաց</w:t>
      </w:r>
      <w:r>
        <w:rPr>
          <w:szCs w:val="24"/>
          <w:lang w:val="hy-AM"/>
        </w:rPr>
        <w:softHyphen/>
      </w:r>
      <w:r w:rsidRPr="00D46021">
        <w:rPr>
          <w:szCs w:val="24"/>
          <w:lang w:val="hy-AM"/>
        </w:rPr>
        <w:t>վող կառուցապատման ծրագրերի շահառուների քանակը չի գերազանցում ընդհանուրի 7%-ը:</w:t>
      </w:r>
    </w:p>
    <w:p w14:paraId="3D318AA5" w14:textId="77777777" w:rsidR="004E4012" w:rsidRPr="001D37B5" w:rsidRDefault="004E4012" w:rsidP="004E4012">
      <w:pPr>
        <w:autoSpaceDN w:val="0"/>
        <w:ind w:left="2" w:right="49" w:firstLine="538"/>
        <w:jc w:val="both"/>
        <w:rPr>
          <w:rFonts w:cs="GHEA Grapalat"/>
          <w:bCs/>
          <w:iCs/>
          <w:szCs w:val="24"/>
          <w:lang w:val="hy-AM"/>
        </w:rPr>
      </w:pPr>
      <w:r w:rsidRPr="00D46021">
        <w:rPr>
          <w:szCs w:val="24"/>
          <w:lang w:val="hy-AM"/>
        </w:rPr>
        <w:t>Հաշվի առնելով այս ծրագրի տնտեսական և սոցիալական զգալի ազդեցությունը</w:t>
      </w:r>
      <w:r>
        <w:rPr>
          <w:szCs w:val="24"/>
          <w:lang w:val="hy-AM"/>
        </w:rPr>
        <w:t>՝</w:t>
      </w:r>
      <w:r w:rsidRPr="00D46021">
        <w:rPr>
          <w:szCs w:val="24"/>
          <w:lang w:val="hy-AM"/>
        </w:rPr>
        <w:t xml:space="preserve"> սույն փոփո</w:t>
      </w:r>
      <w:r>
        <w:rPr>
          <w:szCs w:val="24"/>
          <w:lang w:val="hy-AM"/>
        </w:rPr>
        <w:softHyphen/>
      </w:r>
      <w:r w:rsidRPr="00D46021">
        <w:rPr>
          <w:szCs w:val="24"/>
          <w:lang w:val="hy-AM"/>
        </w:rPr>
        <w:t>խությամբ առաջարկ</w:t>
      </w:r>
      <w:r>
        <w:rPr>
          <w:szCs w:val="24"/>
          <w:lang w:val="hy-AM"/>
        </w:rPr>
        <w:t>վ</w:t>
      </w:r>
      <w:r w:rsidRPr="00D46021">
        <w:rPr>
          <w:szCs w:val="24"/>
          <w:lang w:val="hy-AM"/>
        </w:rPr>
        <w:t xml:space="preserve">ում </w:t>
      </w:r>
      <w:r>
        <w:rPr>
          <w:szCs w:val="24"/>
          <w:lang w:val="hy-AM"/>
        </w:rPr>
        <w:t>է</w:t>
      </w:r>
      <w:r w:rsidRPr="00D46021">
        <w:rPr>
          <w:szCs w:val="24"/>
          <w:lang w:val="hy-AM"/>
        </w:rPr>
        <w:t xml:space="preserve"> </w:t>
      </w:r>
      <w:proofErr w:type="spellStart"/>
      <w:r w:rsidRPr="00D46021">
        <w:rPr>
          <w:szCs w:val="24"/>
          <w:lang w:val="hy-AM"/>
        </w:rPr>
        <w:t>արտոնությանը</w:t>
      </w:r>
      <w:proofErr w:type="spellEnd"/>
      <w:r w:rsidRPr="00D46021">
        <w:rPr>
          <w:szCs w:val="24"/>
          <w:lang w:val="hy-AM"/>
        </w:rPr>
        <w:t xml:space="preserve"> տալ </w:t>
      </w:r>
      <w:proofErr w:type="spellStart"/>
      <w:r w:rsidRPr="00D46021">
        <w:rPr>
          <w:szCs w:val="24"/>
          <w:lang w:val="hy-AM"/>
        </w:rPr>
        <w:t>ուղղորդող</w:t>
      </w:r>
      <w:proofErr w:type="spellEnd"/>
      <w:r w:rsidRPr="00D46021">
        <w:rPr>
          <w:szCs w:val="24"/>
          <w:lang w:val="hy-AM"/>
        </w:rPr>
        <w:t xml:space="preserve"> այնպիսի նշանակություն, ինչը կխրախուսի բնակարանային նոր կառուցապատման ավելի համաչափ տարածքային </w:t>
      </w:r>
      <w:proofErr w:type="spellStart"/>
      <w:r w:rsidRPr="00D46021">
        <w:rPr>
          <w:szCs w:val="24"/>
          <w:lang w:val="hy-AM"/>
        </w:rPr>
        <w:t>բաշխվա</w:t>
      </w:r>
      <w:r>
        <w:rPr>
          <w:szCs w:val="24"/>
          <w:lang w:val="hy-AM"/>
        </w:rPr>
        <w:softHyphen/>
      </w:r>
      <w:r w:rsidRPr="00D46021">
        <w:rPr>
          <w:szCs w:val="24"/>
          <w:lang w:val="hy-AM"/>
        </w:rPr>
        <w:t>ծու</w:t>
      </w:r>
      <w:r>
        <w:rPr>
          <w:szCs w:val="24"/>
          <w:lang w:val="hy-AM"/>
        </w:rPr>
        <w:softHyphen/>
      </w:r>
      <w:r w:rsidRPr="00D46021">
        <w:rPr>
          <w:szCs w:val="24"/>
          <w:lang w:val="hy-AM"/>
        </w:rPr>
        <w:t>թյանը</w:t>
      </w:r>
      <w:proofErr w:type="spellEnd"/>
      <w:r w:rsidRPr="00D46021">
        <w:rPr>
          <w:szCs w:val="24"/>
          <w:lang w:val="hy-AM"/>
        </w:rPr>
        <w:t xml:space="preserve">, ինչպես նաև՝ ավելի ընդգծել ծրագրի սոցիալական նշանակությունը: Առաջիկա երեք տարիների ընթացքում այդպիսի </w:t>
      </w:r>
      <w:proofErr w:type="spellStart"/>
      <w:r w:rsidRPr="00D46021">
        <w:rPr>
          <w:szCs w:val="24"/>
          <w:lang w:val="hy-AM"/>
        </w:rPr>
        <w:t>ուղղորդումը</w:t>
      </w:r>
      <w:proofErr w:type="spellEnd"/>
      <w:r w:rsidRPr="00D46021">
        <w:rPr>
          <w:szCs w:val="24"/>
          <w:lang w:val="hy-AM"/>
        </w:rPr>
        <w:t xml:space="preserve"> կազդի </w:t>
      </w:r>
      <w:proofErr w:type="spellStart"/>
      <w:r w:rsidRPr="00D46021">
        <w:rPr>
          <w:szCs w:val="24"/>
          <w:lang w:val="hy-AM"/>
        </w:rPr>
        <w:t>Երևանում</w:t>
      </w:r>
      <w:proofErr w:type="spellEnd"/>
      <w:r w:rsidRPr="00D46021">
        <w:rPr>
          <w:szCs w:val="24"/>
          <w:lang w:val="hy-AM"/>
        </w:rPr>
        <w:t xml:space="preserve"> բնակարանային շինարա</w:t>
      </w:r>
      <w:r>
        <w:rPr>
          <w:szCs w:val="24"/>
          <w:lang w:val="hy-AM"/>
        </w:rPr>
        <w:softHyphen/>
      </w:r>
      <w:r w:rsidRPr="00D46021">
        <w:rPr>
          <w:szCs w:val="24"/>
          <w:lang w:val="hy-AM"/>
        </w:rPr>
        <w:t>րու</w:t>
      </w:r>
      <w:r>
        <w:rPr>
          <w:szCs w:val="24"/>
          <w:lang w:val="hy-AM"/>
        </w:rPr>
        <w:softHyphen/>
      </w:r>
      <w:r w:rsidRPr="00D46021">
        <w:rPr>
          <w:szCs w:val="24"/>
          <w:lang w:val="hy-AM"/>
        </w:rPr>
        <w:t>թյան բաշխվածության</w:t>
      </w:r>
      <w:r>
        <w:rPr>
          <w:szCs w:val="24"/>
          <w:lang w:val="hy-AM"/>
        </w:rPr>
        <w:t xml:space="preserve"> վրա</w:t>
      </w:r>
      <w:r w:rsidRPr="00D46021">
        <w:rPr>
          <w:szCs w:val="24"/>
          <w:lang w:val="hy-AM"/>
        </w:rPr>
        <w:t xml:space="preserve">, իսկ դրանից հետո կառուցապատման հիմնական ծավալները կտեղափոխեն դեպի </w:t>
      </w:r>
      <w:proofErr w:type="spellStart"/>
      <w:r w:rsidRPr="00D46021">
        <w:rPr>
          <w:szCs w:val="24"/>
          <w:lang w:val="hy-AM"/>
        </w:rPr>
        <w:t>Երանից</w:t>
      </w:r>
      <w:proofErr w:type="spellEnd"/>
      <w:r w:rsidRPr="00D46021">
        <w:rPr>
          <w:szCs w:val="24"/>
          <w:lang w:val="hy-AM"/>
        </w:rPr>
        <w:t xml:space="preserve"> դուրս գտնվող քաղաքային և գյուղական բնակավայրեր:</w:t>
      </w:r>
    </w:p>
    <w:p w14:paraId="30A0ABE4" w14:textId="77777777" w:rsidR="004E4012" w:rsidRPr="00245EAC" w:rsidRDefault="004E4012" w:rsidP="004E4012">
      <w:pPr>
        <w:numPr>
          <w:ilvl w:val="0"/>
          <w:numId w:val="39"/>
        </w:numPr>
        <w:tabs>
          <w:tab w:val="clear" w:pos="360"/>
          <w:tab w:val="left" w:pos="851"/>
        </w:tabs>
        <w:autoSpaceDN w:val="0"/>
        <w:ind w:left="0" w:right="49" w:firstLine="567"/>
        <w:jc w:val="both"/>
        <w:rPr>
          <w:bCs/>
          <w:iCs/>
          <w:szCs w:val="24"/>
          <w:lang w:val="hy-AM"/>
        </w:rPr>
      </w:pPr>
      <w:r w:rsidRPr="00245EAC">
        <w:rPr>
          <w:rFonts w:cs="GHEA Grapalat"/>
          <w:b/>
          <w:szCs w:val="24"/>
          <w:lang w:val="hy-AM" w:eastAsia="ru-RU"/>
        </w:rPr>
        <w:t xml:space="preserve">Առկա խնդիրների առաջարկվող լուծումները. </w:t>
      </w:r>
      <w:r w:rsidRPr="00245EAC">
        <w:rPr>
          <w:rFonts w:cs="GHEA Grapalat"/>
          <w:szCs w:val="24"/>
          <w:lang w:val="hy-AM" w:eastAsia="ru-RU"/>
        </w:rPr>
        <w:t>Նախագծով առաջարկվում է Երևան քաղաքի վարչական սահմաններում ըստ գոտիա</w:t>
      </w:r>
      <w:r w:rsidRPr="00245EAC">
        <w:rPr>
          <w:rFonts w:cs="GHEA Grapalat"/>
          <w:szCs w:val="24"/>
          <w:lang w:val="hy-AM" w:eastAsia="ru-RU"/>
        </w:rPr>
        <w:softHyphen/>
      </w:r>
      <w:r w:rsidRPr="00245EAC">
        <w:rPr>
          <w:rFonts w:cs="GHEA Grapalat"/>
          <w:szCs w:val="24"/>
          <w:lang w:val="hy-AM" w:eastAsia="ru-RU"/>
        </w:rPr>
        <w:softHyphen/>
      </w:r>
      <w:r w:rsidRPr="00245EAC">
        <w:rPr>
          <w:rFonts w:cs="GHEA Grapalat"/>
          <w:szCs w:val="24"/>
          <w:lang w:val="hy-AM" w:eastAsia="ru-RU"/>
        </w:rPr>
        <w:softHyphen/>
        <w:t>կանության և ըստ տարիների աստիճա</w:t>
      </w:r>
      <w:r w:rsidRPr="00245EAC">
        <w:rPr>
          <w:rFonts w:cs="GHEA Grapalat"/>
          <w:szCs w:val="24"/>
          <w:lang w:val="hy-AM" w:eastAsia="ru-RU"/>
        </w:rPr>
        <w:softHyphen/>
        <w:t>նա</w:t>
      </w:r>
      <w:r w:rsidRPr="00245EAC">
        <w:rPr>
          <w:rFonts w:cs="GHEA Grapalat"/>
          <w:szCs w:val="24"/>
          <w:lang w:val="hy-AM" w:eastAsia="ru-RU"/>
        </w:rPr>
        <w:softHyphen/>
        <w:t>բար կրճատել հիպո</w:t>
      </w:r>
      <w:r w:rsidRPr="00245EAC">
        <w:rPr>
          <w:rFonts w:cs="GHEA Grapalat"/>
          <w:szCs w:val="24"/>
          <w:lang w:val="hy-AM" w:eastAsia="ru-RU"/>
        </w:rPr>
        <w:softHyphen/>
        <w:t>տե</w:t>
      </w:r>
      <w:r w:rsidRPr="00245EAC">
        <w:rPr>
          <w:rFonts w:cs="GHEA Grapalat"/>
          <w:szCs w:val="24"/>
          <w:lang w:val="hy-AM" w:eastAsia="ru-RU"/>
        </w:rPr>
        <w:softHyphen/>
        <w:t>կային վարկի սպա</w:t>
      </w:r>
      <w:r w:rsidRPr="00245EAC">
        <w:rPr>
          <w:rFonts w:cs="GHEA Grapalat"/>
          <w:szCs w:val="24"/>
          <w:lang w:val="hy-AM" w:eastAsia="ru-RU"/>
        </w:rPr>
        <w:softHyphen/>
        <w:t>սարկ</w:t>
      </w:r>
      <w:r w:rsidRPr="00245EAC">
        <w:rPr>
          <w:rFonts w:cs="GHEA Grapalat"/>
          <w:szCs w:val="24"/>
          <w:lang w:val="hy-AM" w:eastAsia="ru-RU"/>
        </w:rPr>
        <w:softHyphen/>
      </w:r>
      <w:r w:rsidRPr="00245EAC">
        <w:rPr>
          <w:rFonts w:cs="GHEA Grapalat"/>
          <w:szCs w:val="24"/>
          <w:lang w:val="hy-AM" w:eastAsia="ru-RU"/>
        </w:rPr>
        <w:softHyphen/>
        <w:t>ման համար վարձու աշխատող հանդիսացող ֆիզի</w:t>
      </w:r>
      <w:r w:rsidRPr="00245EAC">
        <w:rPr>
          <w:rFonts w:cs="GHEA Grapalat"/>
          <w:szCs w:val="24"/>
          <w:lang w:val="hy-AM" w:eastAsia="ru-RU"/>
        </w:rPr>
        <w:softHyphen/>
        <w:t>կա</w:t>
      </w:r>
      <w:r w:rsidRPr="00245EAC">
        <w:rPr>
          <w:rFonts w:cs="GHEA Grapalat"/>
          <w:szCs w:val="24"/>
          <w:lang w:val="hy-AM" w:eastAsia="ru-RU"/>
        </w:rPr>
        <w:softHyphen/>
      </w:r>
      <w:r w:rsidRPr="00245EAC">
        <w:rPr>
          <w:rFonts w:cs="GHEA Grapalat"/>
          <w:szCs w:val="24"/>
          <w:lang w:val="hy-AM" w:eastAsia="ru-RU"/>
        </w:rPr>
        <w:softHyphen/>
        <w:t>կան անձի կող</w:t>
      </w:r>
      <w:r w:rsidRPr="00245EAC">
        <w:rPr>
          <w:rFonts w:cs="GHEA Grapalat"/>
          <w:szCs w:val="24"/>
          <w:lang w:val="hy-AM" w:eastAsia="ru-RU"/>
        </w:rPr>
        <w:softHyphen/>
        <w:t>մից վճարված տոկոս</w:t>
      </w:r>
      <w:r w:rsidRPr="00245EAC">
        <w:rPr>
          <w:rFonts w:cs="GHEA Grapalat"/>
          <w:szCs w:val="24"/>
          <w:lang w:val="hy-AM" w:eastAsia="ru-RU"/>
        </w:rPr>
        <w:softHyphen/>
        <w:t>ների գումար</w:t>
      </w:r>
      <w:r w:rsidRPr="00245EAC">
        <w:rPr>
          <w:rFonts w:cs="GHEA Grapalat"/>
          <w:szCs w:val="24"/>
          <w:lang w:val="hy-AM" w:eastAsia="ru-RU"/>
        </w:rPr>
        <w:softHyphen/>
      </w:r>
      <w:r w:rsidRPr="00245EAC">
        <w:rPr>
          <w:rFonts w:cs="GHEA Grapalat"/>
          <w:szCs w:val="24"/>
          <w:lang w:val="hy-AM" w:eastAsia="ru-RU"/>
        </w:rPr>
        <w:softHyphen/>
        <w:t>ների չափով եկամտային հարկի վերա</w:t>
      </w:r>
      <w:r w:rsidRPr="00245EAC">
        <w:rPr>
          <w:rFonts w:cs="GHEA Grapalat"/>
          <w:szCs w:val="24"/>
          <w:lang w:val="hy-AM" w:eastAsia="ru-RU"/>
        </w:rPr>
        <w:softHyphen/>
        <w:t>դարձ</w:t>
      </w:r>
      <w:r w:rsidRPr="00245EAC">
        <w:rPr>
          <w:rFonts w:cs="GHEA Grapalat"/>
          <w:szCs w:val="24"/>
          <w:lang w:val="hy-AM" w:eastAsia="ru-RU"/>
        </w:rPr>
        <w:softHyphen/>
        <w:t>ման համա</w:t>
      </w:r>
      <w:r w:rsidRPr="00245EAC">
        <w:rPr>
          <w:rFonts w:cs="GHEA Grapalat"/>
          <w:szCs w:val="24"/>
          <w:lang w:val="hy-AM" w:eastAsia="ru-RU"/>
        </w:rPr>
        <w:softHyphen/>
      </w:r>
      <w:r w:rsidRPr="00245EAC">
        <w:rPr>
          <w:rFonts w:cs="GHEA Grapalat"/>
          <w:szCs w:val="24"/>
          <w:lang w:val="hy-AM" w:eastAsia="ru-RU"/>
        </w:rPr>
        <w:softHyphen/>
        <w:t>կարգի կիրառության շրջա</w:t>
      </w:r>
      <w:r w:rsidRPr="00245EAC">
        <w:rPr>
          <w:rFonts w:cs="GHEA Grapalat"/>
          <w:szCs w:val="24"/>
          <w:lang w:val="hy-AM" w:eastAsia="ru-RU"/>
        </w:rPr>
        <w:softHyphen/>
        <w:t>նակը։ Մասնավո</w:t>
      </w:r>
      <w:r w:rsidRPr="00245EAC">
        <w:rPr>
          <w:rFonts w:cs="GHEA Grapalat"/>
          <w:szCs w:val="24"/>
          <w:lang w:val="hy-AM" w:eastAsia="ru-RU"/>
        </w:rPr>
        <w:softHyphen/>
        <w:t>րա</w:t>
      </w:r>
      <w:r w:rsidRPr="00245EAC">
        <w:rPr>
          <w:rFonts w:cs="GHEA Grapalat"/>
          <w:szCs w:val="24"/>
          <w:lang w:val="hy-AM" w:eastAsia="ru-RU"/>
        </w:rPr>
        <w:softHyphen/>
        <w:t>պես, նախագծով առա</w:t>
      </w:r>
      <w:r w:rsidRPr="00245EAC">
        <w:rPr>
          <w:rFonts w:cs="GHEA Grapalat"/>
          <w:szCs w:val="24"/>
          <w:lang w:val="hy-AM" w:eastAsia="ru-RU"/>
        </w:rPr>
        <w:softHyphen/>
        <w:t>ջարկ</w:t>
      </w:r>
      <w:r w:rsidRPr="00245EAC">
        <w:rPr>
          <w:rFonts w:cs="GHEA Grapalat"/>
          <w:szCs w:val="24"/>
          <w:lang w:val="hy-AM" w:eastAsia="ru-RU"/>
        </w:rPr>
        <w:softHyphen/>
        <w:t>վում է սահ</w:t>
      </w:r>
      <w:r w:rsidRPr="00245EAC">
        <w:rPr>
          <w:rFonts w:cs="GHEA Grapalat"/>
          <w:szCs w:val="24"/>
          <w:lang w:val="hy-AM" w:eastAsia="ru-RU"/>
        </w:rPr>
        <w:softHyphen/>
        <w:t>մանել, որ եկամտային հարկի վերադարձման համա</w:t>
      </w:r>
      <w:r w:rsidRPr="00245EAC">
        <w:rPr>
          <w:rFonts w:cs="GHEA Grapalat"/>
          <w:szCs w:val="24"/>
          <w:lang w:val="hy-AM" w:eastAsia="ru-RU"/>
        </w:rPr>
        <w:softHyphen/>
        <w:t>կարգը կիրառելի չէ՝</w:t>
      </w:r>
    </w:p>
    <w:p w14:paraId="1EEF1C67" w14:textId="77777777" w:rsidR="004E4012" w:rsidRPr="00245EAC" w:rsidRDefault="004E4012" w:rsidP="004E4012">
      <w:pPr>
        <w:autoSpaceDN w:val="0"/>
        <w:ind w:left="2" w:right="49" w:firstLine="538"/>
        <w:jc w:val="both"/>
        <w:rPr>
          <w:bCs/>
          <w:iCs/>
          <w:szCs w:val="24"/>
          <w:lang w:val="hy-AM"/>
        </w:rPr>
      </w:pPr>
      <w:r w:rsidRPr="00245EAC">
        <w:rPr>
          <w:rFonts w:cs="GHEA Grapalat"/>
          <w:bCs/>
          <w:szCs w:val="24"/>
          <w:lang w:val="hy-AM" w:eastAsia="ru-RU"/>
        </w:rPr>
        <w:t>ա</w:t>
      </w:r>
      <w:r w:rsidRPr="00245EAC">
        <w:rPr>
          <w:rFonts w:ascii="Cambria Math" w:hAnsi="Cambria Math" w:cs="Cambria Math"/>
          <w:bCs/>
          <w:szCs w:val="24"/>
          <w:lang w:val="hy-AM" w:eastAsia="ru-RU"/>
        </w:rPr>
        <w:t>․</w:t>
      </w:r>
      <w:r w:rsidRPr="00245EAC">
        <w:rPr>
          <w:rFonts w:cs="GHEA Grapalat"/>
          <w:bCs/>
          <w:szCs w:val="24"/>
          <w:lang w:val="hy-AM" w:eastAsia="ru-RU"/>
        </w:rPr>
        <w:t xml:space="preserve"> 2022 թվականի հուլիսի 1-ից</w:t>
      </w:r>
      <w:r>
        <w:rPr>
          <w:rFonts w:cs="GHEA Grapalat"/>
          <w:bCs/>
          <w:szCs w:val="24"/>
          <w:lang w:val="hy-AM" w:eastAsia="ru-RU"/>
        </w:rPr>
        <w:t xml:space="preserve"> հետո ստացված վարկերի մասով</w:t>
      </w:r>
      <w:r w:rsidRPr="00245EAC">
        <w:rPr>
          <w:rFonts w:cs="GHEA Grapalat"/>
          <w:bCs/>
          <w:szCs w:val="24"/>
          <w:lang w:val="hy-AM" w:eastAsia="ru-RU"/>
        </w:rPr>
        <w:t xml:space="preserve">, եթե գույքը գտնվում է Երևան քաղաքի </w:t>
      </w:r>
      <w:r w:rsidRPr="00245EAC">
        <w:rPr>
          <w:bCs/>
          <w:iCs/>
          <w:szCs w:val="24"/>
          <w:lang w:val="hy-AM"/>
        </w:rPr>
        <w:t>առա</w:t>
      </w:r>
      <w:r w:rsidRPr="00245EAC">
        <w:rPr>
          <w:bCs/>
          <w:iCs/>
          <w:szCs w:val="24"/>
          <w:lang w:val="hy-AM"/>
        </w:rPr>
        <w:softHyphen/>
        <w:t>ջին գոտում,</w:t>
      </w:r>
    </w:p>
    <w:p w14:paraId="56215556" w14:textId="77777777" w:rsidR="004E4012" w:rsidRPr="00245EAC" w:rsidRDefault="004E4012" w:rsidP="004E4012">
      <w:pPr>
        <w:autoSpaceDN w:val="0"/>
        <w:ind w:left="2" w:right="49" w:firstLine="538"/>
        <w:jc w:val="both"/>
        <w:rPr>
          <w:bCs/>
          <w:iCs/>
          <w:szCs w:val="24"/>
          <w:lang w:val="hy-AM"/>
        </w:rPr>
      </w:pPr>
      <w:r w:rsidRPr="00245EAC">
        <w:rPr>
          <w:bCs/>
          <w:iCs/>
          <w:szCs w:val="24"/>
          <w:lang w:val="hy-AM"/>
        </w:rPr>
        <w:t>բ</w:t>
      </w:r>
      <w:r w:rsidRPr="00245EAC">
        <w:rPr>
          <w:rFonts w:ascii="Cambria Math" w:hAnsi="Cambria Math" w:cs="Cambria Math"/>
          <w:bCs/>
          <w:iCs/>
          <w:szCs w:val="24"/>
          <w:lang w:val="hy-AM"/>
        </w:rPr>
        <w:t>․</w:t>
      </w:r>
      <w:r w:rsidRPr="00245EAC">
        <w:rPr>
          <w:bCs/>
          <w:iCs/>
          <w:szCs w:val="24"/>
          <w:lang w:val="hy-AM"/>
        </w:rPr>
        <w:t xml:space="preserve"> 2023 թվականի հունվարի 1-ից</w:t>
      </w:r>
      <w:r>
        <w:rPr>
          <w:bCs/>
          <w:iCs/>
          <w:szCs w:val="24"/>
          <w:lang w:val="hy-AM"/>
        </w:rPr>
        <w:t xml:space="preserve"> </w:t>
      </w:r>
      <w:r>
        <w:rPr>
          <w:rFonts w:cs="GHEA Grapalat"/>
          <w:bCs/>
          <w:szCs w:val="24"/>
          <w:lang w:val="hy-AM" w:eastAsia="ru-RU"/>
        </w:rPr>
        <w:t>հետո ստացված վարկերի մասով</w:t>
      </w:r>
      <w:r w:rsidRPr="00245EAC">
        <w:rPr>
          <w:bCs/>
          <w:iCs/>
          <w:szCs w:val="24"/>
          <w:lang w:val="hy-AM"/>
        </w:rPr>
        <w:t>, եթե գույքը գտնվում է Երևան քաղաքի երկրորդ գոտում,</w:t>
      </w:r>
    </w:p>
    <w:p w14:paraId="57D3ADBD" w14:textId="77777777" w:rsidR="004E4012" w:rsidRPr="00245EAC" w:rsidRDefault="004E4012" w:rsidP="004E4012">
      <w:pPr>
        <w:autoSpaceDN w:val="0"/>
        <w:ind w:left="2" w:right="49" w:firstLine="538"/>
        <w:jc w:val="both"/>
        <w:rPr>
          <w:bCs/>
          <w:iCs/>
          <w:szCs w:val="24"/>
          <w:lang w:val="hy-AM"/>
        </w:rPr>
      </w:pPr>
      <w:r w:rsidRPr="00245EAC">
        <w:rPr>
          <w:bCs/>
          <w:iCs/>
          <w:szCs w:val="24"/>
          <w:lang w:val="hy-AM"/>
        </w:rPr>
        <w:t>գ</w:t>
      </w:r>
      <w:r w:rsidRPr="00245EAC">
        <w:rPr>
          <w:rFonts w:ascii="Cambria Math" w:hAnsi="Cambria Math" w:cs="Cambria Math"/>
          <w:bCs/>
          <w:iCs/>
          <w:szCs w:val="24"/>
          <w:lang w:val="hy-AM"/>
        </w:rPr>
        <w:t>․</w:t>
      </w:r>
      <w:r w:rsidRPr="00245EAC">
        <w:rPr>
          <w:bCs/>
          <w:iCs/>
          <w:szCs w:val="24"/>
          <w:lang w:val="hy-AM"/>
        </w:rPr>
        <w:t xml:space="preserve"> 2023 թվականի հուլիսի 1-ից</w:t>
      </w:r>
      <w:r>
        <w:rPr>
          <w:bCs/>
          <w:iCs/>
          <w:szCs w:val="24"/>
          <w:lang w:val="hy-AM"/>
        </w:rPr>
        <w:t xml:space="preserve"> </w:t>
      </w:r>
      <w:r>
        <w:rPr>
          <w:rFonts w:cs="GHEA Grapalat"/>
          <w:bCs/>
          <w:szCs w:val="24"/>
          <w:lang w:val="hy-AM" w:eastAsia="ru-RU"/>
        </w:rPr>
        <w:t>հետո ստացված վարկերի մասով</w:t>
      </w:r>
      <w:r w:rsidRPr="00245EAC">
        <w:rPr>
          <w:bCs/>
          <w:iCs/>
          <w:szCs w:val="24"/>
          <w:lang w:val="hy-AM"/>
        </w:rPr>
        <w:t>, եթե գույքը գտնվում է Երևան քաղաքի  երրորդ գոտում,</w:t>
      </w:r>
    </w:p>
    <w:p w14:paraId="6EBD2245" w14:textId="77777777" w:rsidR="004E4012" w:rsidRPr="00245EAC" w:rsidRDefault="004E4012" w:rsidP="004E4012">
      <w:pPr>
        <w:autoSpaceDN w:val="0"/>
        <w:ind w:left="2" w:right="49" w:firstLine="538"/>
        <w:jc w:val="both"/>
        <w:rPr>
          <w:bCs/>
          <w:iCs/>
          <w:szCs w:val="24"/>
          <w:lang w:val="hy-AM"/>
        </w:rPr>
      </w:pPr>
      <w:r w:rsidRPr="00245EAC">
        <w:rPr>
          <w:bCs/>
          <w:iCs/>
          <w:szCs w:val="24"/>
          <w:lang w:val="hy-AM"/>
        </w:rPr>
        <w:t>դ</w:t>
      </w:r>
      <w:r w:rsidRPr="00245EAC">
        <w:rPr>
          <w:rFonts w:ascii="Cambria Math" w:hAnsi="Cambria Math" w:cs="Cambria Math"/>
          <w:bCs/>
          <w:iCs/>
          <w:szCs w:val="24"/>
          <w:lang w:val="hy-AM"/>
        </w:rPr>
        <w:t>․</w:t>
      </w:r>
      <w:r w:rsidRPr="00245EAC">
        <w:rPr>
          <w:bCs/>
          <w:iCs/>
          <w:szCs w:val="24"/>
          <w:lang w:val="hy-AM"/>
        </w:rPr>
        <w:t xml:space="preserve"> 2025 թվականի հունվարի 1-ից</w:t>
      </w:r>
      <w:r>
        <w:rPr>
          <w:bCs/>
          <w:iCs/>
          <w:szCs w:val="24"/>
          <w:lang w:val="hy-AM"/>
        </w:rPr>
        <w:t xml:space="preserve"> </w:t>
      </w:r>
      <w:r>
        <w:rPr>
          <w:rFonts w:cs="GHEA Grapalat"/>
          <w:bCs/>
          <w:szCs w:val="24"/>
          <w:lang w:val="hy-AM" w:eastAsia="ru-RU"/>
        </w:rPr>
        <w:t>հետո ստացված վարկերի մասով</w:t>
      </w:r>
      <w:r w:rsidRPr="00245EAC">
        <w:rPr>
          <w:bCs/>
          <w:iCs/>
          <w:szCs w:val="24"/>
          <w:lang w:val="hy-AM"/>
        </w:rPr>
        <w:t>, եթե գույքը գտնվում է Երևան քաղաքի այլ գոտիներում</w:t>
      </w:r>
      <w:r>
        <w:rPr>
          <w:bCs/>
          <w:iCs/>
          <w:szCs w:val="24"/>
          <w:lang w:val="hy-AM"/>
        </w:rPr>
        <w:t>։</w:t>
      </w:r>
    </w:p>
    <w:p w14:paraId="68D89F82" w14:textId="77777777" w:rsidR="004E4012" w:rsidRDefault="004E4012" w:rsidP="004E4012">
      <w:pPr>
        <w:autoSpaceDN w:val="0"/>
        <w:ind w:left="2" w:right="49" w:firstLine="538"/>
        <w:jc w:val="both"/>
        <w:rPr>
          <w:rFonts w:cs="GHEA Grapalat"/>
          <w:bCs/>
          <w:szCs w:val="24"/>
          <w:lang w:val="hy-AM" w:eastAsia="ru-RU"/>
        </w:rPr>
      </w:pPr>
      <w:r w:rsidRPr="006F2833">
        <w:rPr>
          <w:szCs w:val="24"/>
          <w:lang w:val="hy-AM"/>
        </w:rPr>
        <w:t xml:space="preserve">Այսպիսով, առաջիկա երեք տարիների ընթացքում նոր կառուցապատումները </w:t>
      </w:r>
      <w:proofErr w:type="spellStart"/>
      <w:r w:rsidRPr="006F2833">
        <w:rPr>
          <w:szCs w:val="24"/>
          <w:lang w:val="hy-AM"/>
        </w:rPr>
        <w:t>կուղղորդվեն</w:t>
      </w:r>
      <w:proofErr w:type="spellEnd"/>
      <w:r w:rsidRPr="006F2833">
        <w:rPr>
          <w:szCs w:val="24"/>
          <w:lang w:val="hy-AM"/>
        </w:rPr>
        <w:t xml:space="preserve"> դեպի 4-րդ և ավելի բարձր գոտիներ և </w:t>
      </w:r>
      <w:proofErr w:type="spellStart"/>
      <w:r w:rsidRPr="006F2833">
        <w:rPr>
          <w:szCs w:val="24"/>
          <w:lang w:val="hy-AM"/>
        </w:rPr>
        <w:t>Երևանից</w:t>
      </w:r>
      <w:proofErr w:type="spellEnd"/>
      <w:r w:rsidRPr="006F2833">
        <w:rPr>
          <w:szCs w:val="24"/>
          <w:lang w:val="hy-AM"/>
        </w:rPr>
        <w:t xml:space="preserve"> դուրս, իսկ սկսած 2025-ից առանց ժամկե</w:t>
      </w:r>
      <w:r>
        <w:rPr>
          <w:szCs w:val="24"/>
          <w:lang w:val="hy-AM"/>
        </w:rPr>
        <w:softHyphen/>
      </w:r>
      <w:r w:rsidRPr="006F2833">
        <w:rPr>
          <w:szCs w:val="24"/>
          <w:lang w:val="hy-AM"/>
        </w:rPr>
        <w:t>տա</w:t>
      </w:r>
      <w:r>
        <w:rPr>
          <w:szCs w:val="24"/>
          <w:lang w:val="hy-AM"/>
        </w:rPr>
        <w:softHyphen/>
      </w:r>
      <w:r w:rsidRPr="006F2833">
        <w:rPr>
          <w:szCs w:val="24"/>
          <w:lang w:val="hy-AM"/>
        </w:rPr>
        <w:t xml:space="preserve">յին սահմանափակումների՝ դեպի </w:t>
      </w:r>
      <w:proofErr w:type="spellStart"/>
      <w:r w:rsidRPr="006F2833">
        <w:rPr>
          <w:szCs w:val="24"/>
          <w:lang w:val="hy-AM"/>
        </w:rPr>
        <w:t>Երևանից</w:t>
      </w:r>
      <w:proofErr w:type="spellEnd"/>
      <w:r w:rsidRPr="006F2833">
        <w:rPr>
          <w:szCs w:val="24"/>
          <w:lang w:val="hy-AM"/>
        </w:rPr>
        <w:t xml:space="preserve"> դուրս գտնվող բնակավայրեր:</w:t>
      </w:r>
    </w:p>
    <w:p w14:paraId="596C3489" w14:textId="77777777" w:rsidR="004E4012" w:rsidRDefault="004E4012" w:rsidP="004E4012">
      <w:pPr>
        <w:autoSpaceDN w:val="0"/>
        <w:ind w:left="2" w:right="49" w:firstLine="538"/>
        <w:jc w:val="both"/>
        <w:rPr>
          <w:rFonts w:cs="GHEA Grapalat"/>
          <w:bCs/>
          <w:szCs w:val="24"/>
          <w:lang w:val="hy-AM" w:eastAsia="ru-RU"/>
        </w:rPr>
      </w:pPr>
      <w:r w:rsidRPr="001205B3">
        <w:rPr>
          <w:szCs w:val="24"/>
          <w:lang w:val="hy-AM"/>
        </w:rPr>
        <w:t xml:space="preserve">Միաժամանակ, հաշվի է առնվել նաև ընթացքի մեջ գտնվող կառուցապատման ծրագրերի համար այսօր գործող պայմանները չվատթարացնելու </w:t>
      </w:r>
      <w:proofErr w:type="spellStart"/>
      <w:r w:rsidRPr="001205B3">
        <w:rPr>
          <w:szCs w:val="24"/>
          <w:lang w:val="hy-AM"/>
        </w:rPr>
        <w:t>կարևորությունը</w:t>
      </w:r>
      <w:proofErr w:type="spellEnd"/>
      <w:r w:rsidRPr="001205B3">
        <w:rPr>
          <w:szCs w:val="24"/>
          <w:lang w:val="hy-AM"/>
        </w:rPr>
        <w:t>: Ներդրողների շահերը պաշտ</w:t>
      </w:r>
      <w:r w:rsidRPr="001205B3">
        <w:rPr>
          <w:szCs w:val="24"/>
          <w:lang w:val="hy-AM"/>
        </w:rPr>
        <w:softHyphen/>
        <w:t>պանելու նպատակով առաջարկվում է սահմանել, որ ներկայումս սահմանված արտո</w:t>
      </w:r>
      <w:r w:rsidRPr="001205B3">
        <w:rPr>
          <w:szCs w:val="24"/>
          <w:lang w:val="hy-AM"/>
        </w:rPr>
        <w:softHyphen/>
        <w:t>նու</w:t>
      </w:r>
      <w:r w:rsidRPr="001205B3">
        <w:rPr>
          <w:szCs w:val="24"/>
          <w:lang w:val="hy-AM"/>
        </w:rPr>
        <w:softHyphen/>
        <w:t>թյուն</w:t>
      </w:r>
      <w:r w:rsidRPr="001205B3">
        <w:rPr>
          <w:szCs w:val="24"/>
          <w:lang w:val="hy-AM"/>
        </w:rPr>
        <w:softHyphen/>
      </w:r>
      <w:r w:rsidRPr="001205B3">
        <w:rPr>
          <w:szCs w:val="24"/>
          <w:lang w:val="hy-AM"/>
        </w:rPr>
        <w:softHyphen/>
        <w:t>ները կշարունակեն կիրառվել այն կառուցապատումների նկատմամբ, որոնց շինա</w:t>
      </w:r>
      <w:r w:rsidRPr="001205B3">
        <w:rPr>
          <w:szCs w:val="24"/>
          <w:lang w:val="hy-AM"/>
        </w:rPr>
        <w:softHyphen/>
        <w:t>րա</w:t>
      </w:r>
      <w:r w:rsidRPr="001205B3">
        <w:rPr>
          <w:szCs w:val="24"/>
          <w:lang w:val="hy-AM"/>
        </w:rPr>
        <w:softHyphen/>
        <w:t>րու</w:t>
      </w:r>
      <w:r w:rsidRPr="001205B3">
        <w:rPr>
          <w:szCs w:val="24"/>
          <w:lang w:val="hy-AM"/>
        </w:rPr>
        <w:softHyphen/>
        <w:t xml:space="preserve">թյան </w:t>
      </w:r>
      <w:proofErr w:type="spellStart"/>
      <w:r w:rsidRPr="001205B3">
        <w:rPr>
          <w:szCs w:val="24"/>
          <w:lang w:val="hy-AM"/>
        </w:rPr>
        <w:t>թույլտվությունները</w:t>
      </w:r>
      <w:proofErr w:type="spellEnd"/>
      <w:r w:rsidRPr="001205B3">
        <w:rPr>
          <w:szCs w:val="24"/>
          <w:lang w:val="hy-AM"/>
        </w:rPr>
        <w:t xml:space="preserve"> ստացված կլինեն մինչև 2022 թվականի հունվարի 1-ը:</w:t>
      </w:r>
    </w:p>
    <w:p w14:paraId="272864B5" w14:textId="77777777" w:rsidR="004E4012" w:rsidRPr="00245EAC" w:rsidRDefault="004E4012" w:rsidP="004E4012">
      <w:pPr>
        <w:autoSpaceDN w:val="0"/>
        <w:ind w:left="2" w:right="49" w:firstLine="538"/>
        <w:jc w:val="both"/>
        <w:rPr>
          <w:szCs w:val="24"/>
          <w:lang w:val="hy-AM" w:eastAsia="ru-RU"/>
        </w:rPr>
      </w:pPr>
      <w:r>
        <w:rPr>
          <w:szCs w:val="24"/>
          <w:lang w:val="hy-AM"/>
        </w:rPr>
        <w:t>Ն</w:t>
      </w:r>
      <w:r w:rsidRPr="00245EAC">
        <w:rPr>
          <w:szCs w:val="24"/>
          <w:lang w:val="hy-AM" w:eastAsia="ru-RU"/>
        </w:rPr>
        <w:t xml:space="preserve">ախագծի </w:t>
      </w:r>
      <w:proofErr w:type="spellStart"/>
      <w:r w:rsidRPr="00245EAC">
        <w:rPr>
          <w:szCs w:val="24"/>
          <w:lang w:val="hy-AM" w:eastAsia="ru-RU"/>
        </w:rPr>
        <w:t>ընդուն</w:t>
      </w:r>
      <w:r>
        <w:rPr>
          <w:szCs w:val="24"/>
          <w:lang w:val="hy-AM" w:eastAsia="ru-RU"/>
        </w:rPr>
        <w:t>մամբ</w:t>
      </w:r>
      <w:proofErr w:type="spellEnd"/>
      <w:r>
        <w:rPr>
          <w:szCs w:val="24"/>
          <w:lang w:val="hy-AM" w:eastAsia="ru-RU"/>
        </w:rPr>
        <w:t xml:space="preserve"> չի</w:t>
      </w:r>
      <w:r w:rsidRPr="00245EAC">
        <w:rPr>
          <w:szCs w:val="24"/>
          <w:lang w:val="hy-AM" w:eastAsia="ru-RU"/>
        </w:rPr>
        <w:t xml:space="preserve"> դադարեցվի եկամտային հարկի վերադարձը այն անձանց, որոնք համակարգի կիրառության շահառու են դարձել մինչև սույն օրենքով սահմանվող </w:t>
      </w:r>
      <w:proofErr w:type="spellStart"/>
      <w:r w:rsidRPr="00245EAC">
        <w:rPr>
          <w:szCs w:val="24"/>
          <w:lang w:val="hy-AM" w:eastAsia="ru-RU"/>
        </w:rPr>
        <w:t>վերջ</w:t>
      </w:r>
      <w:r>
        <w:rPr>
          <w:szCs w:val="24"/>
          <w:lang w:val="hy-AM" w:eastAsia="ru-RU"/>
        </w:rPr>
        <w:softHyphen/>
      </w:r>
      <w:r w:rsidRPr="00245EAC">
        <w:rPr>
          <w:szCs w:val="24"/>
          <w:lang w:val="hy-AM" w:eastAsia="ru-RU"/>
        </w:rPr>
        <w:t>նա</w:t>
      </w:r>
      <w:r>
        <w:rPr>
          <w:szCs w:val="24"/>
          <w:lang w:val="hy-AM" w:eastAsia="ru-RU"/>
        </w:rPr>
        <w:softHyphen/>
      </w:r>
      <w:r w:rsidRPr="00245EAC">
        <w:rPr>
          <w:szCs w:val="24"/>
          <w:lang w:val="hy-AM" w:eastAsia="ru-RU"/>
        </w:rPr>
        <w:t>ժամկետները</w:t>
      </w:r>
      <w:proofErr w:type="spellEnd"/>
      <w:r w:rsidRPr="00245EAC">
        <w:rPr>
          <w:szCs w:val="24"/>
          <w:lang w:val="hy-AM" w:eastAsia="ru-RU"/>
        </w:rPr>
        <w:t>։ Այս շրջա</w:t>
      </w:r>
      <w:r w:rsidRPr="00245EAC">
        <w:rPr>
          <w:szCs w:val="24"/>
          <w:lang w:val="hy-AM" w:eastAsia="ru-RU"/>
        </w:rPr>
        <w:softHyphen/>
        <w:t>նակի անձինք շարունակելու են սահմանված կարգով հետ ստանալ եկամտային հարկի գումար</w:t>
      </w:r>
      <w:r w:rsidRPr="00245EAC">
        <w:rPr>
          <w:szCs w:val="24"/>
          <w:lang w:val="hy-AM" w:eastAsia="ru-RU"/>
        </w:rPr>
        <w:softHyphen/>
        <w:t>ներ</w:t>
      </w:r>
      <w:r>
        <w:rPr>
          <w:szCs w:val="24"/>
          <w:lang w:val="hy-AM" w:eastAsia="ru-RU"/>
        </w:rPr>
        <w:t>ն այնպես, ինչպես ստացել են մինչև սույն օրենքի ընդունումը</w:t>
      </w:r>
      <w:r w:rsidRPr="00245EAC">
        <w:rPr>
          <w:szCs w:val="24"/>
          <w:lang w:val="hy-AM" w:eastAsia="ru-RU"/>
        </w:rPr>
        <w:t>։</w:t>
      </w:r>
    </w:p>
    <w:p w14:paraId="53AC2DAC" w14:textId="77777777" w:rsidR="004E4012" w:rsidRPr="00245EAC" w:rsidRDefault="004E4012" w:rsidP="004E4012">
      <w:pPr>
        <w:numPr>
          <w:ilvl w:val="0"/>
          <w:numId w:val="39"/>
        </w:numPr>
        <w:tabs>
          <w:tab w:val="clear" w:pos="360"/>
          <w:tab w:val="left" w:pos="851"/>
        </w:tabs>
        <w:autoSpaceDN w:val="0"/>
        <w:ind w:left="0" w:right="49" w:firstLine="567"/>
        <w:jc w:val="both"/>
        <w:rPr>
          <w:rFonts w:cs="GHEA Grapalat"/>
          <w:b/>
          <w:szCs w:val="24"/>
          <w:lang w:val="hy-AM" w:eastAsia="ru-RU"/>
        </w:rPr>
      </w:pPr>
      <w:r w:rsidRPr="00245EAC">
        <w:rPr>
          <w:rFonts w:cs="GHEA Grapalat"/>
          <w:b/>
          <w:szCs w:val="24"/>
          <w:lang w:val="hy-AM" w:eastAsia="ru-RU"/>
        </w:rPr>
        <w:t xml:space="preserve">Կարգավորման առարկան. </w:t>
      </w:r>
      <w:r w:rsidRPr="00245EAC">
        <w:rPr>
          <w:rFonts w:cs="GHEA Grapalat"/>
          <w:szCs w:val="24"/>
          <w:lang w:val="hy-AM" w:eastAsia="ru-RU"/>
        </w:rPr>
        <w:t>Նախագծի կարգավորման առարկան հիպո</w:t>
      </w:r>
      <w:r w:rsidRPr="00245EAC">
        <w:rPr>
          <w:rFonts w:cs="GHEA Grapalat"/>
          <w:szCs w:val="24"/>
          <w:lang w:val="hy-AM" w:eastAsia="ru-RU"/>
        </w:rPr>
        <w:softHyphen/>
        <w:t>տե</w:t>
      </w:r>
      <w:r w:rsidRPr="00245EAC">
        <w:rPr>
          <w:rFonts w:cs="GHEA Grapalat"/>
          <w:szCs w:val="24"/>
          <w:lang w:val="hy-AM" w:eastAsia="ru-RU"/>
        </w:rPr>
        <w:softHyphen/>
        <w:t>կային վարկի սպասարկման համար վարձու աշխատող հանդիսացող ֆիզի</w:t>
      </w:r>
      <w:r w:rsidRPr="00245EAC">
        <w:rPr>
          <w:rFonts w:cs="GHEA Grapalat"/>
          <w:szCs w:val="24"/>
          <w:lang w:val="hy-AM" w:eastAsia="ru-RU"/>
        </w:rPr>
        <w:softHyphen/>
        <w:t>կա</w:t>
      </w:r>
      <w:r w:rsidRPr="00245EAC">
        <w:rPr>
          <w:rFonts w:cs="GHEA Grapalat"/>
          <w:szCs w:val="24"/>
          <w:lang w:val="hy-AM" w:eastAsia="ru-RU"/>
        </w:rPr>
        <w:softHyphen/>
      </w:r>
      <w:r w:rsidRPr="00245EAC">
        <w:rPr>
          <w:rFonts w:cs="GHEA Grapalat"/>
          <w:szCs w:val="24"/>
          <w:lang w:val="hy-AM" w:eastAsia="ru-RU"/>
        </w:rPr>
        <w:softHyphen/>
        <w:t>կան անձի կող</w:t>
      </w:r>
      <w:r w:rsidRPr="00245EAC">
        <w:rPr>
          <w:rFonts w:cs="GHEA Grapalat"/>
          <w:szCs w:val="24"/>
          <w:lang w:val="hy-AM" w:eastAsia="ru-RU"/>
        </w:rPr>
        <w:softHyphen/>
        <w:t>մից վճար</w:t>
      </w:r>
      <w:r w:rsidRPr="00245EAC">
        <w:rPr>
          <w:rFonts w:cs="GHEA Grapalat"/>
          <w:szCs w:val="24"/>
          <w:lang w:val="hy-AM" w:eastAsia="ru-RU"/>
        </w:rPr>
        <w:softHyphen/>
        <w:t>ված տոկոսների գումարների չափով եկամտային հարկի վերա</w:t>
      </w:r>
      <w:r w:rsidRPr="00245EAC">
        <w:rPr>
          <w:rFonts w:cs="GHEA Grapalat"/>
          <w:szCs w:val="24"/>
          <w:lang w:val="hy-AM" w:eastAsia="ru-RU"/>
        </w:rPr>
        <w:softHyphen/>
        <w:t>դարձ</w:t>
      </w:r>
      <w:r w:rsidRPr="00245EAC">
        <w:rPr>
          <w:rFonts w:cs="GHEA Grapalat"/>
          <w:szCs w:val="24"/>
          <w:lang w:val="hy-AM" w:eastAsia="ru-RU"/>
        </w:rPr>
        <w:softHyphen/>
        <w:t>ման համա</w:t>
      </w:r>
      <w:r w:rsidRPr="00245EAC">
        <w:rPr>
          <w:rFonts w:cs="GHEA Grapalat"/>
          <w:szCs w:val="24"/>
          <w:lang w:val="hy-AM" w:eastAsia="ru-RU"/>
        </w:rPr>
        <w:softHyphen/>
        <w:t>կարգի կիրա</w:t>
      </w:r>
      <w:r w:rsidRPr="00245EAC">
        <w:rPr>
          <w:rFonts w:cs="GHEA Grapalat"/>
          <w:szCs w:val="24"/>
          <w:lang w:val="hy-AM" w:eastAsia="ru-RU"/>
        </w:rPr>
        <w:softHyphen/>
        <w:t>ռու</w:t>
      </w:r>
      <w:r w:rsidRPr="00245EAC">
        <w:rPr>
          <w:rFonts w:cs="GHEA Grapalat"/>
          <w:szCs w:val="24"/>
          <w:lang w:val="hy-AM" w:eastAsia="ru-RU"/>
        </w:rPr>
        <w:softHyphen/>
        <w:t>թյան շրջանակն ու ժամկետներն են:</w:t>
      </w:r>
    </w:p>
    <w:p w14:paraId="0F6108FD" w14:textId="77777777" w:rsidR="004E4012" w:rsidRPr="00245EAC" w:rsidRDefault="004E4012" w:rsidP="004E4012">
      <w:pPr>
        <w:numPr>
          <w:ilvl w:val="0"/>
          <w:numId w:val="39"/>
        </w:numPr>
        <w:tabs>
          <w:tab w:val="clear" w:pos="360"/>
          <w:tab w:val="left" w:pos="851"/>
        </w:tabs>
        <w:autoSpaceDN w:val="0"/>
        <w:ind w:left="0" w:right="49" w:firstLine="567"/>
        <w:jc w:val="both"/>
        <w:rPr>
          <w:rFonts w:cs="GHEA Grapalat"/>
          <w:szCs w:val="24"/>
          <w:lang w:val="hy-AM" w:eastAsia="ru-RU"/>
        </w:rPr>
      </w:pPr>
      <w:r w:rsidRPr="00245EAC">
        <w:rPr>
          <w:rFonts w:cs="GHEA Grapalat"/>
          <w:b/>
          <w:szCs w:val="24"/>
          <w:lang w:val="hy-AM" w:eastAsia="ru-RU"/>
        </w:rPr>
        <w:t>Նախագծի մշակման գործընթացում ներգրավված ինստիտուտները և անձինք.</w:t>
      </w:r>
      <w:r w:rsidRPr="00245EAC">
        <w:rPr>
          <w:rFonts w:cs="GHEA Grapalat"/>
          <w:szCs w:val="24"/>
          <w:lang w:val="hy-AM" w:eastAsia="ru-RU"/>
        </w:rPr>
        <w:t xml:space="preserve"> Նախա</w:t>
      </w:r>
      <w:r w:rsidRPr="00245EAC">
        <w:rPr>
          <w:rFonts w:cs="GHEA Grapalat"/>
          <w:szCs w:val="24"/>
          <w:lang w:val="hy-AM" w:eastAsia="ru-RU"/>
        </w:rPr>
        <w:softHyphen/>
        <w:t>գի</w:t>
      </w:r>
      <w:r w:rsidRPr="00245EAC">
        <w:rPr>
          <w:rFonts w:cs="GHEA Grapalat"/>
          <w:szCs w:val="24"/>
          <w:lang w:val="hy-AM" w:eastAsia="ru-RU"/>
        </w:rPr>
        <w:softHyphen/>
        <w:t>ծը մշակվել է ՀՀ ֆինանսների նախարարության կող</w:t>
      </w:r>
      <w:r w:rsidRPr="00245EAC">
        <w:rPr>
          <w:rFonts w:cs="GHEA Grapalat"/>
          <w:szCs w:val="24"/>
          <w:lang w:val="hy-AM" w:eastAsia="ru-RU"/>
        </w:rPr>
        <w:softHyphen/>
      </w:r>
      <w:r w:rsidRPr="00245EAC">
        <w:rPr>
          <w:rFonts w:cs="GHEA Grapalat"/>
          <w:szCs w:val="24"/>
          <w:lang w:val="hy-AM" w:eastAsia="ru-RU"/>
        </w:rPr>
        <w:softHyphen/>
        <w:t>մից:</w:t>
      </w:r>
    </w:p>
    <w:p w14:paraId="18A27BCC" w14:textId="77777777" w:rsidR="004E4012" w:rsidRPr="003B33EF" w:rsidRDefault="004E4012" w:rsidP="004E4012">
      <w:pPr>
        <w:numPr>
          <w:ilvl w:val="0"/>
          <w:numId w:val="39"/>
        </w:numPr>
        <w:tabs>
          <w:tab w:val="clear" w:pos="360"/>
          <w:tab w:val="left" w:pos="851"/>
        </w:tabs>
        <w:autoSpaceDN w:val="0"/>
        <w:ind w:left="0" w:right="49" w:firstLine="567"/>
        <w:jc w:val="both"/>
        <w:rPr>
          <w:szCs w:val="24"/>
          <w:lang w:val="hy-AM"/>
        </w:rPr>
      </w:pPr>
      <w:r w:rsidRPr="003B33EF">
        <w:rPr>
          <w:rFonts w:cs="GHEA Grapalat"/>
          <w:b/>
          <w:szCs w:val="24"/>
          <w:lang w:val="hy-AM" w:eastAsia="ru-RU"/>
        </w:rPr>
        <w:t xml:space="preserve">Իրավական </w:t>
      </w:r>
      <w:r w:rsidRPr="003B33EF">
        <w:rPr>
          <w:rFonts w:cs="Sylfaen"/>
          <w:b/>
          <w:szCs w:val="24"/>
          <w:lang w:val="hy-AM" w:eastAsia="ru-RU"/>
        </w:rPr>
        <w:t>ակտի</w:t>
      </w:r>
      <w:r w:rsidRPr="003B33EF">
        <w:rPr>
          <w:rFonts w:cs="GHEA Grapalat"/>
          <w:b/>
          <w:szCs w:val="24"/>
          <w:lang w:val="hy-AM" w:eastAsia="ru-RU"/>
        </w:rPr>
        <w:t xml:space="preserve"> </w:t>
      </w:r>
      <w:r w:rsidRPr="003B33EF">
        <w:rPr>
          <w:rFonts w:cs="Sylfaen"/>
          <w:b/>
          <w:szCs w:val="24"/>
          <w:lang w:val="hy-AM" w:eastAsia="ru-RU"/>
        </w:rPr>
        <w:t>կիրառման</w:t>
      </w:r>
      <w:r w:rsidRPr="003B33EF">
        <w:rPr>
          <w:rFonts w:cs="GHEA Grapalat"/>
          <w:b/>
          <w:szCs w:val="24"/>
          <w:lang w:val="hy-AM" w:eastAsia="ru-RU"/>
        </w:rPr>
        <w:t xml:space="preserve"> </w:t>
      </w:r>
      <w:r w:rsidRPr="003B33EF">
        <w:rPr>
          <w:rFonts w:cs="Sylfaen"/>
          <w:b/>
          <w:szCs w:val="24"/>
          <w:lang w:val="hy-AM" w:eastAsia="ru-RU"/>
        </w:rPr>
        <w:t>դեպքում</w:t>
      </w:r>
      <w:r w:rsidRPr="003B33EF">
        <w:rPr>
          <w:rFonts w:cs="GHEA Grapalat"/>
          <w:b/>
          <w:szCs w:val="24"/>
          <w:lang w:val="hy-AM" w:eastAsia="ru-RU"/>
        </w:rPr>
        <w:t xml:space="preserve"> </w:t>
      </w:r>
      <w:r w:rsidRPr="003B33EF">
        <w:rPr>
          <w:rFonts w:cs="Sylfaen"/>
          <w:b/>
          <w:szCs w:val="24"/>
          <w:lang w:val="hy-AM" w:eastAsia="ru-RU"/>
        </w:rPr>
        <w:t>ակնկալվող</w:t>
      </w:r>
      <w:r w:rsidRPr="003B33EF">
        <w:rPr>
          <w:rFonts w:cs="GHEA Grapalat"/>
          <w:b/>
          <w:szCs w:val="24"/>
          <w:lang w:val="hy-AM" w:eastAsia="ru-RU"/>
        </w:rPr>
        <w:t xml:space="preserve"> </w:t>
      </w:r>
      <w:r w:rsidRPr="003B33EF">
        <w:rPr>
          <w:rFonts w:cs="Sylfaen"/>
          <w:b/>
          <w:szCs w:val="24"/>
          <w:lang w:val="hy-AM" w:eastAsia="ru-RU"/>
        </w:rPr>
        <w:t>արդյունքը</w:t>
      </w:r>
      <w:r w:rsidRPr="003B33EF">
        <w:rPr>
          <w:rFonts w:cs="GHEA Grapalat"/>
          <w:b/>
          <w:szCs w:val="24"/>
          <w:lang w:val="hy-AM" w:eastAsia="ru-RU"/>
        </w:rPr>
        <w:t xml:space="preserve">. </w:t>
      </w:r>
      <w:r w:rsidRPr="003B33EF">
        <w:rPr>
          <w:szCs w:val="24"/>
          <w:lang w:val="hy-AM"/>
        </w:rPr>
        <w:t>Առա</w:t>
      </w:r>
      <w:r w:rsidRPr="003B33EF">
        <w:rPr>
          <w:szCs w:val="24"/>
          <w:lang w:val="hy-AM"/>
        </w:rPr>
        <w:softHyphen/>
        <w:t>ջարկվող փոփո</w:t>
      </w:r>
      <w:r w:rsidRPr="003B33EF">
        <w:rPr>
          <w:szCs w:val="24"/>
          <w:lang w:val="hy-AM"/>
        </w:rPr>
        <w:softHyphen/>
        <w:t>խու</w:t>
      </w:r>
      <w:r w:rsidRPr="003B33EF">
        <w:rPr>
          <w:szCs w:val="24"/>
          <w:lang w:val="hy-AM"/>
        </w:rPr>
        <w:softHyphen/>
        <w:t>թյունը թույլ կտա պահպանել կառավարության ֆինանսական զգալի աջակցություն կրող այս ծրագրի տնտեսական և սոցիալական դրական ազդեցությունը և միաժամանակ դրանց կավե</w:t>
      </w:r>
      <w:r>
        <w:rPr>
          <w:szCs w:val="24"/>
          <w:lang w:val="hy-AM"/>
        </w:rPr>
        <w:softHyphen/>
      </w:r>
      <w:r w:rsidRPr="003B33EF">
        <w:rPr>
          <w:szCs w:val="24"/>
          <w:lang w:val="hy-AM"/>
        </w:rPr>
        <w:t>լացնի մեկ նոր՝ ավելի հավասարաչափ քաղաքաշինական զարգացման ազդեցություն, որն էապես կբարելավի նաև այլ քաղաքային բնակավայրերում կյանքի որակը:</w:t>
      </w:r>
    </w:p>
    <w:p w14:paraId="2C740931" w14:textId="77777777" w:rsidR="004E4012" w:rsidRPr="00245EAC" w:rsidRDefault="004E4012" w:rsidP="004E4012">
      <w:pPr>
        <w:pStyle w:val="BodyText"/>
        <w:tabs>
          <w:tab w:val="left" w:pos="851"/>
        </w:tabs>
        <w:ind w:firstLine="567"/>
        <w:rPr>
          <w:rFonts w:ascii="GHEA Grapalat" w:eastAsia="GHEA Grapalat" w:hAnsi="GHEA Grapalat" w:cs="GHEA Grapalat"/>
          <w:szCs w:val="24"/>
          <w:lang w:val="hy-AM"/>
        </w:rPr>
      </w:pPr>
      <w:r w:rsidRPr="00245EAC">
        <w:rPr>
          <w:rFonts w:ascii="GHEA Grapalat" w:eastAsia="GHEA Grapalat" w:hAnsi="GHEA Grapalat" w:cs="GHEA Grapalat"/>
          <w:szCs w:val="24"/>
          <w:lang w:val="hy-AM"/>
        </w:rPr>
        <w:t>Նախագծի ընդունումը լրացուցիչ ֆինանսական միջոցների անհրա</w:t>
      </w:r>
      <w:r w:rsidRPr="00245EAC">
        <w:rPr>
          <w:rFonts w:ascii="GHEA Grapalat" w:eastAsia="GHEA Grapalat" w:hAnsi="GHEA Grapalat" w:cs="GHEA Grapalat"/>
          <w:szCs w:val="24"/>
          <w:lang w:val="hy-AM"/>
        </w:rPr>
        <w:softHyphen/>
        <w:t>ժեշ</w:t>
      </w:r>
      <w:r w:rsidRPr="00245EAC">
        <w:rPr>
          <w:rFonts w:ascii="GHEA Grapalat" w:eastAsia="GHEA Grapalat" w:hAnsi="GHEA Grapalat" w:cs="GHEA Grapalat"/>
          <w:szCs w:val="24"/>
          <w:lang w:val="hy-AM"/>
        </w:rPr>
        <w:softHyphen/>
        <w:t>տու</w:t>
      </w:r>
      <w:r w:rsidRPr="00245EAC">
        <w:rPr>
          <w:rFonts w:ascii="GHEA Grapalat" w:eastAsia="GHEA Grapalat" w:hAnsi="GHEA Grapalat" w:cs="GHEA Grapalat"/>
          <w:szCs w:val="24"/>
          <w:lang w:val="hy-AM"/>
        </w:rPr>
        <w:softHyphen/>
        <w:t>թյուն չի առա</w:t>
      </w:r>
      <w:r w:rsidRPr="00245EAC">
        <w:rPr>
          <w:rFonts w:ascii="GHEA Grapalat" w:eastAsia="GHEA Grapalat" w:hAnsi="GHEA Grapalat" w:cs="GHEA Grapalat"/>
          <w:szCs w:val="24"/>
          <w:lang w:val="hy-AM"/>
        </w:rPr>
        <w:softHyphen/>
        <w:t>ջաց</w:t>
      </w:r>
      <w:r w:rsidRPr="00245EAC">
        <w:rPr>
          <w:rFonts w:ascii="GHEA Grapalat" w:eastAsia="GHEA Grapalat" w:hAnsi="GHEA Grapalat" w:cs="GHEA Grapalat"/>
          <w:szCs w:val="24"/>
          <w:lang w:val="hy-AM"/>
        </w:rPr>
        <w:softHyphen/>
      </w:r>
      <w:r w:rsidRPr="00245EAC">
        <w:rPr>
          <w:rFonts w:ascii="GHEA Grapalat" w:eastAsia="GHEA Grapalat" w:hAnsi="GHEA Grapalat" w:cs="GHEA Grapalat"/>
          <w:szCs w:val="24"/>
          <w:lang w:val="hy-AM"/>
        </w:rPr>
        <w:softHyphen/>
        <w:t xml:space="preserve">նում, իսկ դրա </w:t>
      </w:r>
      <w:proofErr w:type="spellStart"/>
      <w:r w:rsidRPr="00245EAC">
        <w:rPr>
          <w:rFonts w:ascii="GHEA Grapalat" w:eastAsia="GHEA Grapalat" w:hAnsi="GHEA Grapalat" w:cs="GHEA Grapalat"/>
          <w:szCs w:val="24"/>
          <w:lang w:val="hy-AM"/>
        </w:rPr>
        <w:t>ընդուն</w:t>
      </w:r>
      <w:r w:rsidRPr="00245EAC">
        <w:rPr>
          <w:rFonts w:ascii="GHEA Grapalat" w:hAnsi="GHEA Grapalat" w:cs="Sylfaen"/>
          <w:szCs w:val="24"/>
          <w:lang w:val="hy-AM"/>
        </w:rPr>
        <w:softHyphen/>
      </w:r>
      <w:r w:rsidRPr="00245EAC">
        <w:rPr>
          <w:rFonts w:ascii="GHEA Grapalat" w:hAnsi="GHEA Grapalat" w:cs="Sylfaen"/>
          <w:szCs w:val="24"/>
          <w:lang w:val="hy-AM"/>
        </w:rPr>
        <w:softHyphen/>
      </w:r>
      <w:r w:rsidRPr="00245EAC">
        <w:rPr>
          <w:rFonts w:ascii="GHEA Grapalat" w:eastAsia="GHEA Grapalat" w:hAnsi="GHEA Grapalat" w:cs="GHEA Grapalat"/>
          <w:szCs w:val="24"/>
          <w:lang w:val="hy-AM"/>
        </w:rPr>
        <w:t>մամբ</w:t>
      </w:r>
      <w:proofErr w:type="spellEnd"/>
      <w:r w:rsidRPr="00245EAC">
        <w:rPr>
          <w:rFonts w:ascii="GHEA Grapalat" w:eastAsia="GHEA Grapalat" w:hAnsi="GHEA Grapalat" w:cs="GHEA Grapalat"/>
          <w:szCs w:val="24"/>
          <w:lang w:val="hy-AM"/>
        </w:rPr>
        <w:t xml:space="preserve"> պայմանավորված՝ պե</w:t>
      </w:r>
      <w:r w:rsidRPr="00245EAC">
        <w:rPr>
          <w:rFonts w:ascii="GHEA Grapalat" w:hAnsi="GHEA Grapalat" w:cs="Sylfaen"/>
          <w:szCs w:val="24"/>
          <w:lang w:val="hy-AM"/>
        </w:rPr>
        <w:softHyphen/>
      </w:r>
      <w:r w:rsidRPr="00245EAC">
        <w:rPr>
          <w:rFonts w:ascii="GHEA Grapalat" w:eastAsia="GHEA Grapalat" w:hAnsi="GHEA Grapalat" w:cs="GHEA Grapalat"/>
          <w:szCs w:val="24"/>
          <w:lang w:val="hy-AM"/>
        </w:rPr>
        <w:t>տա</w:t>
      </w:r>
      <w:r w:rsidRPr="00245EAC">
        <w:rPr>
          <w:rFonts w:ascii="GHEA Grapalat" w:hAnsi="GHEA Grapalat" w:cs="Sylfaen"/>
          <w:szCs w:val="24"/>
          <w:lang w:val="hy-AM"/>
        </w:rPr>
        <w:softHyphen/>
      </w:r>
      <w:r w:rsidRPr="00245EAC">
        <w:rPr>
          <w:rFonts w:ascii="GHEA Grapalat" w:hAnsi="GHEA Grapalat" w:cs="Sylfaen"/>
          <w:szCs w:val="24"/>
          <w:lang w:val="hy-AM"/>
        </w:rPr>
        <w:softHyphen/>
      </w:r>
      <w:r w:rsidRPr="00245EAC">
        <w:rPr>
          <w:rFonts w:ascii="GHEA Grapalat" w:eastAsia="GHEA Grapalat" w:hAnsi="GHEA Grapalat" w:cs="GHEA Grapalat"/>
          <w:szCs w:val="24"/>
          <w:lang w:val="hy-AM"/>
        </w:rPr>
        <w:t>կան բյուջեի եկա</w:t>
      </w:r>
      <w:r w:rsidRPr="00245EAC">
        <w:rPr>
          <w:rFonts w:ascii="GHEA Grapalat" w:hAnsi="GHEA Grapalat" w:cs="Sylfaen"/>
          <w:szCs w:val="24"/>
          <w:lang w:val="hy-AM"/>
        </w:rPr>
        <w:softHyphen/>
      </w:r>
      <w:r w:rsidRPr="00245EAC">
        <w:rPr>
          <w:rFonts w:ascii="GHEA Grapalat" w:hAnsi="GHEA Grapalat" w:cs="Sylfaen"/>
          <w:szCs w:val="24"/>
          <w:lang w:val="hy-AM"/>
        </w:rPr>
        <w:softHyphen/>
      </w:r>
      <w:r w:rsidRPr="00245EAC">
        <w:rPr>
          <w:rFonts w:ascii="GHEA Grapalat" w:eastAsia="GHEA Grapalat" w:hAnsi="GHEA Grapalat" w:cs="GHEA Grapalat"/>
          <w:szCs w:val="24"/>
          <w:lang w:val="hy-AM"/>
        </w:rPr>
        <w:t>մուտ</w:t>
      </w:r>
      <w:r w:rsidRPr="00245EAC">
        <w:rPr>
          <w:rFonts w:ascii="GHEA Grapalat" w:eastAsia="GHEA Grapalat" w:hAnsi="GHEA Grapalat" w:cs="GHEA Grapalat"/>
          <w:szCs w:val="24"/>
          <w:lang w:val="hy-AM"/>
        </w:rPr>
        <w:softHyphen/>
      </w:r>
      <w:r w:rsidRPr="00245EAC">
        <w:rPr>
          <w:rFonts w:ascii="GHEA Grapalat" w:hAnsi="GHEA Grapalat" w:cs="Sylfaen"/>
          <w:szCs w:val="24"/>
          <w:lang w:val="hy-AM"/>
        </w:rPr>
        <w:softHyphen/>
      </w:r>
      <w:r w:rsidRPr="00245EAC">
        <w:rPr>
          <w:rFonts w:ascii="GHEA Grapalat" w:eastAsia="GHEA Grapalat" w:hAnsi="GHEA Grapalat" w:cs="GHEA Grapalat"/>
          <w:szCs w:val="24"/>
          <w:lang w:val="hy-AM"/>
        </w:rPr>
        <w:t>ների նվա</w:t>
      </w:r>
      <w:r w:rsidRPr="00245EAC">
        <w:rPr>
          <w:rFonts w:ascii="GHEA Grapalat" w:eastAsia="GHEA Grapalat" w:hAnsi="GHEA Grapalat" w:cs="GHEA Grapalat"/>
          <w:szCs w:val="24"/>
          <w:lang w:val="hy-AM"/>
        </w:rPr>
        <w:softHyphen/>
      </w:r>
      <w:r w:rsidRPr="00245EAC">
        <w:rPr>
          <w:rFonts w:ascii="GHEA Grapalat" w:hAnsi="GHEA Grapalat" w:cs="Sylfaen"/>
          <w:szCs w:val="24"/>
          <w:lang w:val="hy-AM"/>
        </w:rPr>
        <w:softHyphen/>
      </w:r>
      <w:r w:rsidRPr="00245EAC">
        <w:rPr>
          <w:rFonts w:ascii="GHEA Grapalat" w:eastAsia="GHEA Grapalat" w:hAnsi="GHEA Grapalat" w:cs="GHEA Grapalat"/>
          <w:szCs w:val="24"/>
          <w:lang w:val="hy-AM"/>
        </w:rPr>
        <w:t>զե</w:t>
      </w:r>
      <w:r w:rsidRPr="00245EAC">
        <w:rPr>
          <w:rFonts w:ascii="GHEA Grapalat" w:hAnsi="GHEA Grapalat" w:cs="Sylfaen"/>
          <w:szCs w:val="24"/>
          <w:lang w:val="hy-AM"/>
        </w:rPr>
        <w:softHyphen/>
      </w:r>
      <w:r w:rsidRPr="00245EAC">
        <w:rPr>
          <w:rFonts w:ascii="GHEA Grapalat" w:hAnsi="GHEA Grapalat" w:cs="Sylfaen"/>
          <w:szCs w:val="24"/>
          <w:lang w:val="hy-AM"/>
        </w:rPr>
        <w:softHyphen/>
      </w:r>
      <w:r w:rsidRPr="00245EAC">
        <w:rPr>
          <w:rFonts w:ascii="GHEA Grapalat" w:eastAsia="GHEA Grapalat" w:hAnsi="GHEA Grapalat" w:cs="GHEA Grapalat"/>
          <w:szCs w:val="24"/>
          <w:lang w:val="hy-AM"/>
        </w:rPr>
        <w:t>ցում կամ ծախ</w:t>
      </w:r>
      <w:r w:rsidRPr="00245EAC">
        <w:rPr>
          <w:rFonts w:ascii="GHEA Grapalat" w:hAnsi="GHEA Grapalat" w:cs="Sylfaen"/>
          <w:szCs w:val="24"/>
          <w:lang w:val="hy-AM"/>
        </w:rPr>
        <w:softHyphen/>
      </w:r>
      <w:r w:rsidRPr="00245EAC">
        <w:rPr>
          <w:rFonts w:ascii="GHEA Grapalat" w:hAnsi="GHEA Grapalat" w:cs="Sylfaen"/>
          <w:szCs w:val="24"/>
          <w:lang w:val="hy-AM"/>
        </w:rPr>
        <w:softHyphen/>
      </w:r>
      <w:r w:rsidRPr="00245EAC">
        <w:rPr>
          <w:rFonts w:ascii="GHEA Grapalat" w:hAnsi="GHEA Grapalat" w:cs="Sylfaen"/>
          <w:szCs w:val="24"/>
          <w:lang w:val="hy-AM"/>
        </w:rPr>
        <w:softHyphen/>
      </w:r>
      <w:r w:rsidRPr="00245EAC">
        <w:rPr>
          <w:rFonts w:ascii="GHEA Grapalat" w:hAnsi="GHEA Grapalat" w:cs="Sylfaen"/>
          <w:szCs w:val="24"/>
          <w:lang w:val="hy-AM"/>
        </w:rPr>
        <w:softHyphen/>
      </w:r>
      <w:r w:rsidRPr="00245EAC">
        <w:rPr>
          <w:rFonts w:ascii="GHEA Grapalat" w:eastAsia="GHEA Grapalat" w:hAnsi="GHEA Grapalat" w:cs="GHEA Grapalat"/>
          <w:szCs w:val="24"/>
          <w:lang w:val="hy-AM"/>
        </w:rPr>
        <w:t>սերի ավելա</w:t>
      </w:r>
      <w:r w:rsidRPr="00245EAC">
        <w:rPr>
          <w:rFonts w:ascii="GHEA Grapalat" w:hAnsi="GHEA Grapalat" w:cs="Sylfaen"/>
          <w:szCs w:val="24"/>
          <w:lang w:val="hy-AM"/>
        </w:rPr>
        <w:softHyphen/>
      </w:r>
      <w:r w:rsidRPr="00245EAC">
        <w:rPr>
          <w:rFonts w:ascii="GHEA Grapalat" w:eastAsia="GHEA Grapalat" w:hAnsi="GHEA Grapalat" w:cs="GHEA Grapalat"/>
          <w:szCs w:val="24"/>
          <w:lang w:val="hy-AM"/>
        </w:rPr>
        <w:t>ցում տեղի չի ունենա:</w:t>
      </w:r>
    </w:p>
    <w:p w14:paraId="13E9DEC0" w14:textId="77777777" w:rsidR="004E4012" w:rsidRPr="004E4012" w:rsidRDefault="004E4012" w:rsidP="004E4012">
      <w:pPr>
        <w:pStyle w:val="BodyText"/>
        <w:rPr>
          <w:rFonts w:asciiTheme="minorHAnsi" w:hAnsiTheme="minorHAnsi"/>
          <w:lang w:val="hy-AM" w:eastAsia="en-US"/>
        </w:rPr>
      </w:pPr>
    </w:p>
    <w:p w14:paraId="7129B61B" w14:textId="5C76FE0E" w:rsidR="00E34CC9" w:rsidRPr="00120B18" w:rsidRDefault="00E34CC9" w:rsidP="00120B18">
      <w:pPr>
        <w:ind w:firstLine="0"/>
        <w:rPr>
          <w:rFonts w:cs="Sylfaen"/>
          <w:szCs w:val="24"/>
          <w:lang w:val="hy-AM" w:eastAsia="x-none"/>
        </w:rPr>
      </w:pPr>
      <w:r w:rsidRPr="00120B18">
        <w:rPr>
          <w:szCs w:val="24"/>
          <w:lang w:val="hy-AM"/>
        </w:rPr>
        <w:br w:type="page"/>
      </w:r>
    </w:p>
    <w:sectPr w:rsidR="00E34CC9" w:rsidRPr="00120B18" w:rsidSect="00EB0F8C">
      <w:pgSz w:w="12240" w:h="15840" w:code="1"/>
      <w:pgMar w:top="1168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3126" w14:textId="77777777" w:rsidR="00123F7F" w:rsidRDefault="00123F7F" w:rsidP="00C069DC">
      <w:pPr>
        <w:spacing w:line="240" w:lineRule="auto"/>
      </w:pPr>
      <w:r>
        <w:separator/>
      </w:r>
    </w:p>
  </w:endnote>
  <w:endnote w:type="continuationSeparator" w:id="0">
    <w:p w14:paraId="7C26C4F6" w14:textId="77777777" w:rsidR="00123F7F" w:rsidRDefault="00123F7F" w:rsidP="00C069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C896" w14:textId="77777777" w:rsidR="00123F7F" w:rsidRDefault="00123F7F" w:rsidP="00C069DC">
      <w:pPr>
        <w:spacing w:line="240" w:lineRule="auto"/>
      </w:pPr>
      <w:r>
        <w:separator/>
      </w:r>
    </w:p>
  </w:footnote>
  <w:footnote w:type="continuationSeparator" w:id="0">
    <w:p w14:paraId="7239D933" w14:textId="77777777" w:rsidR="00123F7F" w:rsidRDefault="00123F7F" w:rsidP="00C069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BB2F952"/>
    <w:lvl w:ilvl="0">
      <w:start w:val="1"/>
      <w:numFmt w:val="decimal"/>
      <w:pStyle w:val="ListNumber3"/>
      <w:lvlText w:val="%1."/>
      <w:lvlJc w:val="left"/>
      <w:pPr>
        <w:tabs>
          <w:tab w:val="num" w:pos="862"/>
        </w:tabs>
        <w:ind w:left="862" w:hanging="360"/>
      </w:pPr>
    </w:lvl>
  </w:abstractNum>
  <w:abstractNum w:abstractNumId="1" w15:restartNumberingAfterBreak="0">
    <w:nsid w:val="FFFFFF7F"/>
    <w:multiLevelType w:val="singleLevel"/>
    <w:tmpl w:val="A90C9D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3"/>
    <w:multiLevelType w:val="singleLevel"/>
    <w:tmpl w:val="AFAAA1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3F203BD"/>
    <w:multiLevelType w:val="hybridMultilevel"/>
    <w:tmpl w:val="25BE5C48"/>
    <w:lvl w:ilvl="0" w:tplc="9E383624">
      <w:start w:val="1"/>
      <w:numFmt w:val="decimal"/>
      <w:pStyle w:val="Style1"/>
      <w:lvlText w:val="%1)"/>
      <w:lvlJc w:val="left"/>
      <w:pPr>
        <w:ind w:left="284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6BC014C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6" w15:restartNumberingAfterBreak="0">
    <w:nsid w:val="228F796E"/>
    <w:multiLevelType w:val="hybridMultilevel"/>
    <w:tmpl w:val="B030AF22"/>
    <w:lvl w:ilvl="0" w:tplc="C8EC9410">
      <w:start w:val="1"/>
      <w:numFmt w:val="decimal"/>
      <w:lvlText w:val="%1)"/>
      <w:lvlJc w:val="left"/>
      <w:pPr>
        <w:tabs>
          <w:tab w:val="num" w:pos="994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AF01D2"/>
    <w:multiLevelType w:val="hybridMultilevel"/>
    <w:tmpl w:val="8BE8CAC8"/>
    <w:lvl w:ilvl="0" w:tplc="F622111E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5D20CE"/>
    <w:multiLevelType w:val="hybridMultilevel"/>
    <w:tmpl w:val="CFB267D2"/>
    <w:lvl w:ilvl="0" w:tplc="3FC4B464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717642"/>
    <w:multiLevelType w:val="multilevel"/>
    <w:tmpl w:val="20C2F7A2"/>
    <w:lvl w:ilvl="0">
      <w:start w:val="1"/>
      <w:numFmt w:val="decimal"/>
      <w:pStyle w:val="ListParagraph"/>
      <w:lvlText w:val="Հոդված %1."/>
      <w:lvlJc w:val="left"/>
      <w:pPr>
        <w:tabs>
          <w:tab w:val="num" w:pos="3120"/>
        </w:tabs>
        <w:ind w:left="1135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-3827"/>
        </w:tabs>
        <w:ind w:left="-4819" w:firstLine="709"/>
      </w:pPr>
      <w:rPr>
        <w:rFonts w:ascii="GHEA Grapalat" w:hAnsi="GHEA Grapalat" w:hint="default"/>
        <w:b w:val="0"/>
      </w:rPr>
    </w:lvl>
    <w:lvl w:ilvl="2">
      <w:start w:val="1"/>
      <w:numFmt w:val="russianLower"/>
      <w:lvlText w:val="%3)"/>
      <w:lvlJc w:val="left"/>
      <w:pPr>
        <w:tabs>
          <w:tab w:val="num" w:pos="-4110"/>
        </w:tabs>
        <w:ind w:left="-4819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-4110"/>
        </w:tabs>
        <w:ind w:left="-4819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-4110"/>
        </w:tabs>
        <w:ind w:left="-4819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-4110"/>
        </w:tabs>
        <w:ind w:left="-4819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-4110"/>
        </w:tabs>
        <w:ind w:left="-4819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110"/>
        </w:tabs>
        <w:ind w:left="-4819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110"/>
        </w:tabs>
        <w:ind w:left="-4819" w:firstLine="709"/>
      </w:pPr>
      <w:rPr>
        <w:rFonts w:hint="default"/>
      </w:rPr>
    </w:lvl>
  </w:abstractNum>
  <w:abstractNum w:abstractNumId="10" w15:restartNumberingAfterBreak="0">
    <w:nsid w:val="2AA41690"/>
    <w:multiLevelType w:val="hybridMultilevel"/>
    <w:tmpl w:val="3DCAE3E0"/>
    <w:lvl w:ilvl="0" w:tplc="8E167F58">
      <w:start w:val="1"/>
      <w:numFmt w:val="decimal"/>
      <w:pStyle w:val="a"/>
      <w:lvlText w:val="%1)"/>
      <w:lvlJc w:val="left"/>
      <w:pPr>
        <w:ind w:left="106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4D2C37"/>
    <w:multiLevelType w:val="hybridMultilevel"/>
    <w:tmpl w:val="794CD36C"/>
    <w:lvl w:ilvl="0" w:tplc="08C82E2C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237800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276DF8"/>
    <w:multiLevelType w:val="hybridMultilevel"/>
    <w:tmpl w:val="F8CC3124"/>
    <w:lvl w:ilvl="0" w:tplc="4FBC54BA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469ED"/>
    <w:multiLevelType w:val="hybridMultilevel"/>
    <w:tmpl w:val="928A3806"/>
    <w:lvl w:ilvl="0" w:tplc="88E07C18">
      <w:start w:val="1"/>
      <w:numFmt w:val="decimal"/>
      <w:pStyle w:val="Heading1"/>
      <w:lvlText w:val="Հոդված 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A676D"/>
    <w:multiLevelType w:val="hybridMultilevel"/>
    <w:tmpl w:val="3028C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761A2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9245C7"/>
    <w:multiLevelType w:val="multilevel"/>
    <w:tmpl w:val="FB8259FA"/>
    <w:lvl w:ilvl="0">
      <w:start w:val="1"/>
      <w:numFmt w:val="decimal"/>
      <w:lvlText w:val="Հոդված %1."/>
      <w:lvlJc w:val="left"/>
      <w:pPr>
        <w:tabs>
          <w:tab w:val="num" w:pos="1985"/>
        </w:tabs>
        <w:ind w:left="0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8" w15:restartNumberingAfterBreak="0">
    <w:nsid w:val="49CD1073"/>
    <w:multiLevelType w:val="hybridMultilevel"/>
    <w:tmpl w:val="77A6769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DB94252"/>
    <w:multiLevelType w:val="multilevel"/>
    <w:tmpl w:val="668EF6DA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27570AB"/>
    <w:multiLevelType w:val="hybridMultilevel"/>
    <w:tmpl w:val="2EC0040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56402A3"/>
    <w:multiLevelType w:val="hybridMultilevel"/>
    <w:tmpl w:val="60A4FCD0"/>
    <w:lvl w:ilvl="0" w:tplc="07A0D768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6923E6C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6FF1A4C"/>
    <w:multiLevelType w:val="hybridMultilevel"/>
    <w:tmpl w:val="1D3A7B46"/>
    <w:lvl w:ilvl="0" w:tplc="B4861D08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632F8"/>
    <w:multiLevelType w:val="hybridMultilevel"/>
    <w:tmpl w:val="4704E74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ED2FE5"/>
    <w:multiLevelType w:val="hybridMultilevel"/>
    <w:tmpl w:val="F8CC3124"/>
    <w:lvl w:ilvl="0" w:tplc="4FBC54BA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25C14"/>
    <w:multiLevelType w:val="hybridMultilevel"/>
    <w:tmpl w:val="2C2013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559EC"/>
    <w:multiLevelType w:val="multilevel"/>
    <w:tmpl w:val="FB8259FA"/>
    <w:lvl w:ilvl="0">
      <w:start w:val="1"/>
      <w:numFmt w:val="decimal"/>
      <w:lvlText w:val="Հոդված %1."/>
      <w:lvlJc w:val="left"/>
      <w:pPr>
        <w:tabs>
          <w:tab w:val="num" w:pos="1985"/>
        </w:tabs>
        <w:ind w:left="0" w:firstLine="709"/>
      </w:pPr>
      <w:rPr>
        <w:rFonts w:ascii="GHEA Grapalat" w:hAnsi="GHEA Grapala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8" w15:restartNumberingAfterBreak="0">
    <w:nsid w:val="75004264"/>
    <w:multiLevelType w:val="hybridMultilevel"/>
    <w:tmpl w:val="DFC8A8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8F5103A"/>
    <w:multiLevelType w:val="hybridMultilevel"/>
    <w:tmpl w:val="794CD36C"/>
    <w:lvl w:ilvl="0" w:tplc="08C82E2C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9E92E72"/>
    <w:multiLevelType w:val="hybridMultilevel"/>
    <w:tmpl w:val="037ADA78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>
      <w:start w:val="1"/>
      <w:numFmt w:val="lowerRoman"/>
      <w:lvlText w:val="%3."/>
      <w:lvlJc w:val="right"/>
      <w:pPr>
        <w:ind w:left="2874" w:hanging="180"/>
      </w:pPr>
    </w:lvl>
    <w:lvl w:ilvl="3" w:tplc="0409000F">
      <w:start w:val="1"/>
      <w:numFmt w:val="decimal"/>
      <w:lvlText w:val="%4."/>
      <w:lvlJc w:val="left"/>
      <w:pPr>
        <w:ind w:left="3594" w:hanging="360"/>
      </w:pPr>
    </w:lvl>
    <w:lvl w:ilvl="4" w:tplc="04090019">
      <w:start w:val="1"/>
      <w:numFmt w:val="lowerLetter"/>
      <w:lvlText w:val="%5."/>
      <w:lvlJc w:val="left"/>
      <w:pPr>
        <w:ind w:left="4314" w:hanging="360"/>
      </w:pPr>
    </w:lvl>
    <w:lvl w:ilvl="5" w:tplc="0409001B">
      <w:start w:val="1"/>
      <w:numFmt w:val="lowerRoman"/>
      <w:lvlText w:val="%6."/>
      <w:lvlJc w:val="right"/>
      <w:pPr>
        <w:ind w:left="5034" w:hanging="180"/>
      </w:pPr>
    </w:lvl>
    <w:lvl w:ilvl="6" w:tplc="0409000F">
      <w:start w:val="1"/>
      <w:numFmt w:val="decimal"/>
      <w:lvlText w:val="%7."/>
      <w:lvlJc w:val="left"/>
      <w:pPr>
        <w:ind w:left="5754" w:hanging="360"/>
      </w:pPr>
    </w:lvl>
    <w:lvl w:ilvl="7" w:tplc="04090019">
      <w:start w:val="1"/>
      <w:numFmt w:val="lowerLetter"/>
      <w:lvlText w:val="%8."/>
      <w:lvlJc w:val="left"/>
      <w:pPr>
        <w:ind w:left="6474" w:hanging="360"/>
      </w:pPr>
    </w:lvl>
    <w:lvl w:ilvl="8" w:tplc="0409001B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7E75144A"/>
    <w:multiLevelType w:val="hybridMultilevel"/>
    <w:tmpl w:val="CFB267D2"/>
    <w:lvl w:ilvl="0" w:tplc="3FC4B464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22"/>
  </w:num>
  <w:num w:numId="5">
    <w:abstractNumId w:val="4"/>
  </w:num>
  <w:num w:numId="6">
    <w:abstractNumId w:val="12"/>
  </w:num>
  <w:num w:numId="7">
    <w:abstractNumId w:val="26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14"/>
  </w:num>
  <w:num w:numId="15">
    <w:abstractNumId w:val="9"/>
  </w:num>
  <w:num w:numId="16">
    <w:abstractNumId w:val="27"/>
  </w:num>
  <w:num w:numId="17">
    <w:abstractNumId w:val="1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1"/>
  </w:num>
  <w:num w:numId="28">
    <w:abstractNumId w:val="11"/>
  </w:num>
  <w:num w:numId="29">
    <w:abstractNumId w:val="29"/>
  </w:num>
  <w:num w:numId="30">
    <w:abstractNumId w:val="25"/>
  </w:num>
  <w:num w:numId="31">
    <w:abstractNumId w:val="8"/>
  </w:num>
  <w:num w:numId="32">
    <w:abstractNumId w:val="21"/>
  </w:num>
  <w:num w:numId="33">
    <w:abstractNumId w:val="19"/>
  </w:num>
  <w:num w:numId="34">
    <w:abstractNumId w:val="6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hideGrammaticalErrors/>
  <w:proofState w:spelling="clean" w:grammar="clean"/>
  <w:defaultTabStop w:val="0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E9"/>
    <w:rsid w:val="0000622A"/>
    <w:rsid w:val="0000636A"/>
    <w:rsid w:val="00006FF1"/>
    <w:rsid w:val="00007FA8"/>
    <w:rsid w:val="00010A55"/>
    <w:rsid w:val="0001345F"/>
    <w:rsid w:val="000145B4"/>
    <w:rsid w:val="000219A0"/>
    <w:rsid w:val="00023838"/>
    <w:rsid w:val="00023C51"/>
    <w:rsid w:val="00024C56"/>
    <w:rsid w:val="0002628D"/>
    <w:rsid w:val="00027EEB"/>
    <w:rsid w:val="00031E2F"/>
    <w:rsid w:val="0003217E"/>
    <w:rsid w:val="000324D0"/>
    <w:rsid w:val="0003341A"/>
    <w:rsid w:val="000353B5"/>
    <w:rsid w:val="0003632E"/>
    <w:rsid w:val="000365D6"/>
    <w:rsid w:val="000373AD"/>
    <w:rsid w:val="0003792A"/>
    <w:rsid w:val="00040E5E"/>
    <w:rsid w:val="00041DA5"/>
    <w:rsid w:val="000430BD"/>
    <w:rsid w:val="000461EE"/>
    <w:rsid w:val="00047A7E"/>
    <w:rsid w:val="000513C6"/>
    <w:rsid w:val="000535B1"/>
    <w:rsid w:val="0005388D"/>
    <w:rsid w:val="00053BA1"/>
    <w:rsid w:val="00055821"/>
    <w:rsid w:val="00055F86"/>
    <w:rsid w:val="00060CE7"/>
    <w:rsid w:val="00062634"/>
    <w:rsid w:val="00063CDD"/>
    <w:rsid w:val="00064797"/>
    <w:rsid w:val="000650DF"/>
    <w:rsid w:val="00070725"/>
    <w:rsid w:val="00070E0C"/>
    <w:rsid w:val="000719CF"/>
    <w:rsid w:val="00072717"/>
    <w:rsid w:val="000734F4"/>
    <w:rsid w:val="000747FA"/>
    <w:rsid w:val="00076062"/>
    <w:rsid w:val="00076758"/>
    <w:rsid w:val="00077342"/>
    <w:rsid w:val="000800AC"/>
    <w:rsid w:val="000812F5"/>
    <w:rsid w:val="000830B5"/>
    <w:rsid w:val="0008494E"/>
    <w:rsid w:val="00085C1D"/>
    <w:rsid w:val="00086C19"/>
    <w:rsid w:val="00087432"/>
    <w:rsid w:val="0009046B"/>
    <w:rsid w:val="00090800"/>
    <w:rsid w:val="00090948"/>
    <w:rsid w:val="000927AD"/>
    <w:rsid w:val="00092F85"/>
    <w:rsid w:val="000931A3"/>
    <w:rsid w:val="000933C0"/>
    <w:rsid w:val="0009595A"/>
    <w:rsid w:val="00097307"/>
    <w:rsid w:val="000A1D91"/>
    <w:rsid w:val="000A266D"/>
    <w:rsid w:val="000A5B1E"/>
    <w:rsid w:val="000B1C78"/>
    <w:rsid w:val="000B3B6A"/>
    <w:rsid w:val="000B3BB1"/>
    <w:rsid w:val="000B43F0"/>
    <w:rsid w:val="000B6F44"/>
    <w:rsid w:val="000C2B7E"/>
    <w:rsid w:val="000C2FB7"/>
    <w:rsid w:val="000C6088"/>
    <w:rsid w:val="000C6B1A"/>
    <w:rsid w:val="000C73E1"/>
    <w:rsid w:val="000D0BA5"/>
    <w:rsid w:val="000D0EAA"/>
    <w:rsid w:val="000D1D43"/>
    <w:rsid w:val="000D4232"/>
    <w:rsid w:val="000D42FF"/>
    <w:rsid w:val="000D45ED"/>
    <w:rsid w:val="000D7AAA"/>
    <w:rsid w:val="000E084E"/>
    <w:rsid w:val="000E1E57"/>
    <w:rsid w:val="000E452C"/>
    <w:rsid w:val="000E51B8"/>
    <w:rsid w:val="000E5B9F"/>
    <w:rsid w:val="000E6E14"/>
    <w:rsid w:val="000E7CD6"/>
    <w:rsid w:val="000F003E"/>
    <w:rsid w:val="000F2405"/>
    <w:rsid w:val="000F373A"/>
    <w:rsid w:val="000F3905"/>
    <w:rsid w:val="000F63DE"/>
    <w:rsid w:val="000F7129"/>
    <w:rsid w:val="00100428"/>
    <w:rsid w:val="001004A5"/>
    <w:rsid w:val="001012E8"/>
    <w:rsid w:val="00102E7D"/>
    <w:rsid w:val="00103C99"/>
    <w:rsid w:val="00106411"/>
    <w:rsid w:val="001073AC"/>
    <w:rsid w:val="00112F67"/>
    <w:rsid w:val="00112FD4"/>
    <w:rsid w:val="001136EC"/>
    <w:rsid w:val="0011376E"/>
    <w:rsid w:val="00113CF0"/>
    <w:rsid w:val="001169F4"/>
    <w:rsid w:val="0011769E"/>
    <w:rsid w:val="00120B18"/>
    <w:rsid w:val="00120C81"/>
    <w:rsid w:val="00121707"/>
    <w:rsid w:val="00123AA9"/>
    <w:rsid w:val="00123F7F"/>
    <w:rsid w:val="0012568E"/>
    <w:rsid w:val="001258A7"/>
    <w:rsid w:val="00126ECC"/>
    <w:rsid w:val="00127A2A"/>
    <w:rsid w:val="0013154E"/>
    <w:rsid w:val="00133ABF"/>
    <w:rsid w:val="0013708D"/>
    <w:rsid w:val="001372E4"/>
    <w:rsid w:val="00137928"/>
    <w:rsid w:val="00137DD7"/>
    <w:rsid w:val="001453B8"/>
    <w:rsid w:val="001531BF"/>
    <w:rsid w:val="00153BA7"/>
    <w:rsid w:val="0015735B"/>
    <w:rsid w:val="001600AC"/>
    <w:rsid w:val="001615F8"/>
    <w:rsid w:val="001635FD"/>
    <w:rsid w:val="001644A3"/>
    <w:rsid w:val="001661B4"/>
    <w:rsid w:val="00166A7F"/>
    <w:rsid w:val="001717E5"/>
    <w:rsid w:val="001729B5"/>
    <w:rsid w:val="0017303C"/>
    <w:rsid w:val="001771A9"/>
    <w:rsid w:val="00177EA3"/>
    <w:rsid w:val="001802F9"/>
    <w:rsid w:val="00181000"/>
    <w:rsid w:val="0018342E"/>
    <w:rsid w:val="0018646F"/>
    <w:rsid w:val="001900F0"/>
    <w:rsid w:val="00191634"/>
    <w:rsid w:val="00193D67"/>
    <w:rsid w:val="001972FD"/>
    <w:rsid w:val="001A0F2B"/>
    <w:rsid w:val="001A1B46"/>
    <w:rsid w:val="001A4B14"/>
    <w:rsid w:val="001A57ED"/>
    <w:rsid w:val="001A6821"/>
    <w:rsid w:val="001A6ECA"/>
    <w:rsid w:val="001A71A4"/>
    <w:rsid w:val="001B00FE"/>
    <w:rsid w:val="001B165D"/>
    <w:rsid w:val="001B196A"/>
    <w:rsid w:val="001B1D4C"/>
    <w:rsid w:val="001B3FAD"/>
    <w:rsid w:val="001B628F"/>
    <w:rsid w:val="001B6C12"/>
    <w:rsid w:val="001B6E6E"/>
    <w:rsid w:val="001B7A11"/>
    <w:rsid w:val="001C0443"/>
    <w:rsid w:val="001D0846"/>
    <w:rsid w:val="001D2F6F"/>
    <w:rsid w:val="001D4A0B"/>
    <w:rsid w:val="001D5535"/>
    <w:rsid w:val="001D641C"/>
    <w:rsid w:val="001D7DB4"/>
    <w:rsid w:val="001E19C2"/>
    <w:rsid w:val="001E37B6"/>
    <w:rsid w:val="001E399E"/>
    <w:rsid w:val="001E4920"/>
    <w:rsid w:val="001E5076"/>
    <w:rsid w:val="001F29E8"/>
    <w:rsid w:val="001F2BD0"/>
    <w:rsid w:val="001F30AA"/>
    <w:rsid w:val="001F30EB"/>
    <w:rsid w:val="001F4E5F"/>
    <w:rsid w:val="001F640D"/>
    <w:rsid w:val="001F65F4"/>
    <w:rsid w:val="001F6809"/>
    <w:rsid w:val="0020034F"/>
    <w:rsid w:val="00200EF6"/>
    <w:rsid w:val="00204E29"/>
    <w:rsid w:val="002054FF"/>
    <w:rsid w:val="0020717A"/>
    <w:rsid w:val="002117FC"/>
    <w:rsid w:val="00213F8C"/>
    <w:rsid w:val="00214815"/>
    <w:rsid w:val="00216C31"/>
    <w:rsid w:val="002207B4"/>
    <w:rsid w:val="0022085E"/>
    <w:rsid w:val="00220DE5"/>
    <w:rsid w:val="0022148D"/>
    <w:rsid w:val="00222EAA"/>
    <w:rsid w:val="00225B4A"/>
    <w:rsid w:val="002274FD"/>
    <w:rsid w:val="00227559"/>
    <w:rsid w:val="00230812"/>
    <w:rsid w:val="00231FDD"/>
    <w:rsid w:val="00233798"/>
    <w:rsid w:val="00233BC3"/>
    <w:rsid w:val="00235B10"/>
    <w:rsid w:val="0023728A"/>
    <w:rsid w:val="00240AEF"/>
    <w:rsid w:val="00240BEC"/>
    <w:rsid w:val="00241DB6"/>
    <w:rsid w:val="00242C35"/>
    <w:rsid w:val="0024691E"/>
    <w:rsid w:val="002514CF"/>
    <w:rsid w:val="0025151C"/>
    <w:rsid w:val="002517ED"/>
    <w:rsid w:val="00251D44"/>
    <w:rsid w:val="00253014"/>
    <w:rsid w:val="0025370D"/>
    <w:rsid w:val="002549F4"/>
    <w:rsid w:val="00255AF6"/>
    <w:rsid w:val="00262C76"/>
    <w:rsid w:val="00262DD2"/>
    <w:rsid w:val="00262FDD"/>
    <w:rsid w:val="002633E2"/>
    <w:rsid w:val="00265077"/>
    <w:rsid w:val="002664D5"/>
    <w:rsid w:val="00267A95"/>
    <w:rsid w:val="0027281E"/>
    <w:rsid w:val="002729EE"/>
    <w:rsid w:val="00272BB2"/>
    <w:rsid w:val="00272E74"/>
    <w:rsid w:val="00273067"/>
    <w:rsid w:val="00273475"/>
    <w:rsid w:val="00275583"/>
    <w:rsid w:val="00275868"/>
    <w:rsid w:val="00275ADD"/>
    <w:rsid w:val="00275B0E"/>
    <w:rsid w:val="00275E37"/>
    <w:rsid w:val="002763B3"/>
    <w:rsid w:val="00280754"/>
    <w:rsid w:val="002816C7"/>
    <w:rsid w:val="00281BA1"/>
    <w:rsid w:val="0028502D"/>
    <w:rsid w:val="00285A57"/>
    <w:rsid w:val="00291BED"/>
    <w:rsid w:val="002929C8"/>
    <w:rsid w:val="0029399C"/>
    <w:rsid w:val="002940C5"/>
    <w:rsid w:val="00294D45"/>
    <w:rsid w:val="00294DC2"/>
    <w:rsid w:val="00295237"/>
    <w:rsid w:val="002955C2"/>
    <w:rsid w:val="0029582B"/>
    <w:rsid w:val="00297C7C"/>
    <w:rsid w:val="002A16D8"/>
    <w:rsid w:val="002A360A"/>
    <w:rsid w:val="002A5167"/>
    <w:rsid w:val="002A6F39"/>
    <w:rsid w:val="002A7DD3"/>
    <w:rsid w:val="002A7E96"/>
    <w:rsid w:val="002B145B"/>
    <w:rsid w:val="002B1BA4"/>
    <w:rsid w:val="002B1FB6"/>
    <w:rsid w:val="002B4EFF"/>
    <w:rsid w:val="002B5C62"/>
    <w:rsid w:val="002B5F2B"/>
    <w:rsid w:val="002C035D"/>
    <w:rsid w:val="002C1176"/>
    <w:rsid w:val="002C1585"/>
    <w:rsid w:val="002D0CB8"/>
    <w:rsid w:val="002D5078"/>
    <w:rsid w:val="002E29E9"/>
    <w:rsid w:val="002E478F"/>
    <w:rsid w:val="002E5812"/>
    <w:rsid w:val="002E69F6"/>
    <w:rsid w:val="002E7EAA"/>
    <w:rsid w:val="002E7F1E"/>
    <w:rsid w:val="002F1D60"/>
    <w:rsid w:val="002F4184"/>
    <w:rsid w:val="002F6B7C"/>
    <w:rsid w:val="00300362"/>
    <w:rsid w:val="003008E3"/>
    <w:rsid w:val="0030317A"/>
    <w:rsid w:val="003045ED"/>
    <w:rsid w:val="0030461C"/>
    <w:rsid w:val="00304ABF"/>
    <w:rsid w:val="00312896"/>
    <w:rsid w:val="00312ED5"/>
    <w:rsid w:val="00313237"/>
    <w:rsid w:val="0031551C"/>
    <w:rsid w:val="0031579A"/>
    <w:rsid w:val="00315F9C"/>
    <w:rsid w:val="00316D5E"/>
    <w:rsid w:val="00322F6F"/>
    <w:rsid w:val="00324C9C"/>
    <w:rsid w:val="003256E6"/>
    <w:rsid w:val="003265A0"/>
    <w:rsid w:val="00327A87"/>
    <w:rsid w:val="00327D1E"/>
    <w:rsid w:val="00327EEF"/>
    <w:rsid w:val="00330EBF"/>
    <w:rsid w:val="0033395E"/>
    <w:rsid w:val="003358E7"/>
    <w:rsid w:val="0033724A"/>
    <w:rsid w:val="003417B3"/>
    <w:rsid w:val="00341E10"/>
    <w:rsid w:val="003423FA"/>
    <w:rsid w:val="0034559A"/>
    <w:rsid w:val="00347224"/>
    <w:rsid w:val="00347378"/>
    <w:rsid w:val="00356D3D"/>
    <w:rsid w:val="00356F09"/>
    <w:rsid w:val="003615FC"/>
    <w:rsid w:val="003619F4"/>
    <w:rsid w:val="00361F5E"/>
    <w:rsid w:val="003623FB"/>
    <w:rsid w:val="00365726"/>
    <w:rsid w:val="00366262"/>
    <w:rsid w:val="00366307"/>
    <w:rsid w:val="003708EA"/>
    <w:rsid w:val="0037356A"/>
    <w:rsid w:val="00373582"/>
    <w:rsid w:val="00373BC6"/>
    <w:rsid w:val="00375908"/>
    <w:rsid w:val="00380386"/>
    <w:rsid w:val="00380911"/>
    <w:rsid w:val="0038334A"/>
    <w:rsid w:val="00386EC3"/>
    <w:rsid w:val="00387A6F"/>
    <w:rsid w:val="00387B0E"/>
    <w:rsid w:val="00390097"/>
    <w:rsid w:val="0039023E"/>
    <w:rsid w:val="00390EE8"/>
    <w:rsid w:val="00392166"/>
    <w:rsid w:val="0039250F"/>
    <w:rsid w:val="00393430"/>
    <w:rsid w:val="003936B5"/>
    <w:rsid w:val="00393F0A"/>
    <w:rsid w:val="0039449C"/>
    <w:rsid w:val="0039453B"/>
    <w:rsid w:val="00394A49"/>
    <w:rsid w:val="0039721E"/>
    <w:rsid w:val="00397F4D"/>
    <w:rsid w:val="003A02C2"/>
    <w:rsid w:val="003A1A6F"/>
    <w:rsid w:val="003A51D0"/>
    <w:rsid w:val="003A5327"/>
    <w:rsid w:val="003A5DA4"/>
    <w:rsid w:val="003B0143"/>
    <w:rsid w:val="003B1D7C"/>
    <w:rsid w:val="003B3F77"/>
    <w:rsid w:val="003B4C57"/>
    <w:rsid w:val="003B623D"/>
    <w:rsid w:val="003B68C0"/>
    <w:rsid w:val="003B6A70"/>
    <w:rsid w:val="003B7165"/>
    <w:rsid w:val="003C1305"/>
    <w:rsid w:val="003C199C"/>
    <w:rsid w:val="003C219F"/>
    <w:rsid w:val="003C286F"/>
    <w:rsid w:val="003C2D19"/>
    <w:rsid w:val="003C33D3"/>
    <w:rsid w:val="003C6C3A"/>
    <w:rsid w:val="003D348D"/>
    <w:rsid w:val="003D352F"/>
    <w:rsid w:val="003D62E5"/>
    <w:rsid w:val="003D7BCC"/>
    <w:rsid w:val="003E1378"/>
    <w:rsid w:val="003E1A97"/>
    <w:rsid w:val="003E289C"/>
    <w:rsid w:val="003E28C5"/>
    <w:rsid w:val="003E479D"/>
    <w:rsid w:val="003E4E30"/>
    <w:rsid w:val="003E4E6B"/>
    <w:rsid w:val="003E5496"/>
    <w:rsid w:val="003E6852"/>
    <w:rsid w:val="003E7F91"/>
    <w:rsid w:val="003F0CAE"/>
    <w:rsid w:val="003F2033"/>
    <w:rsid w:val="003F2A4A"/>
    <w:rsid w:val="003F397C"/>
    <w:rsid w:val="003F3D79"/>
    <w:rsid w:val="003F5301"/>
    <w:rsid w:val="003F5551"/>
    <w:rsid w:val="003F6DDE"/>
    <w:rsid w:val="004001C9"/>
    <w:rsid w:val="0040115D"/>
    <w:rsid w:val="0040127D"/>
    <w:rsid w:val="00402D37"/>
    <w:rsid w:val="0040307D"/>
    <w:rsid w:val="004056C5"/>
    <w:rsid w:val="004063D8"/>
    <w:rsid w:val="004107A6"/>
    <w:rsid w:val="004175F1"/>
    <w:rsid w:val="004210B5"/>
    <w:rsid w:val="00421EDD"/>
    <w:rsid w:val="0042283A"/>
    <w:rsid w:val="004252F4"/>
    <w:rsid w:val="0042533B"/>
    <w:rsid w:val="00427AF9"/>
    <w:rsid w:val="00427E73"/>
    <w:rsid w:val="00432D86"/>
    <w:rsid w:val="004361F8"/>
    <w:rsid w:val="004368C5"/>
    <w:rsid w:val="00437534"/>
    <w:rsid w:val="00441FA4"/>
    <w:rsid w:val="0044341E"/>
    <w:rsid w:val="00443582"/>
    <w:rsid w:val="00445754"/>
    <w:rsid w:val="00446423"/>
    <w:rsid w:val="004465EE"/>
    <w:rsid w:val="00450026"/>
    <w:rsid w:val="004503BD"/>
    <w:rsid w:val="00450E41"/>
    <w:rsid w:val="00450EE4"/>
    <w:rsid w:val="00451203"/>
    <w:rsid w:val="00452BE8"/>
    <w:rsid w:val="00452FFE"/>
    <w:rsid w:val="004534F9"/>
    <w:rsid w:val="0045402A"/>
    <w:rsid w:val="004548B2"/>
    <w:rsid w:val="004566AA"/>
    <w:rsid w:val="00456803"/>
    <w:rsid w:val="004579BC"/>
    <w:rsid w:val="004633AA"/>
    <w:rsid w:val="00464706"/>
    <w:rsid w:val="004660EE"/>
    <w:rsid w:val="004663D8"/>
    <w:rsid w:val="00473739"/>
    <w:rsid w:val="00473C42"/>
    <w:rsid w:val="00474E3C"/>
    <w:rsid w:val="0047535C"/>
    <w:rsid w:val="00475C30"/>
    <w:rsid w:val="00480049"/>
    <w:rsid w:val="00480182"/>
    <w:rsid w:val="00480494"/>
    <w:rsid w:val="00482F4C"/>
    <w:rsid w:val="00483AF2"/>
    <w:rsid w:val="00483E67"/>
    <w:rsid w:val="00485CEC"/>
    <w:rsid w:val="00486D44"/>
    <w:rsid w:val="00493E0A"/>
    <w:rsid w:val="00494148"/>
    <w:rsid w:val="00495DA2"/>
    <w:rsid w:val="00495E75"/>
    <w:rsid w:val="004A0DE4"/>
    <w:rsid w:val="004A1C2D"/>
    <w:rsid w:val="004A1D0B"/>
    <w:rsid w:val="004A3C7A"/>
    <w:rsid w:val="004A45B5"/>
    <w:rsid w:val="004A541A"/>
    <w:rsid w:val="004A5BD3"/>
    <w:rsid w:val="004A5F68"/>
    <w:rsid w:val="004A7F96"/>
    <w:rsid w:val="004B08DB"/>
    <w:rsid w:val="004B2ECC"/>
    <w:rsid w:val="004B46C5"/>
    <w:rsid w:val="004B60F9"/>
    <w:rsid w:val="004B64E4"/>
    <w:rsid w:val="004C17C6"/>
    <w:rsid w:val="004C539C"/>
    <w:rsid w:val="004C5BC4"/>
    <w:rsid w:val="004C764C"/>
    <w:rsid w:val="004D018C"/>
    <w:rsid w:val="004D0809"/>
    <w:rsid w:val="004D14CB"/>
    <w:rsid w:val="004D156B"/>
    <w:rsid w:val="004D28EE"/>
    <w:rsid w:val="004D2969"/>
    <w:rsid w:val="004D30E5"/>
    <w:rsid w:val="004D6107"/>
    <w:rsid w:val="004D77A0"/>
    <w:rsid w:val="004E091E"/>
    <w:rsid w:val="004E0EA0"/>
    <w:rsid w:val="004E13A9"/>
    <w:rsid w:val="004E2839"/>
    <w:rsid w:val="004E2E53"/>
    <w:rsid w:val="004E4012"/>
    <w:rsid w:val="004E6D47"/>
    <w:rsid w:val="004F0715"/>
    <w:rsid w:val="004F0B9D"/>
    <w:rsid w:val="004F44AD"/>
    <w:rsid w:val="004F5B43"/>
    <w:rsid w:val="004F5E43"/>
    <w:rsid w:val="00500ECE"/>
    <w:rsid w:val="00501E7D"/>
    <w:rsid w:val="00502890"/>
    <w:rsid w:val="00504525"/>
    <w:rsid w:val="0050670D"/>
    <w:rsid w:val="00507A23"/>
    <w:rsid w:val="005117AF"/>
    <w:rsid w:val="00511DB6"/>
    <w:rsid w:val="00512A9A"/>
    <w:rsid w:val="00514F97"/>
    <w:rsid w:val="00516929"/>
    <w:rsid w:val="00517531"/>
    <w:rsid w:val="005209E4"/>
    <w:rsid w:val="00523747"/>
    <w:rsid w:val="00523B57"/>
    <w:rsid w:val="00527469"/>
    <w:rsid w:val="0053101A"/>
    <w:rsid w:val="005335D0"/>
    <w:rsid w:val="00534CE0"/>
    <w:rsid w:val="0053582B"/>
    <w:rsid w:val="00536B68"/>
    <w:rsid w:val="005374B2"/>
    <w:rsid w:val="005405B6"/>
    <w:rsid w:val="0054064E"/>
    <w:rsid w:val="00540D0D"/>
    <w:rsid w:val="00541895"/>
    <w:rsid w:val="005426FD"/>
    <w:rsid w:val="00543DD4"/>
    <w:rsid w:val="00543E5D"/>
    <w:rsid w:val="0054602E"/>
    <w:rsid w:val="005460FF"/>
    <w:rsid w:val="00546FC4"/>
    <w:rsid w:val="005476C4"/>
    <w:rsid w:val="00547F26"/>
    <w:rsid w:val="00552ED1"/>
    <w:rsid w:val="00553987"/>
    <w:rsid w:val="0055437E"/>
    <w:rsid w:val="00555999"/>
    <w:rsid w:val="00556E07"/>
    <w:rsid w:val="00560C0E"/>
    <w:rsid w:val="00561796"/>
    <w:rsid w:val="00561969"/>
    <w:rsid w:val="00567A30"/>
    <w:rsid w:val="00570E06"/>
    <w:rsid w:val="00570E6B"/>
    <w:rsid w:val="0057197B"/>
    <w:rsid w:val="00572B7E"/>
    <w:rsid w:val="00572C51"/>
    <w:rsid w:val="0057304A"/>
    <w:rsid w:val="005739B5"/>
    <w:rsid w:val="0057410E"/>
    <w:rsid w:val="0057458F"/>
    <w:rsid w:val="005759AF"/>
    <w:rsid w:val="00577B2A"/>
    <w:rsid w:val="0058713F"/>
    <w:rsid w:val="00592BD5"/>
    <w:rsid w:val="0059673D"/>
    <w:rsid w:val="005972E8"/>
    <w:rsid w:val="005A005B"/>
    <w:rsid w:val="005A0635"/>
    <w:rsid w:val="005A3BA3"/>
    <w:rsid w:val="005A426D"/>
    <w:rsid w:val="005B1125"/>
    <w:rsid w:val="005B2510"/>
    <w:rsid w:val="005B33E8"/>
    <w:rsid w:val="005B390B"/>
    <w:rsid w:val="005B55E1"/>
    <w:rsid w:val="005B5D8B"/>
    <w:rsid w:val="005C06E5"/>
    <w:rsid w:val="005C122E"/>
    <w:rsid w:val="005C5F66"/>
    <w:rsid w:val="005C75F7"/>
    <w:rsid w:val="005C7C19"/>
    <w:rsid w:val="005D02F5"/>
    <w:rsid w:val="005D230B"/>
    <w:rsid w:val="005D308F"/>
    <w:rsid w:val="005D397E"/>
    <w:rsid w:val="005D410A"/>
    <w:rsid w:val="005D4DC7"/>
    <w:rsid w:val="005D58BE"/>
    <w:rsid w:val="005E1475"/>
    <w:rsid w:val="005E324B"/>
    <w:rsid w:val="005E32E1"/>
    <w:rsid w:val="005E70B8"/>
    <w:rsid w:val="005E7ED7"/>
    <w:rsid w:val="005F2488"/>
    <w:rsid w:val="005F376A"/>
    <w:rsid w:val="005F41AD"/>
    <w:rsid w:val="005F58E6"/>
    <w:rsid w:val="005F6ED6"/>
    <w:rsid w:val="005F79CF"/>
    <w:rsid w:val="00600977"/>
    <w:rsid w:val="00601E17"/>
    <w:rsid w:val="00602270"/>
    <w:rsid w:val="006028C4"/>
    <w:rsid w:val="00602A56"/>
    <w:rsid w:val="006039B7"/>
    <w:rsid w:val="0060513A"/>
    <w:rsid w:val="00605666"/>
    <w:rsid w:val="00612956"/>
    <w:rsid w:val="00614A86"/>
    <w:rsid w:val="0061604B"/>
    <w:rsid w:val="006171F2"/>
    <w:rsid w:val="00620287"/>
    <w:rsid w:val="006209C3"/>
    <w:rsid w:val="00621880"/>
    <w:rsid w:val="0062243B"/>
    <w:rsid w:val="00622CE6"/>
    <w:rsid w:val="006240BD"/>
    <w:rsid w:val="00625B5A"/>
    <w:rsid w:val="00625EB5"/>
    <w:rsid w:val="00626E3D"/>
    <w:rsid w:val="0063314A"/>
    <w:rsid w:val="006338BA"/>
    <w:rsid w:val="00634138"/>
    <w:rsid w:val="00634F2C"/>
    <w:rsid w:val="006354F0"/>
    <w:rsid w:val="00635A71"/>
    <w:rsid w:val="0064255F"/>
    <w:rsid w:val="006434B0"/>
    <w:rsid w:val="006447C2"/>
    <w:rsid w:val="006450FB"/>
    <w:rsid w:val="00645582"/>
    <w:rsid w:val="00645DB9"/>
    <w:rsid w:val="00647618"/>
    <w:rsid w:val="006477FD"/>
    <w:rsid w:val="0065133C"/>
    <w:rsid w:val="00651EAC"/>
    <w:rsid w:val="00651F25"/>
    <w:rsid w:val="006537D6"/>
    <w:rsid w:val="006538DC"/>
    <w:rsid w:val="00653C1F"/>
    <w:rsid w:val="006541E3"/>
    <w:rsid w:val="00656D07"/>
    <w:rsid w:val="00656FAA"/>
    <w:rsid w:val="0065704B"/>
    <w:rsid w:val="006570BA"/>
    <w:rsid w:val="006618A7"/>
    <w:rsid w:val="00661AA5"/>
    <w:rsid w:val="006626A0"/>
    <w:rsid w:val="00663497"/>
    <w:rsid w:val="00663BC5"/>
    <w:rsid w:val="006657E5"/>
    <w:rsid w:val="006702E7"/>
    <w:rsid w:val="00673494"/>
    <w:rsid w:val="006752D5"/>
    <w:rsid w:val="006755D6"/>
    <w:rsid w:val="00684305"/>
    <w:rsid w:val="006844C1"/>
    <w:rsid w:val="00685FDE"/>
    <w:rsid w:val="006867FD"/>
    <w:rsid w:val="00686F81"/>
    <w:rsid w:val="00687121"/>
    <w:rsid w:val="00687F0A"/>
    <w:rsid w:val="0069140D"/>
    <w:rsid w:val="00691D8F"/>
    <w:rsid w:val="00695402"/>
    <w:rsid w:val="006954B2"/>
    <w:rsid w:val="006957B9"/>
    <w:rsid w:val="00697FDA"/>
    <w:rsid w:val="006A156C"/>
    <w:rsid w:val="006A1A51"/>
    <w:rsid w:val="006A2A2E"/>
    <w:rsid w:val="006A2DEA"/>
    <w:rsid w:val="006A3621"/>
    <w:rsid w:val="006A4BBE"/>
    <w:rsid w:val="006B1040"/>
    <w:rsid w:val="006B49A3"/>
    <w:rsid w:val="006B5899"/>
    <w:rsid w:val="006B68CA"/>
    <w:rsid w:val="006C353A"/>
    <w:rsid w:val="006C4EE8"/>
    <w:rsid w:val="006C51FB"/>
    <w:rsid w:val="006C70E3"/>
    <w:rsid w:val="006D1A77"/>
    <w:rsid w:val="006D1AC5"/>
    <w:rsid w:val="006D2A03"/>
    <w:rsid w:val="006D45D4"/>
    <w:rsid w:val="006D46A2"/>
    <w:rsid w:val="006E117C"/>
    <w:rsid w:val="006E275A"/>
    <w:rsid w:val="006E305E"/>
    <w:rsid w:val="006E4D13"/>
    <w:rsid w:val="006E5B0E"/>
    <w:rsid w:val="006E61EE"/>
    <w:rsid w:val="006E6EBA"/>
    <w:rsid w:val="006F1763"/>
    <w:rsid w:val="006F2226"/>
    <w:rsid w:val="006F2647"/>
    <w:rsid w:val="006F2B68"/>
    <w:rsid w:val="006F5473"/>
    <w:rsid w:val="006F72B8"/>
    <w:rsid w:val="00705DD9"/>
    <w:rsid w:val="007071EA"/>
    <w:rsid w:val="00713A32"/>
    <w:rsid w:val="00717CA9"/>
    <w:rsid w:val="0072004F"/>
    <w:rsid w:val="00721001"/>
    <w:rsid w:val="00721322"/>
    <w:rsid w:val="0072169C"/>
    <w:rsid w:val="00723A3B"/>
    <w:rsid w:val="00724277"/>
    <w:rsid w:val="007247B3"/>
    <w:rsid w:val="00726CB2"/>
    <w:rsid w:val="007274D8"/>
    <w:rsid w:val="007317FC"/>
    <w:rsid w:val="00732D95"/>
    <w:rsid w:val="0073459D"/>
    <w:rsid w:val="00735194"/>
    <w:rsid w:val="00735F43"/>
    <w:rsid w:val="00736016"/>
    <w:rsid w:val="007419E3"/>
    <w:rsid w:val="00741BA1"/>
    <w:rsid w:val="00743570"/>
    <w:rsid w:val="00745B3B"/>
    <w:rsid w:val="00745DB7"/>
    <w:rsid w:val="007472AA"/>
    <w:rsid w:val="00747EBA"/>
    <w:rsid w:val="00752256"/>
    <w:rsid w:val="00753142"/>
    <w:rsid w:val="007543BC"/>
    <w:rsid w:val="00756F7A"/>
    <w:rsid w:val="0076249D"/>
    <w:rsid w:val="00764425"/>
    <w:rsid w:val="0076520D"/>
    <w:rsid w:val="00767AA3"/>
    <w:rsid w:val="00771DD2"/>
    <w:rsid w:val="00773BA1"/>
    <w:rsid w:val="00774619"/>
    <w:rsid w:val="00774C81"/>
    <w:rsid w:val="00774F91"/>
    <w:rsid w:val="00777484"/>
    <w:rsid w:val="007813A1"/>
    <w:rsid w:val="00781C5C"/>
    <w:rsid w:val="00782544"/>
    <w:rsid w:val="00782AC3"/>
    <w:rsid w:val="00782ADB"/>
    <w:rsid w:val="00784A2F"/>
    <w:rsid w:val="007901AC"/>
    <w:rsid w:val="00790C21"/>
    <w:rsid w:val="00790C53"/>
    <w:rsid w:val="00790CF2"/>
    <w:rsid w:val="007919DF"/>
    <w:rsid w:val="00791BFD"/>
    <w:rsid w:val="007936FC"/>
    <w:rsid w:val="00795B92"/>
    <w:rsid w:val="007960EC"/>
    <w:rsid w:val="00797B29"/>
    <w:rsid w:val="00797D58"/>
    <w:rsid w:val="007A0773"/>
    <w:rsid w:val="007A38AD"/>
    <w:rsid w:val="007A3AF2"/>
    <w:rsid w:val="007A4705"/>
    <w:rsid w:val="007A4A54"/>
    <w:rsid w:val="007A6398"/>
    <w:rsid w:val="007A6533"/>
    <w:rsid w:val="007A65F6"/>
    <w:rsid w:val="007A7191"/>
    <w:rsid w:val="007B0A56"/>
    <w:rsid w:val="007B2491"/>
    <w:rsid w:val="007B3053"/>
    <w:rsid w:val="007B5F6A"/>
    <w:rsid w:val="007B6443"/>
    <w:rsid w:val="007B64EA"/>
    <w:rsid w:val="007B6C26"/>
    <w:rsid w:val="007C1126"/>
    <w:rsid w:val="007C114D"/>
    <w:rsid w:val="007C33A6"/>
    <w:rsid w:val="007D6A35"/>
    <w:rsid w:val="007D6CBD"/>
    <w:rsid w:val="007E3245"/>
    <w:rsid w:val="007E7B5D"/>
    <w:rsid w:val="007F05E9"/>
    <w:rsid w:val="007F1164"/>
    <w:rsid w:val="007F2D98"/>
    <w:rsid w:val="007F38F9"/>
    <w:rsid w:val="007F49AA"/>
    <w:rsid w:val="007F741C"/>
    <w:rsid w:val="007F7EF0"/>
    <w:rsid w:val="0080054F"/>
    <w:rsid w:val="00802245"/>
    <w:rsid w:val="00803638"/>
    <w:rsid w:val="00803DDE"/>
    <w:rsid w:val="008042BF"/>
    <w:rsid w:val="00805B6D"/>
    <w:rsid w:val="00806DD2"/>
    <w:rsid w:val="008150F4"/>
    <w:rsid w:val="00815CD0"/>
    <w:rsid w:val="0082482F"/>
    <w:rsid w:val="00825AA9"/>
    <w:rsid w:val="0082790E"/>
    <w:rsid w:val="00831719"/>
    <w:rsid w:val="00832A5D"/>
    <w:rsid w:val="00834520"/>
    <w:rsid w:val="00836CBF"/>
    <w:rsid w:val="00836E90"/>
    <w:rsid w:val="0083789A"/>
    <w:rsid w:val="00837DA3"/>
    <w:rsid w:val="00841DFE"/>
    <w:rsid w:val="00841FA7"/>
    <w:rsid w:val="00842915"/>
    <w:rsid w:val="0084501A"/>
    <w:rsid w:val="00847565"/>
    <w:rsid w:val="00851038"/>
    <w:rsid w:val="00852AAA"/>
    <w:rsid w:val="00853607"/>
    <w:rsid w:val="00853A57"/>
    <w:rsid w:val="00857EAB"/>
    <w:rsid w:val="00860485"/>
    <w:rsid w:val="008614EC"/>
    <w:rsid w:val="0086236D"/>
    <w:rsid w:val="008624D3"/>
    <w:rsid w:val="008656E9"/>
    <w:rsid w:val="0087000A"/>
    <w:rsid w:val="008705D9"/>
    <w:rsid w:val="00872416"/>
    <w:rsid w:val="0087297B"/>
    <w:rsid w:val="008748D6"/>
    <w:rsid w:val="00874DCA"/>
    <w:rsid w:val="00875CC3"/>
    <w:rsid w:val="00875CD7"/>
    <w:rsid w:val="00875DCF"/>
    <w:rsid w:val="00875E97"/>
    <w:rsid w:val="00875FDA"/>
    <w:rsid w:val="00876414"/>
    <w:rsid w:val="00877556"/>
    <w:rsid w:val="00877B55"/>
    <w:rsid w:val="0088418E"/>
    <w:rsid w:val="00884432"/>
    <w:rsid w:val="008858E0"/>
    <w:rsid w:val="00885D10"/>
    <w:rsid w:val="008863AF"/>
    <w:rsid w:val="00886C7F"/>
    <w:rsid w:val="00887A2E"/>
    <w:rsid w:val="00891BDC"/>
    <w:rsid w:val="00894A6D"/>
    <w:rsid w:val="008966CD"/>
    <w:rsid w:val="008A0B27"/>
    <w:rsid w:val="008A0ED3"/>
    <w:rsid w:val="008A35A7"/>
    <w:rsid w:val="008A3CA7"/>
    <w:rsid w:val="008A41A5"/>
    <w:rsid w:val="008A6B1D"/>
    <w:rsid w:val="008A7660"/>
    <w:rsid w:val="008B041C"/>
    <w:rsid w:val="008B068B"/>
    <w:rsid w:val="008B06F0"/>
    <w:rsid w:val="008B080E"/>
    <w:rsid w:val="008B109B"/>
    <w:rsid w:val="008B16B9"/>
    <w:rsid w:val="008B1854"/>
    <w:rsid w:val="008B3025"/>
    <w:rsid w:val="008B325C"/>
    <w:rsid w:val="008B4B79"/>
    <w:rsid w:val="008B568F"/>
    <w:rsid w:val="008B6990"/>
    <w:rsid w:val="008C121C"/>
    <w:rsid w:val="008C2481"/>
    <w:rsid w:val="008C25A6"/>
    <w:rsid w:val="008C286A"/>
    <w:rsid w:val="008C418F"/>
    <w:rsid w:val="008C458D"/>
    <w:rsid w:val="008C60B4"/>
    <w:rsid w:val="008C6696"/>
    <w:rsid w:val="008C6CBB"/>
    <w:rsid w:val="008D0FD8"/>
    <w:rsid w:val="008D25C0"/>
    <w:rsid w:val="008D423B"/>
    <w:rsid w:val="008D4DCA"/>
    <w:rsid w:val="008E016E"/>
    <w:rsid w:val="008E01C7"/>
    <w:rsid w:val="008E1D22"/>
    <w:rsid w:val="008E2D16"/>
    <w:rsid w:val="008E398E"/>
    <w:rsid w:val="008E4426"/>
    <w:rsid w:val="008E66C3"/>
    <w:rsid w:val="008E740A"/>
    <w:rsid w:val="008F07FF"/>
    <w:rsid w:val="008F3335"/>
    <w:rsid w:val="008F66B3"/>
    <w:rsid w:val="008F6A27"/>
    <w:rsid w:val="008F768B"/>
    <w:rsid w:val="008F7696"/>
    <w:rsid w:val="008F76C0"/>
    <w:rsid w:val="009002CA"/>
    <w:rsid w:val="00905D4B"/>
    <w:rsid w:val="00907009"/>
    <w:rsid w:val="00910E45"/>
    <w:rsid w:val="00912C34"/>
    <w:rsid w:val="00913A4E"/>
    <w:rsid w:val="00915226"/>
    <w:rsid w:val="00917E35"/>
    <w:rsid w:val="0092097A"/>
    <w:rsid w:val="009215E1"/>
    <w:rsid w:val="0092177D"/>
    <w:rsid w:val="00921B17"/>
    <w:rsid w:val="00923486"/>
    <w:rsid w:val="00923B4C"/>
    <w:rsid w:val="009261F5"/>
    <w:rsid w:val="0092689E"/>
    <w:rsid w:val="00933A5B"/>
    <w:rsid w:val="00935B6D"/>
    <w:rsid w:val="00935F32"/>
    <w:rsid w:val="009369E2"/>
    <w:rsid w:val="00937416"/>
    <w:rsid w:val="009377CD"/>
    <w:rsid w:val="00937E89"/>
    <w:rsid w:val="009402F1"/>
    <w:rsid w:val="0094046C"/>
    <w:rsid w:val="009407A8"/>
    <w:rsid w:val="00941698"/>
    <w:rsid w:val="0094271B"/>
    <w:rsid w:val="00942A94"/>
    <w:rsid w:val="00943021"/>
    <w:rsid w:val="00944BC2"/>
    <w:rsid w:val="00945EA2"/>
    <w:rsid w:val="00950CC6"/>
    <w:rsid w:val="00950DC3"/>
    <w:rsid w:val="00954D55"/>
    <w:rsid w:val="00955911"/>
    <w:rsid w:val="00956349"/>
    <w:rsid w:val="0096013D"/>
    <w:rsid w:val="00960B05"/>
    <w:rsid w:val="00962C5B"/>
    <w:rsid w:val="00964704"/>
    <w:rsid w:val="0096670B"/>
    <w:rsid w:val="009712A5"/>
    <w:rsid w:val="0097219B"/>
    <w:rsid w:val="00972202"/>
    <w:rsid w:val="00973D7D"/>
    <w:rsid w:val="00975809"/>
    <w:rsid w:val="00975B68"/>
    <w:rsid w:val="00976437"/>
    <w:rsid w:val="00977E3C"/>
    <w:rsid w:val="0098001F"/>
    <w:rsid w:val="00981B5B"/>
    <w:rsid w:val="00982C6F"/>
    <w:rsid w:val="00984D36"/>
    <w:rsid w:val="00984E87"/>
    <w:rsid w:val="00985203"/>
    <w:rsid w:val="00986C76"/>
    <w:rsid w:val="00987A90"/>
    <w:rsid w:val="00992041"/>
    <w:rsid w:val="009937D0"/>
    <w:rsid w:val="00995300"/>
    <w:rsid w:val="00995442"/>
    <w:rsid w:val="009A0244"/>
    <w:rsid w:val="009A2514"/>
    <w:rsid w:val="009A433E"/>
    <w:rsid w:val="009A61E5"/>
    <w:rsid w:val="009A6903"/>
    <w:rsid w:val="009B146B"/>
    <w:rsid w:val="009B2488"/>
    <w:rsid w:val="009B48C4"/>
    <w:rsid w:val="009B6EA4"/>
    <w:rsid w:val="009C1498"/>
    <w:rsid w:val="009C1734"/>
    <w:rsid w:val="009C2C87"/>
    <w:rsid w:val="009C390C"/>
    <w:rsid w:val="009C39D2"/>
    <w:rsid w:val="009C4149"/>
    <w:rsid w:val="009C6060"/>
    <w:rsid w:val="009C758E"/>
    <w:rsid w:val="009D0A0F"/>
    <w:rsid w:val="009D0AA2"/>
    <w:rsid w:val="009D26C5"/>
    <w:rsid w:val="009D33B0"/>
    <w:rsid w:val="009D5290"/>
    <w:rsid w:val="009E021C"/>
    <w:rsid w:val="009E35CD"/>
    <w:rsid w:val="009E35F3"/>
    <w:rsid w:val="009E3673"/>
    <w:rsid w:val="009E6DA6"/>
    <w:rsid w:val="009E70FF"/>
    <w:rsid w:val="009F0A05"/>
    <w:rsid w:val="009F2420"/>
    <w:rsid w:val="009F2973"/>
    <w:rsid w:val="009F2DA5"/>
    <w:rsid w:val="009F46E1"/>
    <w:rsid w:val="009F63C7"/>
    <w:rsid w:val="009F7756"/>
    <w:rsid w:val="00A00BB0"/>
    <w:rsid w:val="00A047F9"/>
    <w:rsid w:val="00A056CF"/>
    <w:rsid w:val="00A05FA6"/>
    <w:rsid w:val="00A060EE"/>
    <w:rsid w:val="00A065ED"/>
    <w:rsid w:val="00A10A54"/>
    <w:rsid w:val="00A1101E"/>
    <w:rsid w:val="00A11B6C"/>
    <w:rsid w:val="00A1223D"/>
    <w:rsid w:val="00A1251B"/>
    <w:rsid w:val="00A12702"/>
    <w:rsid w:val="00A12926"/>
    <w:rsid w:val="00A1666E"/>
    <w:rsid w:val="00A16882"/>
    <w:rsid w:val="00A2307E"/>
    <w:rsid w:val="00A23347"/>
    <w:rsid w:val="00A2387A"/>
    <w:rsid w:val="00A23E71"/>
    <w:rsid w:val="00A258E7"/>
    <w:rsid w:val="00A273B3"/>
    <w:rsid w:val="00A301B5"/>
    <w:rsid w:val="00A319DC"/>
    <w:rsid w:val="00A335CA"/>
    <w:rsid w:val="00A349EE"/>
    <w:rsid w:val="00A34FBA"/>
    <w:rsid w:val="00A35F10"/>
    <w:rsid w:val="00A36548"/>
    <w:rsid w:val="00A40009"/>
    <w:rsid w:val="00A40940"/>
    <w:rsid w:val="00A410EC"/>
    <w:rsid w:val="00A41119"/>
    <w:rsid w:val="00A43B95"/>
    <w:rsid w:val="00A44135"/>
    <w:rsid w:val="00A448C8"/>
    <w:rsid w:val="00A45485"/>
    <w:rsid w:val="00A465C4"/>
    <w:rsid w:val="00A50220"/>
    <w:rsid w:val="00A53D9D"/>
    <w:rsid w:val="00A626CE"/>
    <w:rsid w:val="00A63122"/>
    <w:rsid w:val="00A639C4"/>
    <w:rsid w:val="00A63F59"/>
    <w:rsid w:val="00A667D8"/>
    <w:rsid w:val="00A7036F"/>
    <w:rsid w:val="00A72124"/>
    <w:rsid w:val="00A72570"/>
    <w:rsid w:val="00A729E6"/>
    <w:rsid w:val="00A74FF2"/>
    <w:rsid w:val="00A75E33"/>
    <w:rsid w:val="00A75FEF"/>
    <w:rsid w:val="00A76246"/>
    <w:rsid w:val="00A80E86"/>
    <w:rsid w:val="00A819C3"/>
    <w:rsid w:val="00A819F5"/>
    <w:rsid w:val="00A83009"/>
    <w:rsid w:val="00A84204"/>
    <w:rsid w:val="00A85373"/>
    <w:rsid w:val="00A93F11"/>
    <w:rsid w:val="00A94F4D"/>
    <w:rsid w:val="00A97463"/>
    <w:rsid w:val="00AA0BB8"/>
    <w:rsid w:val="00AA2FEB"/>
    <w:rsid w:val="00AA51F9"/>
    <w:rsid w:val="00AB14FD"/>
    <w:rsid w:val="00AB1F14"/>
    <w:rsid w:val="00AB24B5"/>
    <w:rsid w:val="00AB26C6"/>
    <w:rsid w:val="00AB382D"/>
    <w:rsid w:val="00AB569A"/>
    <w:rsid w:val="00AB7395"/>
    <w:rsid w:val="00AC094B"/>
    <w:rsid w:val="00AC1057"/>
    <w:rsid w:val="00AC1F99"/>
    <w:rsid w:val="00AC20CF"/>
    <w:rsid w:val="00AC4902"/>
    <w:rsid w:val="00AD42AC"/>
    <w:rsid w:val="00AD7A44"/>
    <w:rsid w:val="00AE1464"/>
    <w:rsid w:val="00AE1CC2"/>
    <w:rsid w:val="00AE367C"/>
    <w:rsid w:val="00AE5D68"/>
    <w:rsid w:val="00AE7E14"/>
    <w:rsid w:val="00AF0462"/>
    <w:rsid w:val="00AF355A"/>
    <w:rsid w:val="00AF3647"/>
    <w:rsid w:val="00AF4637"/>
    <w:rsid w:val="00AF6D71"/>
    <w:rsid w:val="00AF6EA4"/>
    <w:rsid w:val="00AF73AD"/>
    <w:rsid w:val="00B00C94"/>
    <w:rsid w:val="00B023E9"/>
    <w:rsid w:val="00B04A85"/>
    <w:rsid w:val="00B05068"/>
    <w:rsid w:val="00B05DC8"/>
    <w:rsid w:val="00B071E4"/>
    <w:rsid w:val="00B117AD"/>
    <w:rsid w:val="00B11A3F"/>
    <w:rsid w:val="00B12969"/>
    <w:rsid w:val="00B131E1"/>
    <w:rsid w:val="00B144C8"/>
    <w:rsid w:val="00B2093A"/>
    <w:rsid w:val="00B20FDF"/>
    <w:rsid w:val="00B2104D"/>
    <w:rsid w:val="00B210BD"/>
    <w:rsid w:val="00B22420"/>
    <w:rsid w:val="00B2333F"/>
    <w:rsid w:val="00B233DE"/>
    <w:rsid w:val="00B23E90"/>
    <w:rsid w:val="00B242E8"/>
    <w:rsid w:val="00B307EF"/>
    <w:rsid w:val="00B3379E"/>
    <w:rsid w:val="00B34097"/>
    <w:rsid w:val="00B371C5"/>
    <w:rsid w:val="00B37B72"/>
    <w:rsid w:val="00B4147C"/>
    <w:rsid w:val="00B43D82"/>
    <w:rsid w:val="00B43E11"/>
    <w:rsid w:val="00B43E56"/>
    <w:rsid w:val="00B44020"/>
    <w:rsid w:val="00B45FE8"/>
    <w:rsid w:val="00B462C0"/>
    <w:rsid w:val="00B50A54"/>
    <w:rsid w:val="00B51A5A"/>
    <w:rsid w:val="00B51E77"/>
    <w:rsid w:val="00B54348"/>
    <w:rsid w:val="00B54C43"/>
    <w:rsid w:val="00B5603D"/>
    <w:rsid w:val="00B566DB"/>
    <w:rsid w:val="00B5702A"/>
    <w:rsid w:val="00B570D5"/>
    <w:rsid w:val="00B576B4"/>
    <w:rsid w:val="00B62280"/>
    <w:rsid w:val="00B62ED8"/>
    <w:rsid w:val="00B653EF"/>
    <w:rsid w:val="00B70F6C"/>
    <w:rsid w:val="00B76940"/>
    <w:rsid w:val="00B76BFE"/>
    <w:rsid w:val="00B779E8"/>
    <w:rsid w:val="00B80B86"/>
    <w:rsid w:val="00B85073"/>
    <w:rsid w:val="00B85FE4"/>
    <w:rsid w:val="00B87B6D"/>
    <w:rsid w:val="00B87F04"/>
    <w:rsid w:val="00B87F4A"/>
    <w:rsid w:val="00B9096A"/>
    <w:rsid w:val="00B90CBF"/>
    <w:rsid w:val="00B90FCE"/>
    <w:rsid w:val="00B911B8"/>
    <w:rsid w:val="00B918CA"/>
    <w:rsid w:val="00BA6064"/>
    <w:rsid w:val="00BB5364"/>
    <w:rsid w:val="00BB68C6"/>
    <w:rsid w:val="00BB69E4"/>
    <w:rsid w:val="00BB7F5E"/>
    <w:rsid w:val="00BC03AD"/>
    <w:rsid w:val="00BC0A45"/>
    <w:rsid w:val="00BC0D1B"/>
    <w:rsid w:val="00BC2069"/>
    <w:rsid w:val="00BC3F30"/>
    <w:rsid w:val="00BC4182"/>
    <w:rsid w:val="00BC58AB"/>
    <w:rsid w:val="00BC66B5"/>
    <w:rsid w:val="00BC6A5B"/>
    <w:rsid w:val="00BC75C6"/>
    <w:rsid w:val="00BD1CA9"/>
    <w:rsid w:val="00BD1F83"/>
    <w:rsid w:val="00BD21F7"/>
    <w:rsid w:val="00BD23DD"/>
    <w:rsid w:val="00BD2C0E"/>
    <w:rsid w:val="00BD2D2C"/>
    <w:rsid w:val="00BD2F60"/>
    <w:rsid w:val="00BD39B7"/>
    <w:rsid w:val="00BD57E3"/>
    <w:rsid w:val="00BD7304"/>
    <w:rsid w:val="00BD73A2"/>
    <w:rsid w:val="00BD7728"/>
    <w:rsid w:val="00BD7944"/>
    <w:rsid w:val="00BE0168"/>
    <w:rsid w:val="00BE0A02"/>
    <w:rsid w:val="00BE2AB3"/>
    <w:rsid w:val="00BE3BEB"/>
    <w:rsid w:val="00BE466B"/>
    <w:rsid w:val="00BE4CD5"/>
    <w:rsid w:val="00BE53ED"/>
    <w:rsid w:val="00BE59BB"/>
    <w:rsid w:val="00BE5B3A"/>
    <w:rsid w:val="00BE60EA"/>
    <w:rsid w:val="00BF0919"/>
    <w:rsid w:val="00BF1290"/>
    <w:rsid w:val="00BF18DA"/>
    <w:rsid w:val="00BF2323"/>
    <w:rsid w:val="00BF2DBC"/>
    <w:rsid w:val="00BF4D09"/>
    <w:rsid w:val="00BF4D82"/>
    <w:rsid w:val="00BF4DFB"/>
    <w:rsid w:val="00C001E3"/>
    <w:rsid w:val="00C011BA"/>
    <w:rsid w:val="00C0147C"/>
    <w:rsid w:val="00C05044"/>
    <w:rsid w:val="00C054D8"/>
    <w:rsid w:val="00C069DC"/>
    <w:rsid w:val="00C10821"/>
    <w:rsid w:val="00C10D49"/>
    <w:rsid w:val="00C11265"/>
    <w:rsid w:val="00C11FAE"/>
    <w:rsid w:val="00C14126"/>
    <w:rsid w:val="00C20DF9"/>
    <w:rsid w:val="00C223B3"/>
    <w:rsid w:val="00C24E91"/>
    <w:rsid w:val="00C31786"/>
    <w:rsid w:val="00C31C87"/>
    <w:rsid w:val="00C33974"/>
    <w:rsid w:val="00C371E8"/>
    <w:rsid w:val="00C412E3"/>
    <w:rsid w:val="00C41E57"/>
    <w:rsid w:val="00C4315F"/>
    <w:rsid w:val="00C43198"/>
    <w:rsid w:val="00C44529"/>
    <w:rsid w:val="00C44AD9"/>
    <w:rsid w:val="00C46E4E"/>
    <w:rsid w:val="00C47020"/>
    <w:rsid w:val="00C503EF"/>
    <w:rsid w:val="00C543C7"/>
    <w:rsid w:val="00C548E1"/>
    <w:rsid w:val="00C54A9C"/>
    <w:rsid w:val="00C65BF3"/>
    <w:rsid w:val="00C66F45"/>
    <w:rsid w:val="00C676FC"/>
    <w:rsid w:val="00C73171"/>
    <w:rsid w:val="00C76DB9"/>
    <w:rsid w:val="00C83156"/>
    <w:rsid w:val="00C8344F"/>
    <w:rsid w:val="00C83B43"/>
    <w:rsid w:val="00C84912"/>
    <w:rsid w:val="00C849B1"/>
    <w:rsid w:val="00C850F3"/>
    <w:rsid w:val="00C85B83"/>
    <w:rsid w:val="00C9386A"/>
    <w:rsid w:val="00C93C1D"/>
    <w:rsid w:val="00C9409D"/>
    <w:rsid w:val="00C967AA"/>
    <w:rsid w:val="00C97973"/>
    <w:rsid w:val="00CA41DE"/>
    <w:rsid w:val="00CA7B28"/>
    <w:rsid w:val="00CB0487"/>
    <w:rsid w:val="00CB0C9E"/>
    <w:rsid w:val="00CB268E"/>
    <w:rsid w:val="00CB26EB"/>
    <w:rsid w:val="00CB39CF"/>
    <w:rsid w:val="00CB44AC"/>
    <w:rsid w:val="00CB4F39"/>
    <w:rsid w:val="00CB73E0"/>
    <w:rsid w:val="00CB7809"/>
    <w:rsid w:val="00CC395C"/>
    <w:rsid w:val="00CC5CC3"/>
    <w:rsid w:val="00CC60F8"/>
    <w:rsid w:val="00CC619E"/>
    <w:rsid w:val="00CD02F4"/>
    <w:rsid w:val="00CD33E3"/>
    <w:rsid w:val="00CD5A44"/>
    <w:rsid w:val="00CD6778"/>
    <w:rsid w:val="00CD7501"/>
    <w:rsid w:val="00CE3F9C"/>
    <w:rsid w:val="00CE529A"/>
    <w:rsid w:val="00CE5E1B"/>
    <w:rsid w:val="00CE60FD"/>
    <w:rsid w:val="00CE67AF"/>
    <w:rsid w:val="00CF051B"/>
    <w:rsid w:val="00CF0570"/>
    <w:rsid w:val="00CF1252"/>
    <w:rsid w:val="00CF3386"/>
    <w:rsid w:val="00CF4303"/>
    <w:rsid w:val="00CF465D"/>
    <w:rsid w:val="00CF7C65"/>
    <w:rsid w:val="00D00A00"/>
    <w:rsid w:val="00D00E25"/>
    <w:rsid w:val="00D019F5"/>
    <w:rsid w:val="00D020A2"/>
    <w:rsid w:val="00D02A4B"/>
    <w:rsid w:val="00D03777"/>
    <w:rsid w:val="00D06CB1"/>
    <w:rsid w:val="00D10602"/>
    <w:rsid w:val="00D11FD2"/>
    <w:rsid w:val="00D12691"/>
    <w:rsid w:val="00D126BF"/>
    <w:rsid w:val="00D14A15"/>
    <w:rsid w:val="00D15BCD"/>
    <w:rsid w:val="00D16BA2"/>
    <w:rsid w:val="00D17906"/>
    <w:rsid w:val="00D20A3B"/>
    <w:rsid w:val="00D23DED"/>
    <w:rsid w:val="00D248B3"/>
    <w:rsid w:val="00D3018B"/>
    <w:rsid w:val="00D32701"/>
    <w:rsid w:val="00D33982"/>
    <w:rsid w:val="00D33E46"/>
    <w:rsid w:val="00D35B8B"/>
    <w:rsid w:val="00D36D9F"/>
    <w:rsid w:val="00D3726C"/>
    <w:rsid w:val="00D41A44"/>
    <w:rsid w:val="00D4204E"/>
    <w:rsid w:val="00D42911"/>
    <w:rsid w:val="00D42C72"/>
    <w:rsid w:val="00D435D0"/>
    <w:rsid w:val="00D4526D"/>
    <w:rsid w:val="00D456F2"/>
    <w:rsid w:val="00D46C16"/>
    <w:rsid w:val="00D47A89"/>
    <w:rsid w:val="00D47B4B"/>
    <w:rsid w:val="00D5107C"/>
    <w:rsid w:val="00D514E6"/>
    <w:rsid w:val="00D5284A"/>
    <w:rsid w:val="00D546B0"/>
    <w:rsid w:val="00D55B86"/>
    <w:rsid w:val="00D55C62"/>
    <w:rsid w:val="00D56B20"/>
    <w:rsid w:val="00D60193"/>
    <w:rsid w:val="00D60DB9"/>
    <w:rsid w:val="00D618E0"/>
    <w:rsid w:val="00D62443"/>
    <w:rsid w:val="00D6679D"/>
    <w:rsid w:val="00D73B82"/>
    <w:rsid w:val="00D7672E"/>
    <w:rsid w:val="00D76A5C"/>
    <w:rsid w:val="00D80A6A"/>
    <w:rsid w:val="00D80B95"/>
    <w:rsid w:val="00D810E3"/>
    <w:rsid w:val="00D81B94"/>
    <w:rsid w:val="00D8203C"/>
    <w:rsid w:val="00D824A6"/>
    <w:rsid w:val="00D82AAF"/>
    <w:rsid w:val="00D82C70"/>
    <w:rsid w:val="00D83802"/>
    <w:rsid w:val="00D84523"/>
    <w:rsid w:val="00D84FF5"/>
    <w:rsid w:val="00D87BEA"/>
    <w:rsid w:val="00D91D3A"/>
    <w:rsid w:val="00D927B8"/>
    <w:rsid w:val="00D939DE"/>
    <w:rsid w:val="00D93B42"/>
    <w:rsid w:val="00D94225"/>
    <w:rsid w:val="00D946F0"/>
    <w:rsid w:val="00D94854"/>
    <w:rsid w:val="00D975B7"/>
    <w:rsid w:val="00D97C50"/>
    <w:rsid w:val="00DA12F4"/>
    <w:rsid w:val="00DA3B54"/>
    <w:rsid w:val="00DA4D7A"/>
    <w:rsid w:val="00DB1843"/>
    <w:rsid w:val="00DB243E"/>
    <w:rsid w:val="00DB2D95"/>
    <w:rsid w:val="00DB3740"/>
    <w:rsid w:val="00DB7489"/>
    <w:rsid w:val="00DC1E62"/>
    <w:rsid w:val="00DC200C"/>
    <w:rsid w:val="00DC2491"/>
    <w:rsid w:val="00DC25F3"/>
    <w:rsid w:val="00DC3E76"/>
    <w:rsid w:val="00DC5679"/>
    <w:rsid w:val="00DD0B52"/>
    <w:rsid w:val="00DD0EE7"/>
    <w:rsid w:val="00DD1005"/>
    <w:rsid w:val="00DD2E6A"/>
    <w:rsid w:val="00DD34A4"/>
    <w:rsid w:val="00DD3B32"/>
    <w:rsid w:val="00DD4159"/>
    <w:rsid w:val="00DD5D61"/>
    <w:rsid w:val="00DD770A"/>
    <w:rsid w:val="00DE02CA"/>
    <w:rsid w:val="00DE0AF1"/>
    <w:rsid w:val="00DE245E"/>
    <w:rsid w:val="00DE24B9"/>
    <w:rsid w:val="00DE3FBC"/>
    <w:rsid w:val="00DE477E"/>
    <w:rsid w:val="00DE5442"/>
    <w:rsid w:val="00DE7944"/>
    <w:rsid w:val="00DF06DC"/>
    <w:rsid w:val="00DF287E"/>
    <w:rsid w:val="00DF3DF0"/>
    <w:rsid w:val="00DF43B7"/>
    <w:rsid w:val="00DF467A"/>
    <w:rsid w:val="00DF4F8A"/>
    <w:rsid w:val="00DF57EC"/>
    <w:rsid w:val="00DF635C"/>
    <w:rsid w:val="00DF66AF"/>
    <w:rsid w:val="00DF6D65"/>
    <w:rsid w:val="00DF7604"/>
    <w:rsid w:val="00E039E3"/>
    <w:rsid w:val="00E03C31"/>
    <w:rsid w:val="00E04D13"/>
    <w:rsid w:val="00E06EBF"/>
    <w:rsid w:val="00E11612"/>
    <w:rsid w:val="00E1647F"/>
    <w:rsid w:val="00E16F14"/>
    <w:rsid w:val="00E17BC2"/>
    <w:rsid w:val="00E22612"/>
    <w:rsid w:val="00E226BC"/>
    <w:rsid w:val="00E22962"/>
    <w:rsid w:val="00E237D1"/>
    <w:rsid w:val="00E24DDA"/>
    <w:rsid w:val="00E2593C"/>
    <w:rsid w:val="00E3065C"/>
    <w:rsid w:val="00E3288E"/>
    <w:rsid w:val="00E32FF4"/>
    <w:rsid w:val="00E34CC9"/>
    <w:rsid w:val="00E355D1"/>
    <w:rsid w:val="00E35793"/>
    <w:rsid w:val="00E36199"/>
    <w:rsid w:val="00E3667D"/>
    <w:rsid w:val="00E36B8F"/>
    <w:rsid w:val="00E40C89"/>
    <w:rsid w:val="00E44459"/>
    <w:rsid w:val="00E45926"/>
    <w:rsid w:val="00E45A84"/>
    <w:rsid w:val="00E463F8"/>
    <w:rsid w:val="00E4717C"/>
    <w:rsid w:val="00E47957"/>
    <w:rsid w:val="00E47C7C"/>
    <w:rsid w:val="00E50A16"/>
    <w:rsid w:val="00E50CAE"/>
    <w:rsid w:val="00E53B8F"/>
    <w:rsid w:val="00E55500"/>
    <w:rsid w:val="00E55BE4"/>
    <w:rsid w:val="00E57950"/>
    <w:rsid w:val="00E60390"/>
    <w:rsid w:val="00E60DB0"/>
    <w:rsid w:val="00E62752"/>
    <w:rsid w:val="00E645EC"/>
    <w:rsid w:val="00E64B51"/>
    <w:rsid w:val="00E65A46"/>
    <w:rsid w:val="00E66537"/>
    <w:rsid w:val="00E67F52"/>
    <w:rsid w:val="00E75F41"/>
    <w:rsid w:val="00E765F4"/>
    <w:rsid w:val="00E8044C"/>
    <w:rsid w:val="00E804A1"/>
    <w:rsid w:val="00E809BF"/>
    <w:rsid w:val="00E81897"/>
    <w:rsid w:val="00E81EE1"/>
    <w:rsid w:val="00E82C22"/>
    <w:rsid w:val="00E82D09"/>
    <w:rsid w:val="00E862AD"/>
    <w:rsid w:val="00E9611B"/>
    <w:rsid w:val="00E9648B"/>
    <w:rsid w:val="00E967C0"/>
    <w:rsid w:val="00E969E7"/>
    <w:rsid w:val="00E97410"/>
    <w:rsid w:val="00E974A6"/>
    <w:rsid w:val="00E97DDE"/>
    <w:rsid w:val="00EA09A2"/>
    <w:rsid w:val="00EA2F78"/>
    <w:rsid w:val="00EA4DBD"/>
    <w:rsid w:val="00EA7A2B"/>
    <w:rsid w:val="00EA7F5D"/>
    <w:rsid w:val="00EB0F8C"/>
    <w:rsid w:val="00EB2291"/>
    <w:rsid w:val="00EB2491"/>
    <w:rsid w:val="00EB44F7"/>
    <w:rsid w:val="00EB5919"/>
    <w:rsid w:val="00EB5DC8"/>
    <w:rsid w:val="00EB76A2"/>
    <w:rsid w:val="00EC3C39"/>
    <w:rsid w:val="00EC4F9A"/>
    <w:rsid w:val="00EC6326"/>
    <w:rsid w:val="00EC7F8E"/>
    <w:rsid w:val="00ED26DD"/>
    <w:rsid w:val="00ED2D72"/>
    <w:rsid w:val="00ED5682"/>
    <w:rsid w:val="00ED6850"/>
    <w:rsid w:val="00ED7A31"/>
    <w:rsid w:val="00EE0067"/>
    <w:rsid w:val="00EE0163"/>
    <w:rsid w:val="00EE18F9"/>
    <w:rsid w:val="00EE2127"/>
    <w:rsid w:val="00EE606A"/>
    <w:rsid w:val="00EE61F2"/>
    <w:rsid w:val="00EE65CF"/>
    <w:rsid w:val="00EE699E"/>
    <w:rsid w:val="00EE6B68"/>
    <w:rsid w:val="00EF62D2"/>
    <w:rsid w:val="00F003D3"/>
    <w:rsid w:val="00F00ED4"/>
    <w:rsid w:val="00F027B2"/>
    <w:rsid w:val="00F02DF3"/>
    <w:rsid w:val="00F030E5"/>
    <w:rsid w:val="00F03ADD"/>
    <w:rsid w:val="00F049F2"/>
    <w:rsid w:val="00F061B0"/>
    <w:rsid w:val="00F06278"/>
    <w:rsid w:val="00F06E0C"/>
    <w:rsid w:val="00F127A0"/>
    <w:rsid w:val="00F13BA1"/>
    <w:rsid w:val="00F14B83"/>
    <w:rsid w:val="00F218F3"/>
    <w:rsid w:val="00F224FC"/>
    <w:rsid w:val="00F22ACE"/>
    <w:rsid w:val="00F24AF0"/>
    <w:rsid w:val="00F316EB"/>
    <w:rsid w:val="00F31867"/>
    <w:rsid w:val="00F355CB"/>
    <w:rsid w:val="00F412A5"/>
    <w:rsid w:val="00F447DF"/>
    <w:rsid w:val="00F47409"/>
    <w:rsid w:val="00F502A8"/>
    <w:rsid w:val="00F52393"/>
    <w:rsid w:val="00F53C4C"/>
    <w:rsid w:val="00F551C5"/>
    <w:rsid w:val="00F560C7"/>
    <w:rsid w:val="00F56702"/>
    <w:rsid w:val="00F605C0"/>
    <w:rsid w:val="00F620F7"/>
    <w:rsid w:val="00F634E9"/>
    <w:rsid w:val="00F67C64"/>
    <w:rsid w:val="00F734DB"/>
    <w:rsid w:val="00F73552"/>
    <w:rsid w:val="00F755AD"/>
    <w:rsid w:val="00F80B67"/>
    <w:rsid w:val="00F823B6"/>
    <w:rsid w:val="00F8304F"/>
    <w:rsid w:val="00F84785"/>
    <w:rsid w:val="00F852F3"/>
    <w:rsid w:val="00F865D2"/>
    <w:rsid w:val="00F87645"/>
    <w:rsid w:val="00F90972"/>
    <w:rsid w:val="00F90CB1"/>
    <w:rsid w:val="00F922ED"/>
    <w:rsid w:val="00F92B88"/>
    <w:rsid w:val="00F94F53"/>
    <w:rsid w:val="00F95914"/>
    <w:rsid w:val="00F95CDA"/>
    <w:rsid w:val="00F96520"/>
    <w:rsid w:val="00F97706"/>
    <w:rsid w:val="00FA21F3"/>
    <w:rsid w:val="00FA23F7"/>
    <w:rsid w:val="00FA2727"/>
    <w:rsid w:val="00FA3B8E"/>
    <w:rsid w:val="00FA4C70"/>
    <w:rsid w:val="00FA5B3C"/>
    <w:rsid w:val="00FB3A36"/>
    <w:rsid w:val="00FB4C16"/>
    <w:rsid w:val="00FB4C95"/>
    <w:rsid w:val="00FB69A7"/>
    <w:rsid w:val="00FB7640"/>
    <w:rsid w:val="00FB7DC3"/>
    <w:rsid w:val="00FC006B"/>
    <w:rsid w:val="00FC0686"/>
    <w:rsid w:val="00FC1487"/>
    <w:rsid w:val="00FC1C16"/>
    <w:rsid w:val="00FC2828"/>
    <w:rsid w:val="00FC38C1"/>
    <w:rsid w:val="00FC50E4"/>
    <w:rsid w:val="00FC5B2F"/>
    <w:rsid w:val="00FC63B9"/>
    <w:rsid w:val="00FC7E2D"/>
    <w:rsid w:val="00FD1500"/>
    <w:rsid w:val="00FD294C"/>
    <w:rsid w:val="00FD3167"/>
    <w:rsid w:val="00FD4699"/>
    <w:rsid w:val="00FD501A"/>
    <w:rsid w:val="00FD520B"/>
    <w:rsid w:val="00FE1FF3"/>
    <w:rsid w:val="00FE2FC1"/>
    <w:rsid w:val="00FF2A19"/>
    <w:rsid w:val="00FF354D"/>
    <w:rsid w:val="00FF449F"/>
    <w:rsid w:val="00FF5D34"/>
    <w:rsid w:val="00FF5DD5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3CF5"/>
  <w15:docId w15:val="{CB923DC4-968C-442A-AA6D-06DC250F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2E29E9"/>
    <w:pPr>
      <w:spacing w:after="0" w:line="360" w:lineRule="auto"/>
      <w:ind w:firstLine="709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9E9"/>
    <w:pPr>
      <w:keepNext/>
      <w:keepLines/>
      <w:numPr>
        <w:numId w:val="14"/>
      </w:numPr>
      <w:tabs>
        <w:tab w:val="left" w:pos="992"/>
      </w:tabs>
      <w:spacing w:before="240"/>
      <w:ind w:left="0" w:firstLine="709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9E9"/>
    <w:pPr>
      <w:keepNext/>
      <w:keepLines/>
      <w:jc w:val="both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9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9E9"/>
    <w:rPr>
      <w:rFonts w:ascii="GHEA Grapalat" w:eastAsiaTheme="majorEastAsia" w:hAnsi="GHEA Grapalat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29E9"/>
    <w:rPr>
      <w:rFonts w:ascii="GHEA Grapalat" w:eastAsiaTheme="majorEastAsia" w:hAnsi="GHEA Grapalat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9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E29E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x-none" w:eastAsia="x-none"/>
    </w:rPr>
  </w:style>
  <w:style w:type="character" w:styleId="Strong">
    <w:name w:val="Strong"/>
    <w:uiPriority w:val="22"/>
    <w:qFormat/>
    <w:rsid w:val="002E29E9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qFormat/>
    <w:rsid w:val="003D352F"/>
    <w:pPr>
      <w:numPr>
        <w:numId w:val="15"/>
      </w:numPr>
      <w:tabs>
        <w:tab w:val="num" w:pos="1985"/>
        <w:tab w:val="num" w:pos="2098"/>
      </w:tabs>
      <w:ind w:left="0"/>
      <w:jc w:val="both"/>
    </w:pPr>
    <w:rPr>
      <w:rFonts w:cs="Sylfae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9E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E9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locked/>
    <w:rsid w:val="003D352F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E29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2E29E9"/>
    <w:pPr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2E29E9"/>
    <w:rPr>
      <w:rFonts w:ascii="Arial Armenian" w:eastAsia="Times New Roman" w:hAnsi="Arial Armenian" w:cs="Times New Roman"/>
      <w:sz w:val="24"/>
      <w:szCs w:val="20"/>
      <w:lang w:val="x-none" w:eastAsia="ru-RU"/>
    </w:rPr>
  </w:style>
  <w:style w:type="paragraph" w:styleId="BodyText">
    <w:name w:val="Body Text"/>
    <w:basedOn w:val="Normal"/>
    <w:link w:val="BodyTextChar"/>
    <w:uiPriority w:val="99"/>
    <w:rsid w:val="002E29E9"/>
    <w:pPr>
      <w:jc w:val="both"/>
    </w:pPr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E29E9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59"/>
    <w:rsid w:val="002E29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E29E9"/>
    <w:rPr>
      <w:color w:val="0000FF"/>
      <w:u w:val="single"/>
    </w:rPr>
  </w:style>
  <w:style w:type="character" w:styleId="Emphasis">
    <w:name w:val="Emphasis"/>
    <w:uiPriority w:val="20"/>
    <w:qFormat/>
    <w:rsid w:val="002E29E9"/>
    <w:rPr>
      <w:i/>
      <w:iCs/>
    </w:rPr>
  </w:style>
  <w:style w:type="character" w:styleId="CommentReference">
    <w:name w:val="annotation reference"/>
    <w:uiPriority w:val="99"/>
    <w:semiHidden/>
    <w:unhideWhenUsed/>
    <w:rsid w:val="002E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9E9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9E9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E9"/>
    <w:rPr>
      <w:rFonts w:ascii="GHEA Grapalat" w:eastAsia="Calibri" w:hAnsi="GHEA Grapalat" w:cs="Times New Roman"/>
      <w:b/>
      <w:bCs/>
      <w:sz w:val="20"/>
      <w:szCs w:val="20"/>
      <w:lang w:val="x-none" w:eastAsia="x-none"/>
    </w:rPr>
  </w:style>
  <w:style w:type="character" w:customStyle="1" w:styleId="Mention1">
    <w:name w:val="Mention1"/>
    <w:uiPriority w:val="99"/>
    <w:semiHidden/>
    <w:unhideWhenUsed/>
    <w:rsid w:val="002E29E9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2E29E9"/>
    <w:rPr>
      <w:color w:val="954F72"/>
      <w:u w:val="single"/>
    </w:rPr>
  </w:style>
  <w:style w:type="paragraph" w:styleId="Revision">
    <w:name w:val="Revision"/>
    <w:hidden/>
    <w:uiPriority w:val="99"/>
    <w:semiHidden/>
    <w:rsid w:val="002E29E9"/>
    <w:pPr>
      <w:spacing w:after="0" w:line="240" w:lineRule="auto"/>
    </w:pPr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2E29E9"/>
    <w:rPr>
      <w:b/>
      <w:bCs/>
      <w:i/>
      <w:iCs/>
      <w:spacing w:val="5"/>
    </w:rPr>
  </w:style>
  <w:style w:type="paragraph" w:customStyle="1" w:styleId="a0">
    <w:name w:val="Հոդված"/>
    <w:basedOn w:val="NormalIndent"/>
    <w:link w:val="Char"/>
    <w:qFormat/>
    <w:rsid w:val="002E29E9"/>
    <w:pPr>
      <w:tabs>
        <w:tab w:val="left" w:pos="1985"/>
      </w:tabs>
      <w:spacing w:before="480"/>
      <w:ind w:firstLine="0"/>
      <w:jc w:val="both"/>
    </w:pPr>
    <w:rPr>
      <w:rFonts w:cs="Sylfaen"/>
      <w:color w:val="000000" w:themeColor="text1"/>
      <w:lang w:val="hy-AM" w:eastAsia="x-none"/>
    </w:rPr>
  </w:style>
  <w:style w:type="paragraph" w:customStyle="1" w:styleId="a">
    <w:name w:val="Մաս"/>
    <w:basedOn w:val="ListBullet2"/>
    <w:link w:val="Char0"/>
    <w:qFormat/>
    <w:rsid w:val="002E29E9"/>
    <w:pPr>
      <w:numPr>
        <w:numId w:val="8"/>
      </w:numPr>
      <w:tabs>
        <w:tab w:val="left" w:pos="990"/>
      </w:tabs>
      <w:ind w:left="0" w:firstLine="709"/>
      <w:contextualSpacing w:val="0"/>
      <w:jc w:val="both"/>
      <w:outlineLvl w:val="1"/>
    </w:pPr>
    <w:rPr>
      <w:color w:val="000000" w:themeColor="text1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Հոդված Char"/>
    <w:basedOn w:val="ListParagraphChar"/>
    <w:link w:val="a0"/>
    <w:rsid w:val="002E29E9"/>
    <w:rPr>
      <w:rFonts w:ascii="GHEA Grapalat" w:eastAsia="Calibri" w:hAnsi="GHEA Grapalat" w:cs="Sylfaen"/>
      <w:color w:val="000000" w:themeColor="text1"/>
      <w:sz w:val="24"/>
      <w:lang w:val="hy-AM" w:eastAsia="x-none"/>
    </w:rPr>
  </w:style>
  <w:style w:type="character" w:customStyle="1" w:styleId="Char0">
    <w:name w:val="Մաս Char"/>
    <w:basedOn w:val="NormalWebChar"/>
    <w:link w:val="a"/>
    <w:rsid w:val="002E29E9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oSpacing">
    <w:name w:val="No Spacing"/>
    <w:basedOn w:val="Normal"/>
    <w:uiPriority w:val="1"/>
    <w:qFormat/>
    <w:rsid w:val="002E29E9"/>
    <w:pPr>
      <w:jc w:val="both"/>
    </w:pPr>
    <w:rPr>
      <w:szCs w:val="24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9E9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29E9"/>
    <w:rPr>
      <w:rFonts w:eastAsiaTheme="minorEastAsia"/>
      <w:color w:val="5A5A5A" w:themeColor="text1" w:themeTint="A5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ListBullet2">
    <w:name w:val="List Bullet 2"/>
    <w:basedOn w:val="Normal"/>
    <w:uiPriority w:val="99"/>
    <w:semiHidden/>
    <w:unhideWhenUsed/>
    <w:rsid w:val="002E29E9"/>
    <w:pPr>
      <w:numPr>
        <w:numId w:val="10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rsid w:val="002E29E9"/>
  </w:style>
  <w:style w:type="character" w:styleId="LineNumber">
    <w:name w:val="line number"/>
    <w:basedOn w:val="DefaultParagraphFont"/>
    <w:uiPriority w:val="99"/>
    <w:semiHidden/>
    <w:unhideWhenUsed/>
    <w:rsid w:val="002E29E9"/>
  </w:style>
  <w:style w:type="paragraph" w:customStyle="1" w:styleId="Style1">
    <w:name w:val="Style1"/>
    <w:basedOn w:val="ListNumber3"/>
    <w:link w:val="Style1Char"/>
    <w:qFormat/>
    <w:rsid w:val="002E29E9"/>
    <w:pPr>
      <w:widowControl w:val="0"/>
      <w:numPr>
        <w:numId w:val="11"/>
      </w:numPr>
      <w:tabs>
        <w:tab w:val="left" w:pos="992"/>
      </w:tabs>
      <w:ind w:left="0" w:firstLine="709"/>
      <w:jc w:val="both"/>
    </w:pPr>
    <w:rPr>
      <w:szCs w:val="20"/>
      <w:lang w:val="hy-AM" w:eastAsia="x-none"/>
    </w:rPr>
  </w:style>
  <w:style w:type="character" w:customStyle="1" w:styleId="Style1Char">
    <w:name w:val="Style1 Char"/>
    <w:basedOn w:val="BodyTextChar"/>
    <w:link w:val="Style1"/>
    <w:rsid w:val="002E29E9"/>
    <w:rPr>
      <w:rFonts w:ascii="GHEA Grapalat" w:eastAsia="Calibri" w:hAnsi="GHEA Grapalat" w:cs="Times New Roman"/>
      <w:sz w:val="24"/>
      <w:szCs w:val="20"/>
      <w:lang w:val="hy-AM" w:eastAsia="x-none"/>
    </w:rPr>
  </w:style>
  <w:style w:type="paragraph" w:styleId="ListNumber2">
    <w:name w:val="List Number 2"/>
    <w:basedOn w:val="Normal"/>
    <w:uiPriority w:val="99"/>
    <w:semiHidden/>
    <w:unhideWhenUsed/>
    <w:rsid w:val="002E29E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29E9"/>
    <w:pPr>
      <w:numPr>
        <w:numId w:val="13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069D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69DC"/>
    <w:rPr>
      <w:rFonts w:ascii="GHEA Grapalat" w:eastAsia="Calibri" w:hAnsi="GHEA Grapalat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69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3F2F-8DEB-4615-A4CD-A94316D4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Movsisyan</dc:creator>
  <cp:keywords>https:/mul2-minfin.gov.am/tasks/344710/oneclick/1.NaxagicNor2.docx?token=c458c9deed689c1e992c96bddab61122</cp:keywords>
  <cp:lastModifiedBy>Ori Alaverdyan</cp:lastModifiedBy>
  <cp:revision>2</cp:revision>
  <cp:lastPrinted>2020-03-06T11:00:00Z</cp:lastPrinted>
  <dcterms:created xsi:type="dcterms:W3CDTF">2021-08-12T14:59:00Z</dcterms:created>
  <dcterms:modified xsi:type="dcterms:W3CDTF">2021-08-12T14:59:00Z</dcterms:modified>
</cp:coreProperties>
</file>