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373D" w14:textId="77777777" w:rsidR="00422AF7" w:rsidRPr="007E222C" w:rsidRDefault="00422AF7" w:rsidP="00422AF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1175176C" w14:textId="77777777" w:rsidR="00422AF7" w:rsidRPr="007E222C" w:rsidRDefault="00422AF7" w:rsidP="00422A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7E222C">
        <w:rPr>
          <w:rFonts w:ascii="GHEA Grapalat" w:hAnsi="GHEA Grapalat" w:cs="Arial"/>
          <w:lang w:val="hy-AM"/>
        </w:rPr>
        <w:t>«</w:t>
      </w:r>
      <w:r w:rsidRPr="007E222C">
        <w:rPr>
          <w:rStyle w:val="Strong"/>
          <w:rFonts w:ascii="GHEA Grapalat" w:hAnsi="GHEA Grapalat"/>
          <w:b w:val="0"/>
          <w:color w:val="000000"/>
          <w:lang w:val="hy-AM"/>
        </w:rPr>
        <w:t>ՊԵՏԱԿԱՆ ՏՈՒՐՔԻ ՄԱՍԻՆ</w:t>
      </w:r>
      <w:r w:rsidRPr="007E222C">
        <w:rPr>
          <w:rFonts w:ascii="GHEA Grapalat" w:hAnsi="GHEA Grapalat" w:cs="Arial"/>
          <w:lang w:val="hy-AM"/>
        </w:rPr>
        <w:t xml:space="preserve">» ՕՐԵՆՔՈՒՄ ԼՐԱՑՈՒՄՆԵՐ ԿԱՏԱՐԵԼՈՒ ՄԱՍԻՆ» </w:t>
      </w:r>
      <w:r w:rsidRPr="007E222C">
        <w:rPr>
          <w:rFonts w:ascii="GHEA Grapalat" w:hAnsi="GHEA Grapalat"/>
          <w:lang w:val="hy-AM"/>
        </w:rPr>
        <w:t>ՀԱՅԱՍՏԱՆԻ ՀԱՆՐԱՊԵՏՈՒԹՅԱՆ ՕՐԵՆՔԻ ԸՆԴՈՒՆՄԱՆ ՄԱՍԻՆ</w:t>
      </w:r>
    </w:p>
    <w:p w14:paraId="5410522A" w14:textId="77777777" w:rsidR="00422AF7" w:rsidRPr="007E222C" w:rsidRDefault="00422AF7" w:rsidP="00422AF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12CFD7C" w14:textId="77777777" w:rsidR="00422AF7" w:rsidRPr="007E222C" w:rsidRDefault="00422AF7" w:rsidP="00422A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</w:p>
    <w:p w14:paraId="06054AED" w14:textId="77777777" w:rsidR="00422AF7" w:rsidRPr="007E222C" w:rsidRDefault="00422AF7" w:rsidP="00422AF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22C">
        <w:rPr>
          <w:rFonts w:ascii="GHEA Grapalat" w:hAnsi="GHEA Grapalat" w:cs="Sylfaen"/>
          <w:sz w:val="24"/>
          <w:szCs w:val="24"/>
          <w:lang w:val="hy-AM"/>
        </w:rPr>
        <w:t>«</w:t>
      </w:r>
      <w:r w:rsidRPr="007E222C">
        <w:rPr>
          <w:rFonts w:ascii="GHEA Grapalat" w:hAnsi="GHEA Grapalat" w:cs="Sylfaen"/>
          <w:bCs/>
          <w:sz w:val="24"/>
          <w:szCs w:val="24"/>
          <w:lang w:val="hy-AM"/>
        </w:rPr>
        <w:t>Պետական տուրքի մասին</w:t>
      </w:r>
      <w:r w:rsidRPr="007E222C">
        <w:rPr>
          <w:rFonts w:ascii="GHEA Grapalat" w:hAnsi="GHEA Grapalat" w:cs="Sylfaen"/>
          <w:sz w:val="24"/>
          <w:szCs w:val="24"/>
          <w:lang w:val="hy-AM"/>
        </w:rPr>
        <w:t xml:space="preserve">» Հայաստանի Հանրապետության օրենքի նախագծի (այսուհետ` Նախագիծ) մշակումը պայմանավորված է </w:t>
      </w:r>
      <w:r w:rsidRPr="007E22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«Թանկարժեք մետաղների, թանկարժեք մետաղներ պարունակող հումքային ապրանքների՝ Հայաստանի Հանրապետության տարածք երրորդ երկրներից ներմուծումը և Հայաստանի Հանրապետության տարածքից երրորդ երկրներ արտահանումը կանոնակարգելու մասին» և «Թանկարժեք քարերի՝ Հայաստանի Հանրապետության տարածք երրորդ երկրներից ներմուծումը և Հայաստանի Հանրապետության տարածքից երրորդ երկրներ արտահանումը կանոնակարգելու մասին» ՀՀ կառավարության որոշումների նախագծերի մշակման և ընդունման </w:t>
      </w:r>
      <w:r w:rsidRPr="007E222C">
        <w:rPr>
          <w:rFonts w:ascii="GHEA Grapalat" w:hAnsi="GHEA Grapalat" w:cs="Sylfaen"/>
          <w:sz w:val="24"/>
          <w:szCs w:val="24"/>
          <w:lang w:val="hy-AM"/>
        </w:rPr>
        <w:t>անհրաժեշտությամբ։</w:t>
      </w:r>
    </w:p>
    <w:p w14:paraId="14182783" w14:textId="77777777" w:rsidR="00422AF7" w:rsidRPr="007E222C" w:rsidRDefault="00422AF7" w:rsidP="00422A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7E222C">
        <w:rPr>
          <w:rFonts w:ascii="GHEA Grapalat" w:hAnsi="GHEA Grapalat"/>
          <w:sz w:val="24"/>
          <w:szCs w:val="24"/>
          <w:lang w:val="hy-AM"/>
        </w:rPr>
        <w:t xml:space="preserve"> ԻՐԱՎԻՃԱԿԸ ԵՎ ԽՆԴԻՐՆԵՐԸ</w:t>
      </w:r>
    </w:p>
    <w:p w14:paraId="7DB09604" w14:textId="77777777" w:rsidR="00422AF7" w:rsidRPr="007E222C" w:rsidRDefault="00422AF7" w:rsidP="00422AF7">
      <w:pPr>
        <w:tabs>
          <w:tab w:val="left" w:pos="1134"/>
        </w:tabs>
        <w:spacing w:after="0" w:line="360" w:lineRule="auto"/>
        <w:ind w:right="-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«Թանկարժեք մետաղների, թանկարժեք մետաղներ պարունակող հումքային ապրանքների՝ Հայաստանի Հանրապետության տարածք երրորդ երկրներից ներմուծումը և Հայաստանի Հանրապետության տարածքից երրորդ երկրներ արտահանումը կանոնակարգելու մասին» և «Թանկարժեք քարերի՝ Հայաստանի Հանրապետության տարածք երրորդ երկրներից ներմուծումը և Հայաստանի Հանրապետության տարածքից երրորդ երկրներ արտահանումը կանոնակարգելու մասին» ՀՀ կառավարության որոշման նախագծերով սահմանվել է դրույթ՝ համաձայն որի </w:t>
      </w:r>
      <w:r w:rsidRPr="007E222C">
        <w:rPr>
          <w:rFonts w:ascii="GHEA Grapalat" w:hAnsi="GHEA Grapalat"/>
          <w:sz w:val="24"/>
          <w:szCs w:val="24"/>
          <w:lang w:val="hy-AM"/>
        </w:rPr>
        <w:t xml:space="preserve">պետական վերահսկողության ակտը կարող է տրամադրվել Լիազոր մարմնի ներկայացուցչի կողմից հայտատուի գործունեության իրականացման փաստացի վայրում արտագնա ստուգման իրականացման արդյունքում։ </w:t>
      </w:r>
    </w:p>
    <w:p w14:paraId="7A7817F4" w14:textId="77777777" w:rsidR="00422AF7" w:rsidRPr="007E222C" w:rsidRDefault="00422AF7" w:rsidP="00422AF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/>
          <w:sz w:val="24"/>
          <w:szCs w:val="24"/>
          <w:lang w:val="hy-AM"/>
        </w:rPr>
        <w:t xml:space="preserve">Հաշվի առնելով վերոգրյալը՝ անհրաժեշտություն է առաջացել սահմանել նաև տվյալ գործունեության իրականացման դեպքում գանձվող պետական տուրքի դրույքաչափը՝ </w:t>
      </w:r>
      <w:r w:rsidRPr="007E22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բազային տուրքի 20-ապատիկի չափով</w:t>
      </w:r>
      <w:r w:rsidRPr="007E222C">
        <w:rPr>
          <w:rFonts w:ascii="GHEA Grapalat" w:hAnsi="GHEA Grapalat"/>
          <w:sz w:val="24"/>
          <w:szCs w:val="24"/>
          <w:lang w:val="hy-AM"/>
        </w:rPr>
        <w:t>։</w:t>
      </w:r>
    </w:p>
    <w:p w14:paraId="6C3BD942" w14:textId="77777777" w:rsidR="00422AF7" w:rsidRPr="007E222C" w:rsidRDefault="00422AF7" w:rsidP="00422AF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</w:t>
      </w:r>
      <w:r w:rsidRPr="007E222C">
        <w:rPr>
          <w:rFonts w:ascii="Cambria Math" w:hAnsi="Cambria Math"/>
          <w:color w:val="000000"/>
          <w:sz w:val="24"/>
          <w:szCs w:val="24"/>
          <w:lang w:val="hy-AM"/>
        </w:rPr>
        <w:t>․</w:t>
      </w:r>
      <w:r w:rsidRPr="007E222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222C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7E222C">
        <w:rPr>
          <w:rFonts w:ascii="GHEA Grapalat" w:hAnsi="GHEA Grapalat"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4F0AAF4A" w14:textId="77777777" w:rsidR="00422AF7" w:rsidRPr="007E222C" w:rsidRDefault="00422AF7" w:rsidP="00422AF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/>
          <w:sz w:val="24"/>
          <w:szCs w:val="24"/>
          <w:lang w:val="hy-AM"/>
        </w:rPr>
        <w:t>Ոչ սակագնային կարգավորման ոլորտում իրականացվող քաղաքականություն։</w:t>
      </w:r>
    </w:p>
    <w:p w14:paraId="67F37C87" w14:textId="77777777" w:rsidR="00422AF7" w:rsidRPr="007E222C" w:rsidRDefault="00422AF7" w:rsidP="00422AF7">
      <w:pPr>
        <w:spacing w:after="0" w:line="360" w:lineRule="auto"/>
        <w:ind w:left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 w:cs="Sylfaen"/>
          <w:sz w:val="24"/>
          <w:szCs w:val="24"/>
          <w:lang w:val="hy-AM"/>
        </w:rPr>
        <w:t>4</w:t>
      </w:r>
      <w:r w:rsidRPr="007E222C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Pr="007E222C">
        <w:rPr>
          <w:rFonts w:ascii="GHEA Grapalat" w:hAnsi="GHEA Grapalat" w:cs="Sylfaen"/>
          <w:sz w:val="24"/>
          <w:szCs w:val="24"/>
          <w:lang w:val="hy-AM"/>
        </w:rPr>
        <w:t xml:space="preserve"> ԿԱՐԳԱՎՈՐՄԱՆ</w:t>
      </w:r>
      <w:r w:rsidRPr="007E222C">
        <w:rPr>
          <w:rFonts w:ascii="GHEA Grapalat" w:hAnsi="GHEA Grapalat"/>
          <w:sz w:val="24"/>
          <w:szCs w:val="24"/>
          <w:lang w:val="hy-AM"/>
        </w:rPr>
        <w:t xml:space="preserve"> ՆՊԱՏԱԿԸ ԵՎ ԲՆՈՒՅԹԸ</w:t>
      </w:r>
    </w:p>
    <w:p w14:paraId="02FD2E4C" w14:textId="77777777" w:rsidR="00422AF7" w:rsidRPr="007E222C" w:rsidRDefault="00422AF7" w:rsidP="00422AF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«Թանկարժեք մետաղների, թանկարժեք մետաղներ պարունակող հումքային ապրանքների՝ Հայաստանի Հանրապետության տարածք երրորդ երկրներից ներմուծումը և Հայաստանի Հանրապետության տարածքից երրորդ երկրներ արտահանումը կանոնակարգելու մասին» և «Թանկարժեք քարերի՝ Հայաստանի Հանրապետության տարածք երրորդ երկրներից ներմուծումը և Հայաստանի Հանրապետության տարածքից երրորդ երկրներ արտահանումը կանոնակարգելու մասին» ՀՀ կառավարության որոշումների </w:t>
      </w:r>
      <w:r w:rsidRPr="007E222C">
        <w:rPr>
          <w:rFonts w:ascii="GHEA Grapalat" w:hAnsi="GHEA Grapalat"/>
          <w:color w:val="000000"/>
          <w:sz w:val="24"/>
          <w:szCs w:val="24"/>
          <w:lang w:val="hy-AM"/>
        </w:rPr>
        <w:t xml:space="preserve">պահանջների </w:t>
      </w:r>
      <w:r w:rsidRPr="007E222C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45E5D8A0" w14:textId="77777777" w:rsidR="00422AF7" w:rsidRPr="007E222C" w:rsidRDefault="00422AF7" w:rsidP="00422AF7">
      <w:pPr>
        <w:spacing w:after="0" w:line="36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 w:cs="Sylfaen"/>
          <w:sz w:val="24"/>
          <w:szCs w:val="24"/>
          <w:lang w:val="hy-AM"/>
        </w:rPr>
        <w:t>5</w:t>
      </w:r>
      <w:r w:rsidRPr="007E222C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Pr="007E222C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E222C">
        <w:rPr>
          <w:rFonts w:ascii="GHEA Grapalat" w:hAnsi="GHEA Grapalat"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1DB442C1" w14:textId="77777777" w:rsidR="00422AF7" w:rsidRPr="007E222C" w:rsidRDefault="00422AF7" w:rsidP="00422AF7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27719B50" w14:textId="77777777" w:rsidR="00422AF7" w:rsidRPr="007E222C" w:rsidRDefault="00422AF7" w:rsidP="00422AF7">
      <w:pPr>
        <w:spacing w:after="0" w:line="360" w:lineRule="auto"/>
        <w:ind w:left="360" w:hanging="7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 w:cs="Sylfaen"/>
          <w:sz w:val="24"/>
          <w:szCs w:val="24"/>
          <w:lang w:val="hy-AM"/>
        </w:rPr>
        <w:t>6</w:t>
      </w:r>
      <w:r w:rsidRPr="007E222C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Pr="007E222C">
        <w:rPr>
          <w:rFonts w:ascii="GHEA Grapalat" w:hAnsi="GHEA Grapalat" w:cs="Sylfaen"/>
          <w:sz w:val="24"/>
          <w:szCs w:val="24"/>
          <w:lang w:val="hy-AM"/>
        </w:rPr>
        <w:t>ԱՅԼ</w:t>
      </w:r>
      <w:r w:rsidRPr="007E222C">
        <w:rPr>
          <w:rFonts w:ascii="GHEA Grapalat" w:hAnsi="GHEA Grapalat"/>
          <w:sz w:val="24"/>
          <w:szCs w:val="24"/>
          <w:lang w:val="hy-AM"/>
        </w:rPr>
        <w:t xml:space="preserve"> ՏԵՂԵԿՈՒԹՅՈՒՆՆԵՐ </w:t>
      </w:r>
      <w:r w:rsidRPr="007E222C">
        <w:rPr>
          <w:rFonts w:ascii="GHEA Grapalat" w:hAnsi="GHEA Grapalat" w:cs="Sylfaen"/>
          <w:bCs/>
          <w:sz w:val="24"/>
          <w:szCs w:val="24"/>
          <w:lang w:val="hy-AM"/>
        </w:rPr>
        <w:t>(ԵԹԵ ԱՅԴՊԻՍԻՔ ԱՌԿԱ ԵՆ)</w:t>
      </w:r>
    </w:p>
    <w:p w14:paraId="4C60248D" w14:textId="77777777" w:rsidR="00422AF7" w:rsidRPr="007E222C" w:rsidRDefault="00422AF7" w:rsidP="00422AF7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E222C">
        <w:rPr>
          <w:rFonts w:ascii="GHEA Grapalat" w:hAnsi="GHEA Grapalat" w:cs="Sylfaen"/>
          <w:sz w:val="24"/>
          <w:szCs w:val="24"/>
          <w:lang w:val="hy-AM"/>
        </w:rPr>
        <w:t>«</w:t>
      </w:r>
      <w:r w:rsidRPr="007E222C">
        <w:rPr>
          <w:rFonts w:ascii="GHEA Grapalat" w:hAnsi="GHEA Grapalat" w:cs="Sylfaen"/>
          <w:bCs/>
          <w:sz w:val="24"/>
          <w:szCs w:val="24"/>
          <w:lang w:val="hy-AM"/>
        </w:rPr>
        <w:t>Պետական տուրքի մասին</w:t>
      </w:r>
      <w:r w:rsidRPr="007E222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7E222C">
        <w:rPr>
          <w:rFonts w:ascii="GHEA Grapalat" w:hAnsi="GHEA Grapalat"/>
          <w:sz w:val="24"/>
          <w:szCs w:val="24"/>
          <w:lang w:val="hy-AM"/>
        </w:rPr>
        <w:t>Հայաստանի Հանրապետության օրենքում լրացումներ կատարելու մասին» Հայաստանի Հանրապետության օրենքի ընդունման կապակցությամբ պետական կամ տեղական ինքնակառավարման մարմնի բյուջեում ծախսերի և եկամուտների էական ավելացում կամ նվազեցում չի նախատեսում:</w:t>
      </w:r>
    </w:p>
    <w:p w14:paraId="1F6722EC" w14:textId="77777777" w:rsidR="00422AF7" w:rsidRPr="007E222C" w:rsidRDefault="00422AF7" w:rsidP="00422AF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2B36836" w14:textId="77777777" w:rsidR="00422AF7" w:rsidRPr="007E222C" w:rsidRDefault="00422AF7" w:rsidP="00422AF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80E40EB" w14:textId="77777777" w:rsidR="00710094" w:rsidRPr="00422AF7" w:rsidRDefault="00422AF7">
      <w:pPr>
        <w:rPr>
          <w:lang w:val="hy-AM"/>
        </w:rPr>
      </w:pPr>
    </w:p>
    <w:sectPr w:rsidR="00710094" w:rsidRPr="00422AF7" w:rsidSect="004963E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4356"/>
    <w:rsid w:val="00070E07"/>
    <w:rsid w:val="00422AF7"/>
    <w:rsid w:val="00863E6F"/>
    <w:rsid w:val="008D3639"/>
    <w:rsid w:val="00D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ADD78-4DB5-4823-A396-33D1E06F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2</cp:revision>
  <dcterms:created xsi:type="dcterms:W3CDTF">2021-07-23T13:22:00Z</dcterms:created>
  <dcterms:modified xsi:type="dcterms:W3CDTF">2021-07-23T13:23:00Z</dcterms:modified>
</cp:coreProperties>
</file>