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1240E" w14:textId="77777777" w:rsidR="004B1C26" w:rsidRPr="0061030B" w:rsidRDefault="004B1C26" w:rsidP="004B1C26">
      <w:pPr>
        <w:spacing w:line="360" w:lineRule="auto"/>
        <w:ind w:left="-720" w:right="244" w:firstLine="540"/>
        <w:jc w:val="both"/>
        <w:rPr>
          <w:rFonts w:ascii="GHEA Grapalat" w:eastAsia="GHEA Grapalat" w:hAnsi="GHEA Grapalat" w:cs="GHEA Grapalat"/>
          <w:sz w:val="24"/>
          <w:szCs w:val="24"/>
          <w:lang w:val="hy-AM"/>
        </w:rPr>
      </w:pPr>
    </w:p>
    <w:p w14:paraId="56D104D3" w14:textId="77777777" w:rsidR="004B1C26" w:rsidRPr="000F6847" w:rsidRDefault="004B1C26" w:rsidP="004B1C26">
      <w:pPr>
        <w:spacing w:after="0" w:line="360" w:lineRule="auto"/>
        <w:ind w:left="-720" w:right="244" w:firstLine="540"/>
        <w:jc w:val="center"/>
        <w:rPr>
          <w:rFonts w:ascii="GHEA Grapalat" w:eastAsia="GHEA Grapalat" w:hAnsi="GHEA Grapalat" w:cs="GHEA Grapalat"/>
          <w:b/>
          <w:color w:val="000000"/>
          <w:sz w:val="24"/>
          <w:szCs w:val="24"/>
          <w:lang w:val="hy-AM"/>
        </w:rPr>
      </w:pPr>
      <w:r w:rsidRPr="000F6847">
        <w:rPr>
          <w:rFonts w:ascii="GHEA Grapalat" w:eastAsia="GHEA Grapalat" w:hAnsi="GHEA Grapalat" w:cs="GHEA Grapalat"/>
          <w:b/>
          <w:color w:val="000000"/>
          <w:sz w:val="24"/>
          <w:szCs w:val="24"/>
          <w:lang w:val="hy-AM"/>
        </w:rPr>
        <w:t>ՀԻՄՆԱՎՈՐՈՒՄ</w:t>
      </w:r>
    </w:p>
    <w:p w14:paraId="2BB30764" w14:textId="77777777" w:rsidR="004B1C26" w:rsidRPr="0047510D" w:rsidRDefault="004B1C26" w:rsidP="004B1C26">
      <w:pPr>
        <w:spacing w:after="0" w:line="360" w:lineRule="auto"/>
        <w:ind w:left="-720" w:right="244" w:firstLine="540"/>
        <w:jc w:val="center"/>
        <w:rPr>
          <w:rFonts w:ascii="GHEA Grapalat" w:eastAsia="GHEA Grapalat" w:hAnsi="GHEA Grapalat" w:cs="GHEA Grapalat"/>
          <w:b/>
          <w:sz w:val="24"/>
          <w:lang w:val="hy-AM"/>
        </w:rPr>
      </w:pPr>
      <w:sdt>
        <w:sdtPr>
          <w:tag w:val="goog_rdk_9"/>
          <w:id w:val="15389898"/>
          <w:showingPlcHdr/>
        </w:sdtPr>
        <w:sdtContent>
          <w:r w:rsidRPr="0047510D">
            <w:rPr>
              <w:lang w:val="hy-AM"/>
            </w:rPr>
            <w:t xml:space="preserve">     </w:t>
          </w:r>
        </w:sdtContent>
      </w:sdt>
      <w:r w:rsidRPr="000F6847">
        <w:rPr>
          <w:rFonts w:ascii="GHEA Grapalat" w:eastAsia="GHEA Grapalat" w:hAnsi="GHEA Grapalat" w:cs="GHEA Grapalat"/>
          <w:b/>
          <w:color w:val="000000"/>
          <w:sz w:val="24"/>
          <w:szCs w:val="24"/>
          <w:lang w:val="hy-AM"/>
        </w:rPr>
        <w:t>«</w:t>
      </w:r>
      <w:r>
        <w:rPr>
          <w:rFonts w:ascii="GHEA Grapalat" w:eastAsia="GHEA Grapalat" w:hAnsi="GHEA Grapalat" w:cs="GHEA Grapalat"/>
          <w:b/>
          <w:color w:val="000000"/>
          <w:sz w:val="24"/>
          <w:szCs w:val="24"/>
          <w:lang w:val="hy-AM"/>
        </w:rPr>
        <w:t>«</w:t>
      </w:r>
      <w:r w:rsidRPr="000F6847">
        <w:rPr>
          <w:rFonts w:ascii="GHEA Grapalat" w:eastAsia="GHEA Grapalat" w:hAnsi="GHEA Grapalat" w:cs="GHEA Grapalat"/>
          <w:b/>
          <w:color w:val="000000"/>
          <w:sz w:val="24"/>
          <w:szCs w:val="24"/>
          <w:lang w:val="hy-AM"/>
        </w:rPr>
        <w:t>ՀԱՇՏԱՐԱՐՈՒԹՅԱՆ ՄԱՍԻՆ» ՕՐԵՆՔՈՒՄ ՓՈՓՈԽՈւԹՅՈՒՆՆԵՐ ԵՎ ԼՐԱՑՈՒՄՆԵՐ ԿԱՏԱՐԵԼՈՒ ՄԱՍԻՆ</w:t>
      </w:r>
      <w:r>
        <w:rPr>
          <w:rFonts w:ascii="GHEA Grapalat" w:eastAsia="GHEA Grapalat" w:hAnsi="GHEA Grapalat" w:cs="GHEA Grapalat"/>
          <w:b/>
          <w:color w:val="000000"/>
          <w:sz w:val="24"/>
          <w:szCs w:val="24"/>
          <w:lang w:val="hy-AM"/>
        </w:rPr>
        <w:t>»</w:t>
      </w:r>
      <w:r w:rsidRPr="0047510D">
        <w:rPr>
          <w:rFonts w:ascii="GHEA Grapalat" w:eastAsia="GHEA Grapalat" w:hAnsi="GHEA Grapalat" w:cs="GHEA Grapalat"/>
          <w:b/>
          <w:color w:val="000000"/>
          <w:sz w:val="24"/>
          <w:szCs w:val="24"/>
          <w:lang w:val="hy-AM"/>
        </w:rPr>
        <w:t xml:space="preserve">, </w:t>
      </w:r>
      <w:r>
        <w:rPr>
          <w:rFonts w:ascii="GHEA Grapalat" w:eastAsia="GHEA Grapalat" w:hAnsi="GHEA Grapalat" w:cs="GHEA Grapalat"/>
          <w:b/>
          <w:color w:val="000000"/>
          <w:sz w:val="24"/>
          <w:szCs w:val="24"/>
          <w:lang w:val="hy-AM"/>
        </w:rPr>
        <w:t>«</w:t>
      </w:r>
      <w:r w:rsidRPr="00961BE7">
        <w:rPr>
          <w:rFonts w:ascii="GHEA Grapalat" w:eastAsia="Times New Roman" w:hAnsi="GHEA Grapalat" w:cs="Sylfaen"/>
          <w:b/>
          <w:bCs/>
          <w:color w:val="000000"/>
          <w:sz w:val="24"/>
          <w:szCs w:val="24"/>
          <w:lang w:val="hy-AM" w:eastAsia="en-US"/>
        </w:rPr>
        <w:t>ՀԱՅԱՍՏԱՆԻ</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ՀԱՆՐԱՊԵՏՈՒԹՅԱՆ</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ՔԱՂԱՔԱՑԻԱԿԱՆ</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ԴԱՏԱՎԱՐՈՒԹՅԱՆ</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ՕՐԵՆՍԳՐՔՈՒՄ</w:t>
      </w:r>
      <w:r w:rsidRPr="0047510D">
        <w:rPr>
          <w:rFonts w:ascii="GHEA Grapalat" w:eastAsia="Times New Roman" w:hAnsi="GHEA Grapalat" w:cs="Sylfaen"/>
          <w:b/>
          <w:bCs/>
          <w:color w:val="000000"/>
          <w:sz w:val="24"/>
          <w:szCs w:val="24"/>
          <w:lang w:val="hy-AM" w:eastAsia="en-US"/>
        </w:rPr>
        <w:t xml:space="preserve"> ԼՐԱՑՈՒՄՆԵՐ ԵՎ ՓՈՓՈԽՈՒԹՅՈՒՆՆԵՐ </w:t>
      </w:r>
      <w:r w:rsidRPr="00961BE7">
        <w:rPr>
          <w:rFonts w:ascii="GHEA Grapalat" w:eastAsia="Times New Roman" w:hAnsi="GHEA Grapalat" w:cs="Sylfaen"/>
          <w:b/>
          <w:bCs/>
          <w:color w:val="000000"/>
          <w:sz w:val="24"/>
          <w:szCs w:val="24"/>
          <w:lang w:val="hy-AM" w:eastAsia="en-US"/>
        </w:rPr>
        <w:t>ԿԱՏԱՐԵԼՈՒ</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ՄԱՍԻՆ</w:t>
      </w:r>
      <w:r>
        <w:rPr>
          <w:rFonts w:ascii="GHEA Grapalat" w:eastAsia="Times New Roman" w:hAnsi="GHEA Grapalat" w:cs="Sylfaen"/>
          <w:b/>
          <w:bCs/>
          <w:color w:val="000000"/>
          <w:sz w:val="24"/>
          <w:szCs w:val="24"/>
          <w:lang w:val="hy-AM" w:eastAsia="en-US"/>
        </w:rPr>
        <w:t>»</w:t>
      </w:r>
      <w:r w:rsidRPr="0047510D">
        <w:rPr>
          <w:rFonts w:ascii="GHEA Grapalat" w:eastAsia="Times New Roman" w:hAnsi="GHEA Grapalat" w:cs="Sylfaen"/>
          <w:b/>
          <w:bCs/>
          <w:color w:val="000000"/>
          <w:sz w:val="24"/>
          <w:szCs w:val="24"/>
          <w:lang w:val="hy-AM" w:eastAsia="en-US"/>
        </w:rPr>
        <w:t xml:space="preserve">, </w:t>
      </w:r>
      <w:r w:rsidRPr="0047510D">
        <w:rPr>
          <w:rFonts w:ascii="GHEA Grapalat" w:eastAsia="GHEA Grapalat" w:hAnsi="GHEA Grapalat" w:cs="GHEA Grapalat"/>
          <w:b/>
          <w:sz w:val="24"/>
          <w:szCs w:val="24"/>
          <w:lang w:val="hy-AM"/>
        </w:rPr>
        <w:t>«ՊԵՏԱԿԱՆ ՏՈՒՐՔԻ ՄԱՍԻՆ» ՕՐԵՆՔՈՒՄ ԼՐԱՑՈՒՄ</w:t>
      </w:r>
      <w:r w:rsidRPr="006F782A">
        <w:rPr>
          <w:rFonts w:ascii="GHEA Grapalat" w:eastAsia="GHEA Grapalat" w:hAnsi="GHEA Grapalat" w:cs="GHEA Grapalat"/>
          <w:b/>
          <w:sz w:val="24"/>
          <w:szCs w:val="24"/>
          <w:lang w:val="hy-AM"/>
        </w:rPr>
        <w:t>ՆԵՐ</w:t>
      </w:r>
      <w:r w:rsidRPr="0047510D">
        <w:rPr>
          <w:rFonts w:ascii="GHEA Grapalat" w:eastAsia="GHEA Grapalat" w:hAnsi="GHEA Grapalat" w:cs="GHEA Grapalat"/>
          <w:b/>
          <w:sz w:val="24"/>
          <w:szCs w:val="24"/>
          <w:lang w:val="hy-AM"/>
        </w:rPr>
        <w:t xml:space="preserve"> ԿԱՏԱՐԵԼՈՒ ՄԱՍԻՆ</w:t>
      </w:r>
      <w:r>
        <w:rPr>
          <w:rFonts w:ascii="GHEA Grapalat" w:eastAsia="Times New Roman" w:hAnsi="GHEA Grapalat" w:cs="Sylfaen"/>
          <w:b/>
          <w:bCs/>
          <w:color w:val="000000"/>
          <w:sz w:val="24"/>
          <w:szCs w:val="24"/>
          <w:lang w:val="hy-AM" w:eastAsia="en-US"/>
        </w:rPr>
        <w:t>»</w:t>
      </w:r>
      <w:r w:rsidRPr="0047510D">
        <w:rPr>
          <w:rFonts w:ascii="GHEA Grapalat" w:eastAsia="Times New Roman" w:hAnsi="GHEA Grapalat" w:cs="Sylfaen"/>
          <w:b/>
          <w:bCs/>
          <w:color w:val="000000"/>
          <w:sz w:val="24"/>
          <w:szCs w:val="24"/>
          <w:lang w:val="hy-AM" w:eastAsia="en-US"/>
        </w:rPr>
        <w:t xml:space="preserve">, </w:t>
      </w:r>
      <w:r>
        <w:rPr>
          <w:rFonts w:ascii="GHEA Grapalat" w:eastAsia="Times New Roman" w:hAnsi="GHEA Grapalat" w:cs="Sylfaen"/>
          <w:b/>
          <w:bCs/>
          <w:color w:val="000000"/>
          <w:sz w:val="24"/>
          <w:szCs w:val="24"/>
          <w:lang w:val="hy-AM" w:eastAsia="en-US"/>
        </w:rPr>
        <w:t>«</w:t>
      </w:r>
      <w:r>
        <w:rPr>
          <w:rFonts w:ascii="GHEA Grapalat" w:eastAsia="GHEA Grapalat" w:hAnsi="GHEA Grapalat" w:cs="GHEA Grapalat"/>
          <w:b/>
          <w:sz w:val="24"/>
          <w:lang w:val="hy-AM"/>
        </w:rPr>
        <w:t>ՎԱՐՉԱԿԱՆ ԻՐԱՎԱԽԱԽՏՈՒՄՆԵՐԻ ՎԵՐԱԲԵՐՅԱԼ ՕՐԵՆՍԳՐՔՈՒՄ</w:t>
      </w:r>
      <w:r w:rsidRPr="00576810">
        <w:rPr>
          <w:rFonts w:ascii="GHEA Grapalat" w:eastAsia="GHEA Grapalat" w:hAnsi="GHEA Grapalat" w:cs="GHEA Grapalat"/>
          <w:b/>
          <w:sz w:val="24"/>
          <w:lang w:val="hy-AM"/>
        </w:rPr>
        <w:t xml:space="preserve"> ԼՐԱՑՈՒՄ</w:t>
      </w:r>
      <w:r w:rsidRPr="00AC2FE1">
        <w:rPr>
          <w:rFonts w:ascii="GHEA Grapalat" w:eastAsia="GHEA Grapalat" w:hAnsi="GHEA Grapalat" w:cs="GHEA Grapalat"/>
          <w:b/>
          <w:sz w:val="24"/>
          <w:lang w:val="hy-AM"/>
        </w:rPr>
        <w:t>ՆԵՐ</w:t>
      </w:r>
      <w:r w:rsidRPr="00576810">
        <w:rPr>
          <w:rFonts w:ascii="GHEA Grapalat" w:eastAsia="GHEA Grapalat" w:hAnsi="GHEA Grapalat" w:cs="GHEA Grapalat"/>
          <w:b/>
          <w:sz w:val="24"/>
          <w:lang w:val="hy-AM"/>
        </w:rPr>
        <w:t xml:space="preserve"> ԿԱՏԱՐԵԼՈՒ ՄԱՍԻՆ</w:t>
      </w:r>
      <w:r>
        <w:rPr>
          <w:rFonts w:ascii="GHEA Grapalat" w:eastAsia="GHEA Grapalat" w:hAnsi="GHEA Grapalat" w:cs="GHEA Grapalat"/>
          <w:b/>
          <w:sz w:val="24"/>
          <w:lang w:val="hy-AM"/>
        </w:rPr>
        <w:t>»</w:t>
      </w:r>
      <w:r w:rsidRPr="0047510D">
        <w:rPr>
          <w:rFonts w:ascii="GHEA Grapalat" w:eastAsia="GHEA Grapalat" w:hAnsi="GHEA Grapalat" w:cs="GHEA Grapalat"/>
          <w:b/>
          <w:sz w:val="24"/>
          <w:lang w:val="hy-AM"/>
        </w:rPr>
        <w:t xml:space="preserve"> </w:t>
      </w:r>
      <w:r w:rsidRPr="000F6847">
        <w:rPr>
          <w:rFonts w:ascii="GHEA Grapalat" w:eastAsia="GHEA Grapalat" w:hAnsi="GHEA Grapalat" w:cs="GHEA Grapalat"/>
          <w:b/>
          <w:color w:val="000000"/>
          <w:sz w:val="24"/>
          <w:szCs w:val="24"/>
          <w:lang w:val="hy-AM"/>
        </w:rPr>
        <w:t>ՕՐԵՆՔՆԵՐԻ ԸՆԴՈՒՆՄԱՆ</w:t>
      </w:r>
    </w:p>
    <w:p w14:paraId="0E2F6105" w14:textId="77777777" w:rsidR="004B1C26" w:rsidRPr="000F6847" w:rsidRDefault="004B1C26" w:rsidP="004B1C26">
      <w:pPr>
        <w:spacing w:after="0" w:line="360" w:lineRule="auto"/>
        <w:ind w:left="-720" w:right="244" w:firstLine="540"/>
        <w:jc w:val="both"/>
        <w:rPr>
          <w:rFonts w:ascii="GHEA Grapalat" w:eastAsia="GHEA Grapalat" w:hAnsi="GHEA Grapalat" w:cs="GHEA Grapalat"/>
          <w:b/>
          <w:color w:val="000000"/>
          <w:sz w:val="24"/>
          <w:szCs w:val="24"/>
          <w:lang w:val="hy-AM"/>
        </w:rPr>
      </w:pPr>
    </w:p>
    <w:p w14:paraId="4AA9C08D" w14:textId="77777777" w:rsidR="004B1C26" w:rsidRPr="000F6847" w:rsidRDefault="004B1C26" w:rsidP="004B1C26">
      <w:pPr>
        <w:spacing w:after="0" w:line="360" w:lineRule="auto"/>
        <w:ind w:left="-720" w:right="244" w:firstLine="540"/>
        <w:jc w:val="both"/>
        <w:rPr>
          <w:rFonts w:ascii="GHEA Grapalat" w:eastAsia="GHEA Grapalat" w:hAnsi="GHEA Grapalat" w:cs="GHEA Grapalat"/>
          <w:b/>
          <w:color w:val="000000"/>
          <w:sz w:val="24"/>
          <w:szCs w:val="24"/>
          <w:lang w:val="hy-AM"/>
        </w:rPr>
      </w:pPr>
      <w:r w:rsidRPr="000F6847">
        <w:rPr>
          <w:rFonts w:ascii="GHEA Grapalat" w:eastAsia="GHEA Grapalat" w:hAnsi="GHEA Grapalat" w:cs="GHEA Grapalat"/>
          <w:b/>
          <w:color w:val="000000"/>
          <w:sz w:val="24"/>
          <w:szCs w:val="24"/>
          <w:lang w:val="hy-AM"/>
        </w:rPr>
        <w:t>1.</w:t>
      </w:r>
      <w:r w:rsidRPr="000F6847">
        <w:rPr>
          <w:rFonts w:ascii="GHEA Grapalat" w:eastAsia="GHEA Grapalat" w:hAnsi="GHEA Grapalat" w:cs="GHEA Grapalat"/>
          <w:b/>
          <w:color w:val="000000"/>
          <w:sz w:val="24"/>
          <w:szCs w:val="24"/>
          <w:lang w:val="hy-AM"/>
        </w:rPr>
        <w:tab/>
        <w:t>Ընթացիկ իրավիճակը և իրավական ակտերի ընդունման անհրաժեշտությունը.</w:t>
      </w:r>
    </w:p>
    <w:p w14:paraId="6D4CC2DA"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p>
    <w:p w14:paraId="34DC1909"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u w:val="single"/>
          <w:lang w:val="hy-AM"/>
        </w:rPr>
      </w:pPr>
      <w:r w:rsidRPr="000F6847">
        <w:rPr>
          <w:rFonts w:ascii="GHEA Grapalat" w:eastAsia="GHEA Grapalat" w:hAnsi="GHEA Grapalat" w:cs="GHEA Grapalat"/>
          <w:color w:val="000000"/>
          <w:sz w:val="24"/>
          <w:szCs w:val="24"/>
          <w:u w:val="single"/>
          <w:lang w:val="hy-AM"/>
        </w:rPr>
        <w:t>1.1. Առցանց հաշտարարություն</w:t>
      </w:r>
    </w:p>
    <w:p w14:paraId="7AB94136" w14:textId="77777777" w:rsidR="004B1C26" w:rsidRPr="000F6847" w:rsidRDefault="004B1C26" w:rsidP="004B1C26">
      <w:pPr>
        <w:spacing w:after="0" w:line="360" w:lineRule="auto"/>
        <w:ind w:left="-720" w:right="244" w:firstLine="540"/>
        <w:jc w:val="both"/>
        <w:rPr>
          <w:rFonts w:ascii="GHEA Grapalat" w:eastAsia="GHEA Grapalat" w:hAnsi="GHEA Grapalat" w:cs="GHEA Grapalat"/>
          <w:sz w:val="24"/>
          <w:szCs w:val="24"/>
          <w:lang w:val="hy-AM"/>
        </w:rPr>
      </w:pPr>
      <w:r w:rsidRPr="000F6847">
        <w:rPr>
          <w:rFonts w:ascii="GHEA Grapalat" w:eastAsia="GHEA Grapalat" w:hAnsi="GHEA Grapalat" w:cs="GHEA Grapalat"/>
          <w:color w:val="000000"/>
          <w:sz w:val="24"/>
          <w:szCs w:val="24"/>
          <w:lang w:val="hy-AM"/>
        </w:rPr>
        <w:t xml:space="preserve">Ներկայումս «Հաշտարարության մասին» օրենքում </w:t>
      </w:r>
      <w:r w:rsidRPr="000F6847">
        <w:rPr>
          <w:rFonts w:ascii="GHEA Grapalat" w:eastAsia="GHEA Grapalat" w:hAnsi="GHEA Grapalat" w:cs="GHEA Grapalat"/>
          <w:i/>
          <w:color w:val="000000"/>
          <w:sz w:val="24"/>
          <w:szCs w:val="24"/>
          <w:lang w:val="hy-AM"/>
        </w:rPr>
        <w:t>(այսուհետ՝ Օրենք)</w:t>
      </w:r>
      <w:r w:rsidRPr="000F6847">
        <w:rPr>
          <w:rFonts w:ascii="GHEA Grapalat" w:eastAsia="GHEA Grapalat" w:hAnsi="GHEA Grapalat" w:cs="GHEA Grapalat"/>
          <w:color w:val="000000"/>
          <w:sz w:val="24"/>
          <w:szCs w:val="24"/>
          <w:lang w:val="hy-AM"/>
        </w:rPr>
        <w:t xml:space="preserve"> առկա չեն առցանց հաշտարարության վերաբերյալ իրավակարգավորումներ: Սակայն, միջազգային լավագույն փորձի ուսումնասիրությունից կարող ենք եզրակացնել, որ հաշտարարությունն առցանց իրականացնելու հնարավորությունը որոշ դեպքերում թույլ է տալիս գործընթացը կազմակերպել առավել արագ և արդյունավետ՝ հատկապես այն դեպքերում, երբ օբյեկտիվ հանգամանքներով պայմանավորված կողմերից որևէ մեկն ի վիճակի չէ մասնակցել հաշտարարությանը այլ եղանակով:</w:t>
      </w:r>
    </w:p>
    <w:p w14:paraId="3007B7BE"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Այսպես</w:t>
      </w:r>
      <w:r w:rsidRPr="000F6847">
        <w:rPr>
          <w:rFonts w:ascii="GHEA Grapalat" w:eastAsia="GHEA Grapalat" w:hAnsi="GHEA Grapalat" w:cs="GHEA Grapalat"/>
          <w:sz w:val="24"/>
          <w:szCs w:val="24"/>
          <w:lang w:val="hy-AM"/>
        </w:rPr>
        <w:t>, ա</w:t>
      </w:r>
      <w:r w:rsidRPr="000F6847">
        <w:rPr>
          <w:rFonts w:ascii="GHEA Grapalat" w:eastAsia="GHEA Grapalat" w:hAnsi="GHEA Grapalat" w:cs="GHEA Grapalat"/>
          <w:color w:val="000000"/>
          <w:sz w:val="24"/>
          <w:szCs w:val="24"/>
          <w:lang w:val="hy-AM"/>
        </w:rPr>
        <w:t xml:space="preserve">վանդաբար հաշտարարությունն իրականացվում է դեմ առ դեմ սկզբունքով, սակայն որոշ դեպքերում կողմերի համար կարող է շահավետ լինել էլետրոնային միջոցների կիրառումը։ Հիմնավոր դիտարկելով վկայակոչված փաստը՝ որոշ միջազգային փաստաթղթերում ողջունվում է հաշտարարություն իրականացնելիս էլեկտրոնային գործիքների կիրառումը։ Որպես օրինակ` հարկ է վկայակոչել ՄԱԿ-ի Միջազգային </w:t>
      </w:r>
      <w:r w:rsidRPr="000F6847">
        <w:rPr>
          <w:rFonts w:ascii="GHEA Grapalat" w:eastAsia="GHEA Grapalat" w:hAnsi="GHEA Grapalat" w:cs="GHEA Grapalat"/>
          <w:color w:val="000000"/>
          <w:sz w:val="24"/>
          <w:szCs w:val="24"/>
          <w:lang w:val="hy-AM"/>
        </w:rPr>
        <w:lastRenderedPageBreak/>
        <w:t xml:space="preserve">առևտրային իրավունքի հանձնաժողովի (ՅՈՒՆՍԻՏՐԱԼ) կողմից ընդունված «Վեճերի առցանց լուծման տեխնիկական կարգը» (այսուհետ նաև՝ Կարգ)։ </w:t>
      </w:r>
    </w:p>
    <w:p w14:paraId="3320C911"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 xml:space="preserve">Վկայակոչված փաստաթղթի նախաբանում նշված է, որ միջպետական առցանց գործարքների կնքման աճը հանգեցնում է այդպիսի գործարքներից ծագող վեճերի առցանց լուծման հնարավորության անհրաժեշտության, և դրանով իսկ պայմանավորված՝ ՅՈՒՆՍԻՏՐԱԼԻ 43-րդ նիստը նվիրված է վեճերի առցանց լուծմանը։ Փաստաթղթում նշված է, որ առցանց գործարքների կնքման թվի աճին զուգահեռ անհրաժեշտ են մեխանիզմներ, որոնք կլուծեն այդպիսի գործարքների արդյունքում ծագած վեճերը։ Այդպիսի մեխանիզմներից է վեճերի առցանց լուծումը, որի միջոցով կողմերը հնարավորություն են ստանում պարզ և արագ լուծել վեճը ճկուն եղանակով, առանց հանդիպմանը կամ լսումներին վերջիններիս ֆիզիկական ներկայության անհրաժեշտության։  Վեճերի առցանց կարգավորումը այս փաստաթղթում բնորոշվում է որպես էլեկտրոնային հաղորդակցության և այլ տեխնոլոգիական միջոցներով վեճերի կարգավորման մեխանիզմ։ Ընդ որում՝ հստակ նշվում է, որ վեճի կարգավորումը պետք է իրականացվի առցանց հարթակի միջոցով, որով հնարավոր կլինի գեներացնելու, ուղարկելու, ստանալու, փոխանակելու կամ այլ կերպ անվտանգ մշակելու տվյալներ։ Այդպիսի հարթակը պետք է կարգավորվի ադմինիստրատորի կողմից։ Տեղեկատվությունը պետք է փոխանցվի առցանց հարթակի միջոցով էլեկտրոնային, մագնիսական, օպտիկական կամ այլ նմանատիպ եղանակով։ Այսպիսով, կողմերը պետք է հաղորդակցվեն առցանց հարթակի միջոցով և այդ նպատակով ունենան էլեկտրոնային փոստի հասցեներ։ Առանձնահատուկ կարևորվում է նաև հարթակի կառավարչի (ադմինիստրատոր) դերը, որը պետք է հետևի հարթակ ուղարկվող հաղորդագրություններին և կողմերին տեղյակ պահի դրանց առկայության ու վարույթի փուլերի ընթացքի մասին։ Հարթակի կառավարիչը պարտավոր է կողմին ծանուցել հարթակի հասանելիության և փուլերի վերջնաժամկետների մասին։ </w:t>
      </w:r>
    </w:p>
    <w:p w14:paraId="0BCE713D"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lastRenderedPageBreak/>
        <w:t>Կարգի 33-րդ կետում նշված է, որ դիմողը պետք է հարթակի կառավարչին տրամադրի հետևյալ տեղեկատվությունը՝</w:t>
      </w:r>
    </w:p>
    <w:p w14:paraId="09DADF65"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1.</w:t>
      </w:r>
      <w:r>
        <w:rPr>
          <w:rFonts w:ascii="GHEA Grapalat" w:eastAsia="GHEA Grapalat" w:hAnsi="GHEA Grapalat" w:cs="GHEA Grapalat"/>
          <w:color w:val="000000"/>
          <w:sz w:val="24"/>
          <w:szCs w:val="24"/>
          <w:lang w:val="hy-AM"/>
        </w:rPr>
        <w:t xml:space="preserve"> </w:t>
      </w:r>
      <w:r w:rsidRPr="000F6847">
        <w:rPr>
          <w:rFonts w:ascii="GHEA Grapalat" w:eastAsia="GHEA Grapalat" w:hAnsi="GHEA Grapalat" w:cs="GHEA Grapalat"/>
          <w:color w:val="000000"/>
          <w:sz w:val="24"/>
          <w:szCs w:val="24"/>
          <w:lang w:val="hy-AM"/>
        </w:rPr>
        <w:tab/>
        <w:t>իր անունը և էլեկտրոնային փոստի հասցեն (ներկայացուցչի առկայության դեպքում նաև ներկայացուցչի անունն ու էլեկտրոնային</w:t>
      </w:r>
      <w:r w:rsidRPr="000F6847">
        <w:rPr>
          <w:rFonts w:ascii="GHEA Grapalat" w:eastAsia="GHEA Grapalat" w:hAnsi="GHEA Grapalat" w:cs="GHEA Grapalat"/>
          <w:sz w:val="24"/>
          <w:szCs w:val="24"/>
          <w:lang w:val="hy-AM"/>
        </w:rPr>
        <w:t xml:space="preserve"> փոստի</w:t>
      </w:r>
      <w:r w:rsidRPr="000F6847">
        <w:rPr>
          <w:rFonts w:ascii="GHEA Grapalat" w:eastAsia="GHEA Grapalat" w:hAnsi="GHEA Grapalat" w:cs="GHEA Grapalat"/>
          <w:color w:val="000000"/>
          <w:sz w:val="24"/>
          <w:szCs w:val="24"/>
          <w:lang w:val="hy-AM"/>
        </w:rPr>
        <w:t xml:space="preserve"> հասցեն),</w:t>
      </w:r>
    </w:p>
    <w:p w14:paraId="2CB8DBF1"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2.</w:t>
      </w:r>
      <w:r w:rsidRPr="000F6847">
        <w:rPr>
          <w:rFonts w:ascii="GHEA Grapalat" w:eastAsia="GHEA Grapalat" w:hAnsi="GHEA Grapalat" w:cs="GHEA Grapalat"/>
          <w:color w:val="000000"/>
          <w:sz w:val="24"/>
          <w:szCs w:val="24"/>
          <w:lang w:val="hy-AM"/>
        </w:rPr>
        <w:tab/>
        <w:t>պատասխանողի անունը և էլեկտրոնային փոստի հասցեն (ներկայացուցչի առկայության դեպքում նաև ներկայացուցչի անունն ու էլեկտրոնային փոստի հասցեն),</w:t>
      </w:r>
    </w:p>
    <w:p w14:paraId="4ADA7382"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3.</w:t>
      </w:r>
      <w:r w:rsidRPr="000F6847">
        <w:rPr>
          <w:rFonts w:ascii="GHEA Grapalat" w:eastAsia="GHEA Grapalat" w:hAnsi="GHEA Grapalat" w:cs="GHEA Grapalat"/>
          <w:color w:val="000000"/>
          <w:sz w:val="24"/>
          <w:szCs w:val="24"/>
          <w:lang w:val="hy-AM"/>
        </w:rPr>
        <w:tab/>
        <w:t>դիմումի հիմքերը,</w:t>
      </w:r>
    </w:p>
    <w:p w14:paraId="398E1C97"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4.</w:t>
      </w:r>
      <w:r w:rsidRPr="000F6847">
        <w:rPr>
          <w:rFonts w:ascii="GHEA Grapalat" w:eastAsia="GHEA Grapalat" w:hAnsi="GHEA Grapalat" w:cs="GHEA Grapalat"/>
          <w:color w:val="000000"/>
          <w:sz w:val="24"/>
          <w:szCs w:val="24"/>
          <w:lang w:val="hy-AM"/>
        </w:rPr>
        <w:tab/>
        <w:t>վեճի հնարավոր լուծման առաջարկներ,</w:t>
      </w:r>
    </w:p>
    <w:p w14:paraId="1BEBA8F2"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5.</w:t>
      </w:r>
      <w:r w:rsidRPr="000F6847">
        <w:rPr>
          <w:rFonts w:ascii="GHEA Grapalat" w:eastAsia="GHEA Grapalat" w:hAnsi="GHEA Grapalat" w:cs="GHEA Grapalat"/>
          <w:color w:val="000000"/>
          <w:sz w:val="24"/>
          <w:szCs w:val="24"/>
          <w:lang w:val="hy-AM"/>
        </w:rPr>
        <w:tab/>
        <w:t>դիմողի համար նախընտրելի լեզուն,</w:t>
      </w:r>
    </w:p>
    <w:p w14:paraId="3ABD0875"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6.</w:t>
      </w:r>
      <w:r w:rsidRPr="000F6847">
        <w:rPr>
          <w:rFonts w:ascii="GHEA Grapalat" w:eastAsia="GHEA Grapalat" w:hAnsi="GHEA Grapalat" w:cs="GHEA Grapalat"/>
          <w:color w:val="000000"/>
          <w:sz w:val="24"/>
          <w:szCs w:val="24"/>
          <w:lang w:val="hy-AM"/>
        </w:rPr>
        <w:tab/>
        <w:t>դիմողի կամ վերջինիս ներկայացուցչի ստորագրությունը կամ նույնականացման այլ միջոց։</w:t>
      </w:r>
    </w:p>
    <w:p w14:paraId="00FA415B"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Ստանալով վկայակոչված տեղեկատվությունը՝ կառավարիչը կողմերին տեղեկացնում է, որ դիմումը հասանելի է առցանց հարթակում։ Ըստ Կարգի 35-րդ կետի՝ պատասխանող կողմը ծանուցման պահից որոշ ժամանակ անց իր անվան, էլ</w:t>
      </w:r>
      <w:r w:rsidRPr="000F6847">
        <w:rPr>
          <w:rFonts w:ascii="GHEA Grapalat" w:eastAsia="MS UI Gothic" w:hAnsi="GHEA Grapalat" w:cs="Sylfaen"/>
          <w:sz w:val="24"/>
          <w:szCs w:val="24"/>
          <w:lang w:val="hy-AM"/>
        </w:rPr>
        <w:t>եկտրոնային</w:t>
      </w:r>
      <w:r w:rsidRPr="000F6847">
        <w:rPr>
          <w:rFonts w:ascii="GHEA Grapalat" w:eastAsia="MS UI Gothic" w:hAnsi="GHEA Grapalat" w:cs="MS UI Gothic"/>
          <w:sz w:val="24"/>
          <w:szCs w:val="24"/>
          <w:lang w:val="hy-AM"/>
        </w:rPr>
        <w:t xml:space="preserve"> </w:t>
      </w:r>
      <w:r w:rsidRPr="000F6847">
        <w:rPr>
          <w:rFonts w:ascii="GHEA Grapalat" w:eastAsia="MS UI Gothic" w:hAnsi="GHEA Grapalat" w:cs="Sylfaen"/>
          <w:sz w:val="24"/>
          <w:szCs w:val="24"/>
          <w:lang w:val="hy-AM"/>
        </w:rPr>
        <w:t>փոստի</w:t>
      </w:r>
      <w:r w:rsidRPr="000F6847">
        <w:rPr>
          <w:rFonts w:ascii="GHEA Grapalat" w:eastAsia="GHEA Grapalat" w:hAnsi="GHEA Grapalat" w:cs="GHEA Grapalat"/>
          <w:color w:val="000000"/>
          <w:sz w:val="24"/>
          <w:szCs w:val="24"/>
          <w:lang w:val="hy-AM"/>
        </w:rPr>
        <w:t xml:space="preserve"> հասցեն և այլ տվյալները, ինչպես նաև ներկայացված դիմումին պատասխանը, դրա հիմքերը և վեճի լուծման առաջարկները տրամադրում է կառավարչին։</w:t>
      </w:r>
    </w:p>
    <w:p w14:paraId="1BA9F32A"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 xml:space="preserve">Հատկանշական է, որ </w:t>
      </w:r>
      <w:r w:rsidRPr="000F6847">
        <w:rPr>
          <w:rFonts w:ascii="GHEA Grapalat" w:eastAsia="GHEA Grapalat" w:hAnsi="GHEA Grapalat" w:cs="GHEA Grapalat"/>
          <w:sz w:val="24"/>
          <w:szCs w:val="24"/>
          <w:lang w:val="hy-AM"/>
        </w:rPr>
        <w:t>ՅՈՒՆՍԻՏՐԱԼ-ի</w:t>
      </w:r>
      <w:r w:rsidRPr="000F6847">
        <w:rPr>
          <w:rFonts w:ascii="GHEA Grapalat" w:eastAsia="GHEA Grapalat" w:hAnsi="GHEA Grapalat" w:cs="GHEA Grapalat"/>
          <w:color w:val="000000"/>
          <w:sz w:val="24"/>
          <w:szCs w:val="24"/>
          <w:lang w:val="hy-AM"/>
        </w:rPr>
        <w:t xml:space="preserve"> կողմից ընդունված վկայակոչված փաստաթղթում առցանց հաշտարարությունը նկարագրվում է երեք փուլով՝ բանակցություններ, վեճի կարգավորում և վերջնական փուլ։ Երբ դիմողը առցանց հարթակի միջոցով դիմում է ներկայացնում, հարթակի ադմինիստրատորը այդ մասին հաղորդում է մյուս կողմին։ Առցանց հաշտարարության առաջին փուլը բաղկացած է առցանց հարթակի միջոցով կողմերի անմիջական բանակցությունների փուլից։ Եթե առաջին փուլի ավարտին կողմերի միջև ծագած վեճը չի կարգավորվում, ապա սկսվում է երկրորդ փուլը, որի պարագայում հարթակի ադմինիստրատորը նշանակում է չեզոք կողմի, ով, վեճի </w:t>
      </w:r>
      <w:r w:rsidRPr="000F6847">
        <w:rPr>
          <w:rFonts w:ascii="GHEA Grapalat" w:eastAsia="GHEA Grapalat" w:hAnsi="GHEA Grapalat" w:cs="GHEA Grapalat"/>
          <w:color w:val="000000"/>
          <w:sz w:val="24"/>
          <w:szCs w:val="24"/>
          <w:lang w:val="hy-AM"/>
        </w:rPr>
        <w:lastRenderedPageBreak/>
        <w:t>կարգավորման նպատակով, բանակցում է կողմերի հետ։ Երկրորդ փուլի ձախողման և վեճի չկարգավորման դեպքում սկսվում է վերջին՝ երրորդ փուլը:</w:t>
      </w:r>
    </w:p>
    <w:p w14:paraId="61E24116"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Առաջին փուլը, ինչպես արդեն նշեցինք, իրականացվում է առցանց հարթակի միջոցով։ Կարգի 38-39-րդ կետերում նշված է, որ բանակցությունների փուլը սկսվում է պատասխանողի կողմից դիմումին պատասխան ներկայացնելուց կամ ծանուցման պահից որոշակի ժամանակահատվածում պատասխան չներկայացնելուց հետո։ Եթե բանակցությունները չեն ավարտվում վեճի կարգավորմամբ, ապա դրանց հաջորդում է վեճի առցանց կարգավորման երկրորդ փուլը։</w:t>
      </w:r>
    </w:p>
    <w:p w14:paraId="3FE7E27D"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Երկրորդ փուլում, ըստ Կարգի 40-44 կետերի, վեճի կարգավմանը ներգարվվում է երրորդ չեզոք կողմը։ Այս փուլը սկսվում է, եթե հարթակի միջոցով իրականացված բանակցությունները ձախողվել են կամ կողմերը կամ նրանցից մեկը ցանկություն է հայտնել միանգամից անցում կատարելու երկրորդ փուլին։ Այդ դեպքում կառավարիչը նշանակում է չեզոք կողմին և ծանուղում է կողմերին այդ մասին՝ տրամադրելով չեզոք կողմի նույնականացման տվյալները։ Հատկանշական է, որ չեզոք կողմի ներգարվվելը նախատեսվում է այն դեպքում, երբ բանակցությունները արդյունք չեն տալիս։ Կարգավորման նպատակը գործընթացը հնարավերինս արդյունավետ ու քիչ ծախսատար դարձնելն է։ Կարգի 47-րդ կետի համաձայն՝ չեզոք կողմը պետք է ունենա համապատասխան մասնագիտական պատրաստվածություն և տիրապետի վեճի լուծման հմտություններին։ Սակայն չեզոք կողմը պարտադիր չէ, որ իրավաբան լինի։</w:t>
      </w:r>
    </w:p>
    <w:p w14:paraId="3DE8B060"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Եթե չեզոք կողմի միջոցով ևս վեճը չի կարգավորվում, ապա կողմերն անցում են կատարում երրորդ վերջնական փուլ։</w:t>
      </w:r>
    </w:p>
    <w:p w14:paraId="22C319FC"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 xml:space="preserve">Երրորդ փուլը Կարգի 45-րդ կետում բնութագրվում է որպես վերջին փուլ, որը սկսվում է երկրորդ փուլի ձախողման դեպքում։ Հատկանշական է, որ երրորդ փուլի բովանդակությունը Կարգում ձևակերպված չէ։ Հավանաբար այն պետք է ավարտվի անհամաձայնության մասին արձանագրություն կազմելով։  </w:t>
      </w:r>
    </w:p>
    <w:p w14:paraId="31C89A7C" w14:textId="77777777" w:rsidR="004B1C26" w:rsidRPr="000F6847" w:rsidRDefault="004B1C26" w:rsidP="004B1C26">
      <w:pPr>
        <w:spacing w:after="0" w:line="360" w:lineRule="auto"/>
        <w:ind w:left="-720" w:right="244" w:firstLine="540"/>
        <w:jc w:val="both"/>
        <w:rPr>
          <w:rFonts w:ascii="GHEA Grapalat" w:eastAsia="GHEA Grapalat" w:hAnsi="GHEA Grapalat" w:cs="GHEA Grapalat"/>
          <w:i/>
          <w:sz w:val="24"/>
          <w:szCs w:val="24"/>
          <w:lang w:val="hy-AM"/>
        </w:rPr>
      </w:pPr>
      <w:r w:rsidRPr="000F6847">
        <w:rPr>
          <w:rFonts w:ascii="GHEA Grapalat" w:eastAsia="GHEA Grapalat" w:hAnsi="GHEA Grapalat" w:cs="GHEA Grapalat"/>
          <w:color w:val="000000"/>
          <w:sz w:val="24"/>
          <w:szCs w:val="24"/>
          <w:lang w:val="hy-AM"/>
        </w:rPr>
        <w:lastRenderedPageBreak/>
        <w:t>Այսպիսով, ՅՈՒՆՍԻՏՐԱԼԻ ընդունած կարգի համաձայն՝ վեճի առցանց կարգավորումը պետք է իրականացվի առցանց հարթակի միջոցով և ընթանա երեք փուլով։ Առցանց հարթակի կառավ</w:t>
      </w:r>
      <w:r w:rsidRPr="000F6847">
        <w:rPr>
          <w:rFonts w:ascii="GHEA Grapalat" w:eastAsia="GHEA Grapalat" w:hAnsi="GHEA Grapalat" w:cs="GHEA Grapalat"/>
          <w:sz w:val="24"/>
          <w:szCs w:val="24"/>
          <w:lang w:val="hy-AM"/>
        </w:rPr>
        <w:t>ա</w:t>
      </w:r>
      <w:r w:rsidRPr="000F6847">
        <w:rPr>
          <w:rFonts w:ascii="GHEA Grapalat" w:eastAsia="GHEA Grapalat" w:hAnsi="GHEA Grapalat" w:cs="GHEA Grapalat"/>
          <w:color w:val="000000"/>
          <w:sz w:val="24"/>
          <w:szCs w:val="24"/>
          <w:lang w:val="hy-AM"/>
        </w:rPr>
        <w:t>րչի դե</w:t>
      </w:r>
      <w:r w:rsidRPr="000F6847">
        <w:rPr>
          <w:rFonts w:ascii="GHEA Grapalat" w:eastAsia="GHEA Grapalat" w:hAnsi="GHEA Grapalat" w:cs="GHEA Grapalat"/>
          <w:sz w:val="24"/>
          <w:szCs w:val="24"/>
          <w:lang w:val="hy-AM"/>
        </w:rPr>
        <w:t>ր</w:t>
      </w:r>
      <w:r w:rsidRPr="000F6847">
        <w:rPr>
          <w:rFonts w:ascii="GHEA Grapalat" w:eastAsia="GHEA Grapalat" w:hAnsi="GHEA Grapalat" w:cs="GHEA Grapalat"/>
          <w:color w:val="000000"/>
          <w:sz w:val="24"/>
          <w:szCs w:val="24"/>
          <w:lang w:val="hy-AM"/>
        </w:rPr>
        <w:t xml:space="preserve">ը ևս նշանակալի է, քանի որ վերջինս կրում է ողջ գործընթացի կազմակերպման պարտականությունը։ Կառավարիչը կրում է դիմումի ընդունման, պատասխանողի ծանուցման, անմիջական բանակցությունները սկսելու մասին ծանուցման, բանակցությունների ձախողման դեպքում չեզոք կողմին ներգրավելու պարտականությունը։ </w:t>
      </w:r>
    </w:p>
    <w:p w14:paraId="77DB5AE3"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b/>
          <w:color w:val="000000"/>
          <w:sz w:val="24"/>
          <w:szCs w:val="24"/>
          <w:lang w:val="hy-AM"/>
        </w:rPr>
        <w:t>Իսպանիայում</w:t>
      </w:r>
      <w:r w:rsidRPr="000F6847">
        <w:rPr>
          <w:rFonts w:ascii="GHEA Grapalat" w:eastAsia="GHEA Grapalat" w:hAnsi="GHEA Grapalat" w:cs="GHEA Grapalat"/>
          <w:color w:val="000000"/>
          <w:sz w:val="24"/>
          <w:szCs w:val="24"/>
          <w:lang w:val="hy-AM"/>
        </w:rPr>
        <w:t xml:space="preserve"> առցանց հաշտարարության վերաբերյալ իրավակարգավորումները նախատեսված են «Քաղաքացիական և առևտրային գործերով հաշտարրաության մասին» օրենքում։ Նշված օրենքի 24-րդ հոդվածի համաձայն՝ կողմերի համաձայնության առկայության պարագայում հաշտարարությունը կամ այդ գործընթացի մի մասը կարող է իրականացվել էլեկտրոնային եղանակով՝ տեսակոնֆերանսի կամ ձայնի կամ պատկերի</w:t>
      </w:r>
      <w:r w:rsidRPr="000F6847">
        <w:rPr>
          <w:rFonts w:ascii="GHEA Grapalat" w:eastAsia="GHEA Grapalat" w:hAnsi="GHEA Grapalat" w:cs="GHEA Grapalat"/>
          <w:sz w:val="24"/>
          <w:szCs w:val="24"/>
          <w:lang w:val="hy-AM"/>
        </w:rPr>
        <w:t xml:space="preserve"> </w:t>
      </w:r>
      <w:r w:rsidRPr="000F6847">
        <w:rPr>
          <w:rFonts w:ascii="GHEA Grapalat" w:eastAsia="GHEA Grapalat" w:hAnsi="GHEA Grapalat" w:cs="GHEA Grapalat"/>
          <w:color w:val="000000"/>
          <w:sz w:val="24"/>
          <w:szCs w:val="24"/>
          <w:lang w:val="hy-AM"/>
        </w:rPr>
        <w:t>այլընտրանքով, պայմանով, որ կողմերի ինքնությունը և օրենքի պահանջների պահպանումը կերաշխավորվի։ Նույն հոդվածի 2-րդ մասի համաձայն՝ 600 եվրոն չգերազանցող պահանջների դեպքում հաշտարարությունը իրականացվում է գլխավորապես առցանց եղանակով, բացառությամբ այն դեպքերի, երբ առցանց իրականացումը անհնար չէ կողմերից մեկի համար։</w:t>
      </w:r>
    </w:p>
    <w:p w14:paraId="353AC07C"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b/>
          <w:sz w:val="24"/>
          <w:szCs w:val="24"/>
          <w:lang w:val="hy-AM"/>
        </w:rPr>
        <w:t xml:space="preserve">Իտալիային </w:t>
      </w:r>
      <w:r w:rsidRPr="000F6847">
        <w:rPr>
          <w:rFonts w:ascii="GHEA Grapalat" w:eastAsia="GHEA Grapalat" w:hAnsi="GHEA Grapalat" w:cs="GHEA Grapalat"/>
          <w:sz w:val="24"/>
          <w:szCs w:val="24"/>
          <w:lang w:val="hy-AM"/>
        </w:rPr>
        <w:t>թեև</w:t>
      </w:r>
      <w:r w:rsidRPr="000F6847">
        <w:rPr>
          <w:rFonts w:ascii="GHEA Grapalat" w:eastAsia="GHEA Grapalat" w:hAnsi="GHEA Grapalat" w:cs="GHEA Grapalat"/>
          <w:i/>
          <w:sz w:val="24"/>
          <w:szCs w:val="24"/>
          <w:lang w:val="hy-AM"/>
        </w:rPr>
        <w:t xml:space="preserve"> </w:t>
      </w:r>
      <w:r w:rsidRPr="000F6847">
        <w:rPr>
          <w:rFonts w:ascii="GHEA Grapalat" w:eastAsia="GHEA Grapalat" w:hAnsi="GHEA Grapalat" w:cs="GHEA Grapalat"/>
          <w:sz w:val="24"/>
          <w:szCs w:val="24"/>
          <w:lang w:val="hy-AM"/>
        </w:rPr>
        <w:t>ա</w:t>
      </w:r>
      <w:r w:rsidRPr="000F6847">
        <w:rPr>
          <w:rFonts w:ascii="GHEA Grapalat" w:eastAsia="GHEA Grapalat" w:hAnsi="GHEA Grapalat" w:cs="GHEA Grapalat"/>
          <w:color w:val="000000"/>
          <w:sz w:val="24"/>
          <w:szCs w:val="24"/>
          <w:lang w:val="hy-AM"/>
        </w:rPr>
        <w:t>ռցանց հաշտարարության ինստիտուտը հայտնի է վաղուց, սակայն այն լայնորեն չի կիրառվում։ Պատճառն այն է, որ հաշտարարական ծառայություններ մատուցող միայն մեծ ընկերություններն են, որ ունակ են իրականացնել առցանց հաշտարարություն՝ հատուկ մշակված հարթակի միջոցով։ Կարևոր է նշել, որ առցանց հաշտարարության իրականացման նպատակով կազմակերպությունը պետք է մշակի հատուկ ծրագիր, որը պետք է համապատասխանի Արդարադատության նախարարության կողմից սահմանված բոլոր չափանիշներին, այդ թվում՝ անվտանգության մասով։ Արգելվում է առցանց հաշտարարության իրականացումը այնպիսի հարթակների միջոցով, ինչպիսին է Skype-ը կամ այլ նմանատիպ հարթակները։</w:t>
      </w:r>
    </w:p>
    <w:p w14:paraId="29F71F01"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lastRenderedPageBreak/>
        <w:t>Իտալիայում որոշ կազմակերպություններ մասնագիտանում են խոշոր կազմակերպույթունների համար առցանց հաշտարարության հարթակների ստեղծման ոլորտում։ Նշված համակարգերը հատկապես օգտագործվում են հաշտարարության հիմքը հանդիսացող գործողությունները ավտոմատացնելու նպատակով՝ հաշտարարության իրականացման պահանջի ներկայացումը, փաստաթղթերի տրամադրումը և այլն։  Կարևոր է նաև նշել, որ Իտալիայում տարածում է գտնում նաև Եվրոպական հանձնաժողովի կողմից տրամադրված առցանց հարթակի օգտագործումը (հարթակի մասին առավել մանրամասն կխոսենք ստորև)։ Սակայն հարթակից օգտվելու համար հարկ է պետական մարմնում հավատարմագրվել։</w:t>
      </w:r>
    </w:p>
    <w:p w14:paraId="086D278F"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Եվրոպական հանձնաժողովի տրամադրած հարթակից օգտվելու հնարավորության մասին նշված է նաև Իտալիայի Տնտեսության զարգացման նախարարության պաշտոնական կայքում։ Մասնավորապես, նշված է, որ եթե վեճը վերաբերում է առցանց գնված ապրանքին կամ մատուցված ծառայությանը, ապա սպառողները կարող են բողոք ներկայացնել Եվրոպական հանձնաժողովի կողմից կառավարվող վեճերի առցանց կարգավորման հարթակ։ Վկայակո</w:t>
      </w:r>
      <w:r w:rsidRPr="000F6847">
        <w:rPr>
          <w:rFonts w:ascii="GHEA Grapalat" w:eastAsia="GHEA Grapalat" w:hAnsi="GHEA Grapalat" w:cs="GHEA Grapalat"/>
          <w:sz w:val="24"/>
          <w:szCs w:val="24"/>
          <w:lang w:val="hy-AM"/>
        </w:rPr>
        <w:t>չ</w:t>
      </w:r>
      <w:r w:rsidRPr="000F6847">
        <w:rPr>
          <w:rFonts w:ascii="GHEA Grapalat" w:eastAsia="GHEA Grapalat" w:hAnsi="GHEA Grapalat" w:cs="GHEA Grapalat"/>
          <w:color w:val="000000"/>
          <w:sz w:val="24"/>
          <w:szCs w:val="24"/>
          <w:lang w:val="hy-AM"/>
        </w:rPr>
        <w:t>ված գործընթացը կարգավորված է Եվր</w:t>
      </w:r>
      <w:r w:rsidRPr="000F6847">
        <w:rPr>
          <w:rFonts w:ascii="GHEA Grapalat" w:eastAsia="GHEA Grapalat" w:hAnsi="GHEA Grapalat" w:cs="GHEA Grapalat"/>
          <w:sz w:val="24"/>
          <w:szCs w:val="24"/>
          <w:lang w:val="hy-AM"/>
        </w:rPr>
        <w:t>ո</w:t>
      </w:r>
      <w:r w:rsidRPr="000F6847">
        <w:rPr>
          <w:rFonts w:ascii="GHEA Grapalat" w:eastAsia="GHEA Grapalat" w:hAnsi="GHEA Grapalat" w:cs="GHEA Grapalat"/>
          <w:color w:val="000000"/>
          <w:sz w:val="24"/>
          <w:szCs w:val="24"/>
          <w:lang w:val="hy-AM"/>
        </w:rPr>
        <w:t>պական խորհրդարանի և Եվրոպայի խորհրդի կողմից ընդունված N 524/2013 կարգավորմամբ</w:t>
      </w:r>
      <w:r>
        <w:rPr>
          <w:rFonts w:ascii="GHEA Grapalat" w:eastAsia="GHEA Grapalat" w:hAnsi="GHEA Grapalat" w:cs="GHEA Grapalat"/>
          <w:sz w:val="24"/>
          <w:szCs w:val="24"/>
          <w:vertAlign w:val="superscript"/>
        </w:rPr>
        <w:footnoteReference w:id="1"/>
      </w:r>
      <w:r w:rsidRPr="000F6847">
        <w:rPr>
          <w:rFonts w:ascii="GHEA Grapalat" w:eastAsia="GHEA Grapalat" w:hAnsi="GHEA Grapalat" w:cs="GHEA Grapalat"/>
          <w:color w:val="000000"/>
          <w:sz w:val="24"/>
          <w:szCs w:val="24"/>
          <w:lang w:val="hy-AM"/>
        </w:rPr>
        <w:t>։</w:t>
      </w:r>
    </w:p>
    <w:p w14:paraId="5E934348"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b/>
          <w:color w:val="000000"/>
          <w:sz w:val="24"/>
          <w:szCs w:val="24"/>
          <w:lang w:val="hy-AM"/>
        </w:rPr>
        <w:t>Վեճերի առցանց կարագվորման եվրոպական առցանց հարթակ (The European Online Dispute Resolution (ODR) platform):</w:t>
      </w:r>
      <w:r w:rsidRPr="000F6847">
        <w:rPr>
          <w:rFonts w:ascii="GHEA Grapalat" w:eastAsia="GHEA Grapalat" w:hAnsi="GHEA Grapalat" w:cs="GHEA Grapalat"/>
          <w:color w:val="000000"/>
          <w:sz w:val="24"/>
          <w:szCs w:val="24"/>
          <w:lang w:val="hy-AM"/>
        </w:rPr>
        <w:t xml:space="preserve"> Հարթակի իրավական հիմքերը դրվել են դեռևս 2013 թվականին Եվր</w:t>
      </w:r>
      <w:r w:rsidRPr="000F6847">
        <w:rPr>
          <w:rFonts w:ascii="GHEA Grapalat" w:eastAsia="GHEA Grapalat" w:hAnsi="GHEA Grapalat" w:cs="GHEA Grapalat"/>
          <w:sz w:val="24"/>
          <w:szCs w:val="24"/>
          <w:lang w:val="hy-AM"/>
        </w:rPr>
        <w:t>ո</w:t>
      </w:r>
      <w:r w:rsidRPr="000F6847">
        <w:rPr>
          <w:rFonts w:ascii="GHEA Grapalat" w:eastAsia="GHEA Grapalat" w:hAnsi="GHEA Grapalat" w:cs="GHEA Grapalat"/>
          <w:color w:val="000000"/>
          <w:sz w:val="24"/>
          <w:szCs w:val="24"/>
          <w:lang w:val="hy-AM"/>
        </w:rPr>
        <w:t>պական խորհրդարանի և Եվրոպայի խորհրդի կողմից ընդունված կարգավորմ</w:t>
      </w:r>
      <w:r w:rsidRPr="000F6847">
        <w:rPr>
          <w:rFonts w:ascii="GHEA Grapalat" w:eastAsia="GHEA Grapalat" w:hAnsi="GHEA Grapalat" w:cs="GHEA Grapalat"/>
          <w:sz w:val="24"/>
          <w:szCs w:val="24"/>
          <w:lang w:val="hy-AM"/>
        </w:rPr>
        <w:t>ամբ</w:t>
      </w:r>
      <w:r>
        <w:rPr>
          <w:rFonts w:ascii="GHEA Grapalat" w:eastAsia="GHEA Grapalat" w:hAnsi="GHEA Grapalat" w:cs="GHEA Grapalat"/>
          <w:sz w:val="24"/>
          <w:szCs w:val="24"/>
          <w:vertAlign w:val="superscript"/>
        </w:rPr>
        <w:footnoteReference w:id="2"/>
      </w:r>
      <w:r w:rsidRPr="000F6847">
        <w:rPr>
          <w:rFonts w:ascii="GHEA Grapalat" w:eastAsia="GHEA Grapalat" w:hAnsi="GHEA Grapalat" w:cs="GHEA Grapalat"/>
          <w:color w:val="000000"/>
          <w:sz w:val="24"/>
          <w:szCs w:val="24"/>
          <w:lang w:val="hy-AM"/>
        </w:rPr>
        <w:t xml:space="preserve">։ Փաստաթղթի 2-րդ հոդվածում նշվում </w:t>
      </w:r>
      <w:r w:rsidRPr="000F6847">
        <w:rPr>
          <w:rFonts w:ascii="GHEA Grapalat" w:eastAsia="GHEA Grapalat" w:hAnsi="GHEA Grapalat" w:cs="GHEA Grapalat"/>
          <w:sz w:val="24"/>
          <w:szCs w:val="24"/>
          <w:lang w:val="hy-AM"/>
        </w:rPr>
        <w:t>է</w:t>
      </w:r>
      <w:r w:rsidRPr="000F6847">
        <w:rPr>
          <w:rFonts w:ascii="GHEA Grapalat" w:eastAsia="GHEA Grapalat" w:hAnsi="GHEA Grapalat" w:cs="GHEA Grapalat"/>
          <w:color w:val="000000"/>
          <w:sz w:val="24"/>
          <w:szCs w:val="24"/>
          <w:lang w:val="hy-AM"/>
        </w:rPr>
        <w:t xml:space="preserve"> այն իրավահարաբերույթունների շրջանակը, որոնց նկատմամբ կիրառելի են կարգավորմամբ նախատեսված առցանց հաշտարարության վերաբերյալ դրույթները։ Մասնավորապես, փաստաթղթի 2-րդ հոդվածի 1-ին մասի համաձայն՝ կարգավորումը կիրառվում է ԵՄ ռեզիդենտի կողմից ԵՄ գրանցված </w:t>
      </w:r>
      <w:r w:rsidRPr="000F6847">
        <w:rPr>
          <w:rFonts w:ascii="GHEA Grapalat" w:eastAsia="GHEA Grapalat" w:hAnsi="GHEA Grapalat" w:cs="GHEA Grapalat"/>
          <w:color w:val="000000"/>
          <w:sz w:val="24"/>
          <w:szCs w:val="24"/>
          <w:lang w:val="hy-AM"/>
        </w:rPr>
        <w:lastRenderedPageBreak/>
        <w:t xml:space="preserve">վաճառողից ապրանքների կամ ծառայությունների ձեռքբերման մասին առցանց կնքված պայմանագրերից ծագած իրավահարաբերությունների նկատմամբ։ Իսկ նախաբանի 14-րդ կետում նշված է, որ «առցանց առուվաճառքի և ծառայությունների մատուցման պայմանագրեր» ասելով պետք է հասկանալ այն դեպքերը, երբ վաճառողի կողմից ապրանքներ կամ ծառայություններ են առաջարկվում կայքով կամ էլեկտրոնային այլ միջոցներով, իսկ սպառողները պատվիրել են նշված ապրանքները կամ ծառայությունները կայքի կամ էլեկտրոնային այլ միջոցով։ Կարգավորումը գործում է նաև այն պարագայում, երբ սպառողը կայք կամ էլեկտրոնային այլ միջոց մուտք է գործել հեռախոսի միջոցով։ </w:t>
      </w:r>
    </w:p>
    <w:p w14:paraId="5289130C"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 xml:space="preserve">Նախաբանի 15-րդ կետի համաձայն՝ կարգավորումը չի տարածվում ոչ առցանց ճանապարհով կնքված պայմանագրերի հիման վրա իրականացվող առևտրի նկատմամբ, ինչպես նաև առևտրային գործունեություն իրականացնող սուբյեկտների միջև ծագած իրավահարաբերությունների նկատմամբ (disputes between traders):  Նախաբանի 15-րդ կետով նախատեսված է նաև, որ Եվրոպական հանձնաժողովը պատասխանատու է հարթակի ստեղծման և գործարկման համար։ Հարկ է նկատել, որ հարթակի գոյության մասին սպառողներին իրազեկելու պարտականությունը կրում է առևտրային գործունեություն իրականացնող սուբյեկտը, ով պարտավոր է սպառողին տրամադրել հարթակի հղումը և իր կոնտակտային տվյալները (կետ 30)։  </w:t>
      </w:r>
    </w:p>
    <w:p w14:paraId="6FAC90CB"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 xml:space="preserve">Այս հարթակը տրամադրվում է Եվրոպական հանձնաժողովի կողմից՝ </w:t>
      </w:r>
      <w:r w:rsidRPr="000F6847">
        <w:rPr>
          <w:rFonts w:ascii="GHEA Grapalat" w:eastAsia="GHEA Grapalat" w:hAnsi="GHEA Grapalat" w:cs="GHEA Grapalat"/>
          <w:sz w:val="24"/>
          <w:szCs w:val="24"/>
          <w:lang w:val="hy-AM"/>
        </w:rPr>
        <w:t>առցանց</w:t>
      </w:r>
      <w:r w:rsidRPr="000F6847">
        <w:rPr>
          <w:rFonts w:ascii="GHEA Grapalat" w:eastAsia="GHEA Grapalat" w:hAnsi="GHEA Grapalat" w:cs="GHEA Grapalat"/>
          <w:color w:val="000000"/>
          <w:sz w:val="24"/>
          <w:szCs w:val="24"/>
          <w:lang w:val="hy-AM"/>
        </w:rPr>
        <w:t xml:space="preserve"> գնումներն առավել անվտանգ և արդար դարձնելու նպատակով՝ օգտագործելով վեճի կարգավորման որակյալ գործիքակազմ։ Եվրոպական միությունում, Իսլանդիայում, Լիխտենշտայնում և Նորվեգիայում առցանց մանրածախ առևտուր իրականացնող բոլոր սուբյեկտները պարտավոր են սպառողին տրամադրել ԵՄ մշակած հարթակի հղումը և էլ</w:t>
      </w:r>
      <w:r w:rsidRPr="000F6847">
        <w:rPr>
          <w:rFonts w:ascii="GHEA Grapalat" w:eastAsia="MS UI Gothic" w:hAnsi="GHEA Grapalat" w:cs="Sylfaen"/>
          <w:sz w:val="24"/>
          <w:szCs w:val="24"/>
          <w:lang w:val="hy-AM"/>
        </w:rPr>
        <w:t>եկտրոնային</w:t>
      </w:r>
      <w:r w:rsidRPr="000F6847">
        <w:rPr>
          <w:rFonts w:ascii="GHEA Grapalat" w:eastAsia="GHEA Grapalat" w:hAnsi="GHEA Grapalat" w:cs="GHEA Grapalat"/>
          <w:color w:val="000000"/>
          <w:sz w:val="24"/>
          <w:szCs w:val="24"/>
          <w:lang w:val="hy-AM"/>
        </w:rPr>
        <w:t xml:space="preserve"> փոստի հասցեն։ Եթե վաճառողը էլ</w:t>
      </w:r>
      <w:r w:rsidRPr="000F6847">
        <w:rPr>
          <w:rFonts w:ascii="GHEA Grapalat" w:eastAsia="MS UI Gothic" w:hAnsi="GHEA Grapalat" w:cs="Sylfaen"/>
          <w:sz w:val="24"/>
          <w:szCs w:val="24"/>
          <w:lang w:val="hy-AM"/>
        </w:rPr>
        <w:t>եկտրոնային</w:t>
      </w:r>
      <w:r w:rsidRPr="000F6847">
        <w:rPr>
          <w:rFonts w:ascii="GHEA Grapalat" w:eastAsia="MS UI Gothic" w:hAnsi="GHEA Grapalat" w:cs="MS UI Gothic"/>
          <w:sz w:val="24"/>
          <w:szCs w:val="24"/>
          <w:lang w:val="hy-AM"/>
        </w:rPr>
        <w:t xml:space="preserve"> </w:t>
      </w:r>
      <w:r w:rsidRPr="000F6847">
        <w:rPr>
          <w:rFonts w:ascii="GHEA Grapalat" w:eastAsia="GHEA Grapalat" w:hAnsi="GHEA Grapalat" w:cs="GHEA Grapalat"/>
          <w:color w:val="000000"/>
          <w:sz w:val="24"/>
          <w:szCs w:val="24"/>
          <w:lang w:val="hy-AM"/>
        </w:rPr>
        <w:t xml:space="preserve">փոստի միջոցով ծանուցում է ստանում հարթակից, ապա նշանակում է, որ սպառողը խնդիր ունի առցանց գնված ապրանքի կամ մատուցված ծառայության վերաբերյալ և ընտրել է հարթակը խնդրի լուծման </w:t>
      </w:r>
      <w:r w:rsidRPr="000F6847">
        <w:rPr>
          <w:rFonts w:ascii="GHEA Grapalat" w:eastAsia="GHEA Grapalat" w:hAnsi="GHEA Grapalat" w:cs="GHEA Grapalat"/>
          <w:color w:val="000000"/>
          <w:sz w:val="24"/>
          <w:szCs w:val="24"/>
          <w:lang w:val="hy-AM"/>
        </w:rPr>
        <w:lastRenderedPageBreak/>
        <w:t>նպատակով։ Այնուհետև, եթե առկա է վաճառողի համաձայնությունը, ապա հարթակը հնարավորություն է տալիս լուծել վեճը անմիջականորեն վաճառողի հետ։ Այդ պարագայում կողմերը հնարավոր</w:t>
      </w:r>
      <w:r w:rsidRPr="000F6847">
        <w:rPr>
          <w:rFonts w:ascii="GHEA Grapalat" w:eastAsia="GHEA Grapalat" w:hAnsi="GHEA Grapalat" w:cs="GHEA Grapalat"/>
          <w:sz w:val="24"/>
          <w:szCs w:val="24"/>
          <w:lang w:val="hy-AM"/>
        </w:rPr>
        <w:t>ու</w:t>
      </w:r>
      <w:r w:rsidRPr="000F6847">
        <w:rPr>
          <w:rFonts w:ascii="GHEA Grapalat" w:eastAsia="GHEA Grapalat" w:hAnsi="GHEA Grapalat" w:cs="GHEA Grapalat"/>
          <w:color w:val="000000"/>
          <w:sz w:val="24"/>
          <w:szCs w:val="24"/>
          <w:lang w:val="hy-AM"/>
        </w:rPr>
        <w:t>թյուն են ստանում անմիջականորեն հաղորդակցվել միմյանց հետ՝ ուղարկել փաստաթղթեր, ապրանքի նկարներ և այլն։</w:t>
      </w:r>
    </w:p>
    <w:p w14:paraId="4A3BA8FE"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Եթե սպառողի դիմումը պարունակում է բողոք, ապա դա նշանակում է, որ վերջինս ցանկանում է բողոքի ուղղորդում վեճի լուծում իրականացնող հատուկ մարմին։ Սպառողը հնարավորություն է ստանում ընտրել հարթակում գրանցված մարմիններից, որոնք համապատասխանում են հարթակի սահմանած խիստ չափանիշներին (բարձր մասնագիտական պատրաստվածություն, անկախություն և այլն)։ Արդյունքում սպառողի և վաճառողի միջև ծագած վեճը ենթակա է լուծման անկախ ու անկողմնակալ երրորդ սուբյեկտի կողմից։ Նշված դեպքում կողմերին հաշտարարության նպատակով տրվում է 30 օր։ Այդ ժամանակահատվածում սպառողը նաև խորհրդատվություն է ստանում սեփական իրավունքների պաշտպանության և փոխհատուցման ստացման միջոցների վերաբերյալ։</w:t>
      </w:r>
    </w:p>
    <w:p w14:paraId="6DCEEBD1"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Վկայակոչված տեղեկատվությունը փաստելու նպատակով հարկ է մուտք գործել նշված հարթակ</w:t>
      </w:r>
      <w:r>
        <w:rPr>
          <w:rFonts w:ascii="GHEA Grapalat" w:eastAsia="GHEA Grapalat" w:hAnsi="GHEA Grapalat" w:cs="GHEA Grapalat"/>
          <w:sz w:val="24"/>
          <w:szCs w:val="24"/>
          <w:vertAlign w:val="superscript"/>
        </w:rPr>
        <w:footnoteReference w:id="3"/>
      </w:r>
      <w:r w:rsidRPr="000F6847">
        <w:rPr>
          <w:rFonts w:ascii="GHEA Grapalat" w:eastAsia="GHEA Grapalat" w:hAnsi="GHEA Grapalat" w:cs="GHEA Grapalat"/>
          <w:color w:val="000000"/>
          <w:sz w:val="24"/>
          <w:szCs w:val="24"/>
          <w:lang w:val="hy-AM"/>
        </w:rPr>
        <w:t>։ Հարթակի լեզուն ընտրելուց անմիջապես հետո սպառողին առաջարկվում է գտնել ծագած խնդրի լուծում։ Հարթակի կողմից տրվում են մի քանի ճշգր</w:t>
      </w:r>
      <w:r w:rsidRPr="000F6847">
        <w:rPr>
          <w:rFonts w:ascii="GHEA Grapalat" w:eastAsia="GHEA Grapalat" w:hAnsi="GHEA Grapalat" w:cs="GHEA Grapalat"/>
          <w:sz w:val="24"/>
          <w:szCs w:val="24"/>
          <w:lang w:val="hy-AM"/>
        </w:rPr>
        <w:t>տ</w:t>
      </w:r>
      <w:r w:rsidRPr="000F6847">
        <w:rPr>
          <w:rFonts w:ascii="GHEA Grapalat" w:eastAsia="GHEA Grapalat" w:hAnsi="GHEA Grapalat" w:cs="GHEA Grapalat"/>
          <w:color w:val="000000"/>
          <w:sz w:val="24"/>
          <w:szCs w:val="24"/>
          <w:lang w:val="hy-AM"/>
        </w:rPr>
        <w:t>ող հարցեր, որից հետո, եթե այն ենթակա է առցանց լուծման հարթակի միջոցով, ապա առաջարկվում է 2 տարբերակ՝ կա՛մ անմիջական վաճառողի հետ բանակցել, կա՛մ բողոքը հանձնել հաշտարարություն իրականացնող մարմին։ Կարևոր է նշել, որ հարթակի միջոցով հնարավոր է գանգատի ներկայացում ոչ միայն սպառողից վաճառողին, այլև՝ վաճառողից սպառողին, սակայն միայն այն դեպքում, երբ սպառողը բնակվում է Գերմանիայում, Բելգիայում, Լյուքսեմբուրգում կամ Լեհաստանում։</w:t>
      </w:r>
    </w:p>
    <w:p w14:paraId="36399F12" w14:textId="77777777" w:rsidR="004B1C26" w:rsidRPr="000F6847" w:rsidRDefault="004B1C26" w:rsidP="004B1C26">
      <w:pPr>
        <w:spacing w:after="0" w:line="360" w:lineRule="auto"/>
        <w:ind w:left="-720" w:right="244" w:firstLine="540"/>
        <w:jc w:val="both"/>
        <w:rPr>
          <w:rFonts w:ascii="GHEA Grapalat" w:eastAsia="GHEA Grapalat" w:hAnsi="GHEA Grapalat" w:cs="GHEA Grapalat"/>
          <w:b/>
          <w:color w:val="000000"/>
          <w:sz w:val="24"/>
          <w:szCs w:val="24"/>
          <w:lang w:val="hy-AM"/>
        </w:rPr>
      </w:pPr>
      <w:r w:rsidRPr="000F6847">
        <w:rPr>
          <w:rFonts w:ascii="GHEA Grapalat" w:eastAsia="GHEA Grapalat" w:hAnsi="GHEA Grapalat" w:cs="GHEA Grapalat"/>
          <w:b/>
          <w:color w:val="000000"/>
          <w:sz w:val="24"/>
          <w:szCs w:val="24"/>
          <w:lang w:val="hy-AM"/>
        </w:rPr>
        <w:t xml:space="preserve">Ամփոփելով ներկայացված կարգավորումները՝ </w:t>
      </w:r>
      <w:r w:rsidRPr="000F6847">
        <w:rPr>
          <w:rFonts w:ascii="GHEA Grapalat" w:eastAsia="GHEA Grapalat" w:hAnsi="GHEA Grapalat" w:cs="GHEA Grapalat"/>
          <w:b/>
          <w:sz w:val="24"/>
          <w:szCs w:val="24"/>
          <w:lang w:val="hy-AM"/>
        </w:rPr>
        <w:t>առաջարկվում է</w:t>
      </w:r>
      <w:r w:rsidRPr="00C50A0A">
        <w:rPr>
          <w:rFonts w:ascii="GHEA Grapalat" w:eastAsia="GHEA Grapalat" w:hAnsi="GHEA Grapalat" w:cs="GHEA Grapalat"/>
          <w:b/>
          <w:color w:val="000000"/>
          <w:sz w:val="24"/>
          <w:szCs w:val="24"/>
          <w:lang w:val="hy-AM"/>
        </w:rPr>
        <w:t xml:space="preserve"> հնարավորություն վերապահել անձանց իրենց հասանելի </w:t>
      </w:r>
      <w:r w:rsidRPr="00C50A0A">
        <w:rPr>
          <w:rFonts w:ascii="GHEA Grapalat" w:eastAsia="GHEA Grapalat" w:hAnsi="GHEA Grapalat" w:cs="GHEA Grapalat"/>
          <w:b/>
          <w:sz w:val="24"/>
          <w:szCs w:val="24"/>
          <w:lang w:val="hy-AM"/>
        </w:rPr>
        <w:t xml:space="preserve">տեսաձայնային հեռահաղորդակցության </w:t>
      </w:r>
      <w:r w:rsidRPr="00C50A0A">
        <w:rPr>
          <w:rFonts w:ascii="GHEA Grapalat" w:eastAsia="GHEA Grapalat" w:hAnsi="GHEA Grapalat" w:cs="GHEA Grapalat"/>
          <w:b/>
          <w:sz w:val="24"/>
          <w:szCs w:val="24"/>
          <w:lang w:val="hy-AM"/>
        </w:rPr>
        <w:lastRenderedPageBreak/>
        <w:t>միջոցների կիրառմամբ, այդ թվում՝ տեղեկատվական և հեռահաղորդակցային տարբեր հասանելի տեխնոլոգիաների զուգակցմամբ իրականացնել հաշտարարությունը</w:t>
      </w:r>
      <w:r w:rsidRPr="00335B71">
        <w:rPr>
          <w:rFonts w:ascii="GHEA Grapalat" w:eastAsia="GHEA Grapalat" w:hAnsi="GHEA Grapalat" w:cs="GHEA Grapalat"/>
          <w:b/>
          <w:sz w:val="24"/>
          <w:szCs w:val="24"/>
          <w:lang w:val="hy-AM"/>
        </w:rPr>
        <w:t>,</w:t>
      </w:r>
      <w:r w:rsidRPr="008C1409">
        <w:rPr>
          <w:rFonts w:ascii="GHEA Grapalat" w:eastAsia="GHEA Grapalat" w:hAnsi="GHEA Grapalat" w:cs="GHEA Grapalat"/>
          <w:b/>
          <w:sz w:val="24"/>
          <w:szCs w:val="24"/>
          <w:lang w:val="hy-AM"/>
        </w:rPr>
        <w:t xml:space="preserve"> </w:t>
      </w:r>
      <w:r w:rsidRPr="000F6847">
        <w:rPr>
          <w:rFonts w:ascii="GHEA Grapalat" w:eastAsia="GHEA Grapalat" w:hAnsi="GHEA Grapalat" w:cs="GHEA Grapalat"/>
          <w:b/>
          <w:color w:val="000000"/>
          <w:sz w:val="24"/>
          <w:szCs w:val="24"/>
          <w:lang w:val="hy-AM"/>
        </w:rPr>
        <w:t xml:space="preserve">եթե կողմերը հնարավորություն չունեն անձամբ հանդիպել հաշտարարին։ </w:t>
      </w:r>
      <w:r w:rsidRPr="000F6847">
        <w:rPr>
          <w:rFonts w:ascii="GHEA Grapalat" w:eastAsia="GHEA Grapalat" w:hAnsi="GHEA Grapalat" w:cs="GHEA Grapalat"/>
          <w:b/>
          <w:sz w:val="24"/>
          <w:szCs w:val="24"/>
          <w:lang w:val="hy-AM"/>
        </w:rPr>
        <w:t>Առաջարկվում է</w:t>
      </w:r>
      <w:r w:rsidRPr="000F6847">
        <w:rPr>
          <w:rFonts w:ascii="GHEA Grapalat" w:eastAsia="GHEA Grapalat" w:hAnsi="GHEA Grapalat" w:cs="GHEA Grapalat"/>
          <w:b/>
          <w:color w:val="000000"/>
          <w:sz w:val="24"/>
          <w:szCs w:val="24"/>
          <w:lang w:val="hy-AM"/>
        </w:rPr>
        <w:t xml:space="preserve"> հանրային ծառայությունների ոլորտում կարգավորվող գործունեություն իրականացնող անձանց և սպառողների միջև ծագած վեճերի լուծման հնարավորությ</w:t>
      </w:r>
      <w:r w:rsidRPr="000F6847">
        <w:rPr>
          <w:rFonts w:ascii="GHEA Grapalat" w:eastAsia="GHEA Grapalat" w:hAnsi="GHEA Grapalat" w:cs="GHEA Grapalat"/>
          <w:b/>
          <w:sz w:val="24"/>
          <w:szCs w:val="24"/>
          <w:lang w:val="hy-AM"/>
        </w:rPr>
        <w:t>ա</w:t>
      </w:r>
      <w:r w:rsidRPr="000F6847">
        <w:rPr>
          <w:rFonts w:ascii="GHEA Grapalat" w:eastAsia="GHEA Grapalat" w:hAnsi="GHEA Grapalat" w:cs="GHEA Grapalat"/>
          <w:b/>
          <w:color w:val="000000"/>
          <w:sz w:val="24"/>
          <w:szCs w:val="24"/>
          <w:lang w:val="hy-AM"/>
        </w:rPr>
        <w:t>ն</w:t>
      </w:r>
      <w:r w:rsidRPr="000F6847">
        <w:rPr>
          <w:rFonts w:ascii="GHEA Grapalat" w:eastAsia="GHEA Grapalat" w:hAnsi="GHEA Grapalat" w:cs="GHEA Grapalat"/>
          <w:b/>
          <w:sz w:val="24"/>
          <w:szCs w:val="24"/>
          <w:lang w:val="hy-AM"/>
        </w:rPr>
        <w:t xml:space="preserve"> ապահովումը</w:t>
      </w:r>
      <w:r w:rsidRPr="000F6847">
        <w:rPr>
          <w:rFonts w:ascii="GHEA Grapalat" w:eastAsia="GHEA Grapalat" w:hAnsi="GHEA Grapalat" w:cs="GHEA Grapalat"/>
          <w:b/>
          <w:color w:val="000000"/>
          <w:sz w:val="24"/>
          <w:szCs w:val="24"/>
          <w:lang w:val="hy-AM"/>
        </w:rPr>
        <w:t xml:space="preserve"> նշված հարթակի միջոցով։</w:t>
      </w:r>
    </w:p>
    <w:p w14:paraId="5B984FFA"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u w:val="single"/>
          <w:lang w:val="hy-AM"/>
        </w:rPr>
      </w:pPr>
      <w:r w:rsidRPr="000F6847">
        <w:rPr>
          <w:rFonts w:ascii="GHEA Grapalat" w:eastAsia="GHEA Grapalat" w:hAnsi="GHEA Grapalat" w:cs="GHEA Grapalat"/>
          <w:color w:val="000000"/>
          <w:sz w:val="24"/>
          <w:szCs w:val="24"/>
          <w:u w:val="single"/>
          <w:lang w:val="hy-AM"/>
        </w:rPr>
        <w:t xml:space="preserve">1.2 Հանրային ծառայության ոլորտում գործունեություն իրականացնող իրավաբանական անձանց և սպառողների միջև ծագած վեճերի նկատմամբ հաշտարարության կիրառման մասին </w:t>
      </w:r>
    </w:p>
    <w:p w14:paraId="7D410CDF"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Էներգետիկայի բնագավառում հաշտարարության կիրառումը կարևոր գործիք է սպառողների և էներգամատակարարների (օպերատորների) իրավունքների միջև ծագած վեճերի կարգավորման դեպքում։ Զեկույցում քննարկվել է սպառողի և կազմակերպության միջև ծագած վեճի կարգավորման 2 տարբերակ։ Առաջինի պարագայում վեճը կարգավորելու փորձ է կատարվում կազմակերպության կողմից, որի պարագայում գործընթացը բարդ է դիտարկել որպես հաշտարարություն։ Երկրորդ տարբերակում՝ անկախ մարմնի կողմից իրականացվում է հաշտարարություն։</w:t>
      </w:r>
    </w:p>
    <w:p w14:paraId="4397CC29"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b/>
          <w:color w:val="000000"/>
          <w:sz w:val="24"/>
          <w:szCs w:val="24"/>
          <w:lang w:val="hy-AM"/>
        </w:rPr>
        <w:t xml:space="preserve">Իտալիայում, </w:t>
      </w:r>
      <w:r w:rsidRPr="000F6847">
        <w:rPr>
          <w:rFonts w:ascii="GHEA Grapalat" w:eastAsia="GHEA Grapalat" w:hAnsi="GHEA Grapalat" w:cs="GHEA Grapalat"/>
          <w:color w:val="000000"/>
          <w:sz w:val="24"/>
          <w:szCs w:val="24"/>
          <w:lang w:val="hy-AM"/>
        </w:rPr>
        <w:t xml:space="preserve">օրինակ, Էներգետիկաի ոլորտում կարգավորող մարմինը պետք է ապահովի գազամատակարարման և էներգամատակարարման բնագավառներում սպառողի և կազմակերպության միջև ծագած վեճի կարգավորումը։ Հաշտեցումը պետք է հնարավոր լինի իրականացնել նաև առցանց։ Կարգավորող մարմինը պարտավոր է նշել հաշտարարություն իրականացնող անձանց ցանկը։  Հաշտարարության իրականացման նպատակով կողմերին տրամադրվում է 90 օր, նշված ժամկետը առանձնակի բարդ գործերով կարող է երկարաձգվել ևս 90 օրով։ </w:t>
      </w:r>
    </w:p>
    <w:p w14:paraId="31801231"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 xml:space="preserve">Իտալիայում սպառողը կարող է դիմել կարգավորող մարմնին, միայն եթե արդեն իսկ դիմել է մատակարարին։ Եթե մատակարարը չի պատասխանել գանգատին 50 օրվա </w:t>
      </w:r>
      <w:r w:rsidRPr="000F6847">
        <w:rPr>
          <w:rFonts w:ascii="GHEA Grapalat" w:eastAsia="GHEA Grapalat" w:hAnsi="GHEA Grapalat" w:cs="GHEA Grapalat"/>
          <w:color w:val="000000"/>
          <w:sz w:val="24"/>
          <w:szCs w:val="24"/>
          <w:lang w:val="hy-AM"/>
        </w:rPr>
        <w:lastRenderedPageBreak/>
        <w:t>ընթացքում կամ տրամադրված պատասխանը գոհացուցիչ չէ սպառողի համար, ապա սպառողը կարող է ընթացք տալ իր գանգատին հետևյալ ընթացակարգով</w:t>
      </w:r>
      <w:r w:rsidRPr="000F6847">
        <w:rPr>
          <w:rFonts w:ascii="MS UI Gothic" w:eastAsia="MS UI Gothic" w:hAnsi="MS UI Gothic" w:cs="MS UI Gothic"/>
          <w:color w:val="000000"/>
          <w:sz w:val="24"/>
          <w:szCs w:val="24"/>
          <w:lang w:val="hy-AM"/>
        </w:rPr>
        <w:t>․</w:t>
      </w:r>
    </w:p>
    <w:p w14:paraId="1946BEB7"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w:t>
      </w:r>
      <w:r w:rsidRPr="000F6847">
        <w:rPr>
          <w:rFonts w:ascii="GHEA Grapalat" w:eastAsia="GHEA Grapalat" w:hAnsi="GHEA Grapalat" w:cs="GHEA Grapalat"/>
          <w:color w:val="000000"/>
          <w:sz w:val="24"/>
          <w:szCs w:val="24"/>
          <w:lang w:val="hy-AM"/>
        </w:rPr>
        <w:tab/>
        <w:t>սպառողը կարող է սկսել վեճի կարգավորման գործընթացը՝ գրանցվելով առցանց հարթակում, լրացնելով դիմումը և տրամադրելով բոլոր անհրաժեշտ փաստաթղթերը։ Սպառողները, որոն</w:t>
      </w:r>
      <w:r w:rsidRPr="000F6847">
        <w:rPr>
          <w:rFonts w:ascii="GHEA Grapalat" w:eastAsia="GHEA Grapalat" w:hAnsi="GHEA Grapalat" w:cs="GHEA Grapalat"/>
          <w:sz w:val="24"/>
          <w:szCs w:val="24"/>
          <w:lang w:val="hy-AM"/>
        </w:rPr>
        <w:t>ք</w:t>
      </w:r>
      <w:r w:rsidRPr="000F6847">
        <w:rPr>
          <w:rFonts w:ascii="GHEA Grapalat" w:eastAsia="GHEA Grapalat" w:hAnsi="GHEA Grapalat" w:cs="GHEA Grapalat"/>
          <w:color w:val="000000"/>
          <w:sz w:val="24"/>
          <w:szCs w:val="24"/>
          <w:lang w:val="hy-AM"/>
        </w:rPr>
        <w:t xml:space="preserve"> չեն ներկայացնում սպառողների կազմակերպությունը կամ ներկայացուցիչը, կարող են դիմումը ներկայացնել նաև ոչ առցանց եղանակով։ Մատակարարը պարտավոր է մասնակցել այս գործընթացին,</w:t>
      </w:r>
    </w:p>
    <w:p w14:paraId="4A0F2EF3"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w:t>
      </w:r>
      <w:r w:rsidRPr="000F6847">
        <w:rPr>
          <w:rFonts w:ascii="GHEA Grapalat" w:eastAsia="GHEA Grapalat" w:hAnsi="GHEA Grapalat" w:cs="GHEA Grapalat"/>
          <w:color w:val="000000"/>
          <w:sz w:val="24"/>
          <w:szCs w:val="24"/>
          <w:lang w:val="hy-AM"/>
        </w:rPr>
        <w:tab/>
        <w:t>hաշտարարությունն իրականացվում է առցանց հանդիպումների միջոցով, որոնց մասնակցում է էներգետիկայի ոլորտում փորձառություն ունեցող երրորդ անկողմնակալ կողմը,</w:t>
      </w:r>
    </w:p>
    <w:p w14:paraId="4388EA28"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w:t>
      </w:r>
      <w:r w:rsidRPr="000F6847">
        <w:rPr>
          <w:rFonts w:ascii="GHEA Grapalat" w:eastAsia="GHEA Grapalat" w:hAnsi="GHEA Grapalat" w:cs="GHEA Grapalat"/>
          <w:color w:val="000000"/>
          <w:sz w:val="24"/>
          <w:szCs w:val="24"/>
          <w:lang w:val="hy-AM"/>
        </w:rPr>
        <w:tab/>
        <w:t>hաշտարարությանն ուղղված առաջին հանդիպումը պետք է իրականացվի դիմումի և այլ անհրաժեշտ փաստաթղթերի հանձնմանը հաջորդող 30 օրվա ընթացքում,</w:t>
      </w:r>
    </w:p>
    <w:p w14:paraId="768BDE1D"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w:t>
      </w:r>
      <w:r w:rsidRPr="000F6847">
        <w:rPr>
          <w:rFonts w:ascii="GHEA Grapalat" w:eastAsia="GHEA Grapalat" w:hAnsi="GHEA Grapalat" w:cs="GHEA Grapalat"/>
          <w:color w:val="000000"/>
          <w:sz w:val="24"/>
          <w:szCs w:val="24"/>
          <w:lang w:val="hy-AM"/>
        </w:rPr>
        <w:tab/>
        <w:t xml:space="preserve">հաշտարարությունը պետք է ավարտվի դիմումի ներկայացման պահից առավելագույնը 90 օրվա ընթացքում։ Առանձնակի բարդ գործերի դեպքում նշված ժամկետը կարող է երկարաձգվել հաշտարարի նախաձեռնությամբ կամ կողմերի միջնորդության հիման վրա, </w:t>
      </w:r>
    </w:p>
    <w:p w14:paraId="6ED4F9B7"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w:t>
      </w:r>
      <w:r w:rsidRPr="000F6847">
        <w:rPr>
          <w:rFonts w:ascii="GHEA Grapalat" w:eastAsia="GHEA Grapalat" w:hAnsi="GHEA Grapalat" w:cs="GHEA Grapalat"/>
          <w:color w:val="000000"/>
          <w:sz w:val="24"/>
          <w:szCs w:val="24"/>
          <w:lang w:val="hy-AM"/>
        </w:rPr>
        <w:tab/>
        <w:t>եթե կողմերը համաձայնություն են ձեռք բերում վեճի կարգավորման վերաբերյալ, ապա այն ձևակերպում են գրավոր, ստորագրում են այն՝ նշելով համաձայնության կնքման ամսաթիվը։ Նշված փաստաթուղթը պետք է լինի  կատարելի և կարող է վկայակոչվել դատարանում,</w:t>
      </w:r>
    </w:p>
    <w:p w14:paraId="7B7CD2FE" w14:textId="77777777" w:rsidR="004B1C26" w:rsidRPr="000F6847"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0F6847">
        <w:rPr>
          <w:rFonts w:ascii="GHEA Grapalat" w:eastAsia="GHEA Grapalat" w:hAnsi="GHEA Grapalat" w:cs="GHEA Grapalat"/>
          <w:color w:val="000000"/>
          <w:sz w:val="24"/>
          <w:szCs w:val="24"/>
          <w:lang w:val="hy-AM"/>
        </w:rPr>
        <w:t>●</w:t>
      </w:r>
      <w:r w:rsidRPr="000F6847">
        <w:rPr>
          <w:rFonts w:ascii="GHEA Grapalat" w:eastAsia="GHEA Grapalat" w:hAnsi="GHEA Grapalat" w:cs="GHEA Grapalat"/>
          <w:color w:val="000000"/>
          <w:sz w:val="24"/>
          <w:szCs w:val="24"/>
          <w:lang w:val="hy-AM"/>
        </w:rPr>
        <w:tab/>
        <w:t xml:space="preserve">եթե կողմերը չեն հաշտվում, ապա հաշտարարը կազմում է արձանագրություն, իսկ վեճի լուծման արտադատական կարգը համարվում է սպառված։ </w:t>
      </w:r>
    </w:p>
    <w:p w14:paraId="7EB761AA" w14:textId="77777777" w:rsidR="004B1C26" w:rsidRPr="0061030B" w:rsidRDefault="004B1C26" w:rsidP="004B1C26">
      <w:pPr>
        <w:spacing w:after="0" w:line="360" w:lineRule="auto"/>
        <w:ind w:left="-720" w:right="244" w:firstLine="540"/>
        <w:jc w:val="both"/>
        <w:rPr>
          <w:rFonts w:ascii="GHEA Grapalat" w:eastAsia="GHEA Grapalat" w:hAnsi="GHEA Grapalat" w:cs="GHEA Grapalat"/>
          <w:sz w:val="24"/>
          <w:szCs w:val="24"/>
          <w:lang w:val="hy-AM"/>
        </w:rPr>
      </w:pPr>
      <w:r w:rsidRPr="000F6847">
        <w:rPr>
          <w:rFonts w:ascii="GHEA Grapalat" w:eastAsia="GHEA Grapalat" w:hAnsi="GHEA Grapalat" w:cs="GHEA Grapalat"/>
          <w:b/>
          <w:color w:val="000000"/>
          <w:sz w:val="24"/>
          <w:szCs w:val="24"/>
          <w:lang w:val="hy-AM"/>
        </w:rPr>
        <w:t>Սերբիայում</w:t>
      </w:r>
      <w:r w:rsidRPr="000F6847">
        <w:rPr>
          <w:rFonts w:ascii="GHEA Grapalat" w:eastAsia="GHEA Grapalat" w:hAnsi="GHEA Grapalat" w:cs="GHEA Grapalat"/>
          <w:color w:val="000000"/>
          <w:sz w:val="24"/>
          <w:szCs w:val="24"/>
          <w:lang w:val="hy-AM"/>
        </w:rPr>
        <w:t xml:space="preserve"> էներգետիկայի ոլորտում գործունեություն իրականացնող </w:t>
      </w:r>
      <w:r w:rsidRPr="0061030B">
        <w:rPr>
          <w:rFonts w:ascii="GHEA Grapalat" w:eastAsia="GHEA Grapalat" w:hAnsi="GHEA Grapalat" w:cs="GHEA Grapalat"/>
          <w:sz w:val="24"/>
          <w:szCs w:val="24"/>
          <w:lang w:val="hy-AM"/>
        </w:rPr>
        <w:t xml:space="preserve">կազմակերպության և սպառողի միջև վեճի առաջացման պարագայում Էներգետիկաի ոլորտում կարգավորող մարմինը պատասխանատու է կողմերի միջև հաշտարարության </w:t>
      </w:r>
      <w:r w:rsidRPr="0061030B">
        <w:rPr>
          <w:rFonts w:ascii="GHEA Grapalat" w:eastAsia="GHEA Grapalat" w:hAnsi="GHEA Grapalat" w:cs="GHEA Grapalat"/>
          <w:sz w:val="24"/>
          <w:szCs w:val="24"/>
          <w:lang w:val="hy-AM"/>
        </w:rPr>
        <w:lastRenderedPageBreak/>
        <w:t>իրականացման նպատակով փաստաթղթերի պատրաստման և կողմերին անհրաժեշտ տեղեկատվության տրամադրման համար։ Ընդ որում, եթե վեճի առարկայի գինը 500.000.000 սերբական դինարից ավելին է, ապա հաշտարարություն կարող է իրականացվել անկախ հաշտարարի կամ հաշտարարական կազմակերպության ներգրավմամբ։</w:t>
      </w:r>
    </w:p>
    <w:p w14:paraId="5C2ABFA7" w14:textId="77777777" w:rsidR="004B1C26" w:rsidRPr="0061030B" w:rsidRDefault="004B1C26" w:rsidP="004B1C26">
      <w:pPr>
        <w:spacing w:after="0" w:line="360" w:lineRule="auto"/>
        <w:ind w:left="-720" w:right="244" w:firstLine="540"/>
        <w:jc w:val="both"/>
        <w:rPr>
          <w:rFonts w:ascii="GHEA Grapalat" w:eastAsia="GHEA Grapalat" w:hAnsi="GHEA Grapalat" w:cs="GHEA Grapalat"/>
          <w:sz w:val="24"/>
          <w:szCs w:val="24"/>
          <w:lang w:val="hy-AM"/>
        </w:rPr>
      </w:pPr>
      <w:r w:rsidRPr="0061030B">
        <w:rPr>
          <w:rFonts w:ascii="GHEA Grapalat" w:eastAsia="GHEA Grapalat" w:hAnsi="GHEA Grapalat" w:cs="GHEA Grapalat"/>
          <w:b/>
          <w:sz w:val="24"/>
          <w:szCs w:val="24"/>
          <w:lang w:val="hy-AM"/>
        </w:rPr>
        <w:t>Ալբանիայում</w:t>
      </w:r>
      <w:r w:rsidRPr="0061030B">
        <w:rPr>
          <w:rFonts w:ascii="GHEA Grapalat" w:eastAsia="GHEA Grapalat" w:hAnsi="GHEA Grapalat" w:cs="GHEA Grapalat"/>
          <w:sz w:val="24"/>
          <w:szCs w:val="24"/>
          <w:lang w:val="hy-AM"/>
        </w:rPr>
        <w:t xml:space="preserve"> էներգետիկ ոլորտում ևս կիրառվում է վեճերի այլընտրանքային լուծման մեխանիզմը, և էներգետիկ ոլորտում ծագած վեճերը հնարավոր է լուծել առցանց եղանակով։ Մասնավորապես, բողոքը հնարավոր է ներկայացնել ինչպես բանավոր կամ գրավոր, այնպես էլ հեռախոսի, կամ էլեկտրոնային փոստի միջոցով։  Եթե բողոքը ներկայացվում է հեռախոսազանգի միջոցով, ապա լիցենզավորված անձը (մատակարարը) պետք է գրանցի գանգատը, այնուհետև հայտնի սպառողին հետագա հաղորդակցության եղանակը և ժամկետները։ Եթե գանգատը ստացվել է էլ</w:t>
      </w:r>
      <w:r w:rsidRPr="0061030B">
        <w:rPr>
          <w:rFonts w:ascii="Sylfaen" w:eastAsia="MS UI Gothic" w:hAnsi="Sylfaen" w:cs="Sylfaen"/>
          <w:sz w:val="24"/>
          <w:szCs w:val="24"/>
          <w:lang w:val="hy-AM"/>
        </w:rPr>
        <w:t>եկտրոնային</w:t>
      </w:r>
      <w:r w:rsidRPr="0061030B">
        <w:rPr>
          <w:rFonts w:ascii="GHEA Grapalat" w:eastAsia="GHEA Grapalat" w:hAnsi="GHEA Grapalat" w:cs="GHEA Grapalat"/>
          <w:sz w:val="24"/>
          <w:szCs w:val="24"/>
          <w:lang w:val="hy-AM"/>
        </w:rPr>
        <w:t xml:space="preserve"> փոստով, ապա 5 աշխատանքային օրվա ընթացքում լիցենզավորված անձը պետք է պատասխան նամակով գրավոր տեղեկացնի սպառողին, որ գանգատը ստացվել է, ինչպես նաև ներկայացնի առաջարկներ վեճի լուծման նպատակով, տեղեկացնի հետագա հաղորդակցության եղանակի և ժամկետների մասին։ Կարևոր է նշել, որ Ալբանիայում սպառողը հնարավորություն ունի բողոքը ներկայացնել նաև կարգավորող մարմին, սակայն մինչև կարգավորող մարմնին դիմելը պարտավոր է այն ներկայացնել մատակարարին։ Եթե մատակարարաի ներկայացրած առաջարկը գոհացուցիչ չէ, կամ մատակարարը չի արձագանքել գանգատին օրենքով նախատեսված ժամկետներում, ապա սպառողը հնարավոություն ունի դիմել կարգավորող մարմնին</w:t>
      </w:r>
      <w:r w:rsidRPr="0061030B">
        <w:rPr>
          <w:rFonts w:ascii="GHEA Grapalat" w:eastAsia="GHEA Grapalat" w:hAnsi="GHEA Grapalat" w:cs="GHEA Grapalat"/>
          <w:sz w:val="24"/>
          <w:szCs w:val="24"/>
          <w:vertAlign w:val="superscript"/>
        </w:rPr>
        <w:footnoteReference w:id="4"/>
      </w:r>
      <w:r w:rsidRPr="0061030B">
        <w:rPr>
          <w:rFonts w:ascii="GHEA Grapalat" w:eastAsia="GHEA Grapalat" w:hAnsi="GHEA Grapalat" w:cs="GHEA Grapalat"/>
          <w:sz w:val="24"/>
          <w:szCs w:val="24"/>
          <w:lang w:val="hy-AM"/>
        </w:rPr>
        <w:t xml:space="preserve">։ </w:t>
      </w:r>
    </w:p>
    <w:p w14:paraId="6F073E1C" w14:textId="77777777" w:rsidR="004B1C26" w:rsidRPr="0061030B" w:rsidRDefault="004B1C26" w:rsidP="004B1C26">
      <w:pPr>
        <w:spacing w:after="0" w:line="360" w:lineRule="auto"/>
        <w:ind w:left="-720" w:right="244" w:firstLine="540"/>
        <w:jc w:val="both"/>
        <w:rPr>
          <w:rFonts w:ascii="GHEA Grapalat" w:eastAsia="GHEA Grapalat" w:hAnsi="GHEA Grapalat" w:cs="GHEA Grapalat"/>
          <w:sz w:val="24"/>
          <w:szCs w:val="24"/>
          <w:lang w:val="hy-AM"/>
        </w:rPr>
      </w:pPr>
      <w:r w:rsidRPr="0061030B">
        <w:rPr>
          <w:rFonts w:ascii="GHEA Grapalat" w:eastAsia="GHEA Grapalat" w:hAnsi="GHEA Grapalat" w:cs="GHEA Grapalat"/>
          <w:sz w:val="24"/>
          <w:szCs w:val="24"/>
          <w:lang w:val="hy-AM"/>
        </w:rPr>
        <w:t xml:space="preserve">Հատկանշական է նաև, որ ՀՀ-ԵՄ համապարփակ և ընդլայնված գործընկերության համաձայնագրի Հավելված 6-ի համաձայն՝ Հայաստանի Հանրապետությունը </w:t>
      </w:r>
      <w:r w:rsidRPr="0061030B">
        <w:rPr>
          <w:rFonts w:ascii="GHEA Grapalat" w:eastAsia="GHEA Grapalat" w:hAnsi="GHEA Grapalat" w:cs="GHEA Grapalat"/>
          <w:sz w:val="24"/>
          <w:szCs w:val="24"/>
          <w:lang w:val="hy-AM"/>
        </w:rPr>
        <w:lastRenderedPageBreak/>
        <w:t>պարտավորվում է սահմանված ժամկետներում աստիճանաբար մոտարկել իր օրենսդրությունը Եվրոպական միության հետեւյալ օրենսդրությանը. թիվ 2006/2004 կանոնակարգը (ԵՀ) և 2009/22/ԵՀ հրահանգը փոփոխող՝ Եվրոպական խորհրդարանի եւ Խորհրդի 2013 թվականի մայիսի 21-ի թիվ 524/2013 կանոնակարգ (ԵՄ)՝ սպառողական վեճերի առցանց լուծման մասին (Սպառողական վեճերի առցանց լուծման մասին կանոնակարգ):</w:t>
      </w:r>
      <w:r w:rsidRPr="0061030B">
        <w:rPr>
          <w:rFonts w:ascii="GHEA Grapalat" w:eastAsia="GHEA Grapalat" w:hAnsi="GHEA Grapalat" w:cs="GHEA Grapalat"/>
          <w:sz w:val="24"/>
          <w:szCs w:val="24"/>
          <w:vertAlign w:val="superscript"/>
        </w:rPr>
        <w:footnoteReference w:id="5"/>
      </w:r>
    </w:p>
    <w:p w14:paraId="03E6AD37" w14:textId="77777777" w:rsidR="004B1C26" w:rsidRPr="0061030B" w:rsidRDefault="004B1C26" w:rsidP="004B1C26">
      <w:pPr>
        <w:spacing w:after="0" w:line="360" w:lineRule="auto"/>
        <w:ind w:left="-720" w:right="244" w:firstLine="540"/>
        <w:jc w:val="both"/>
        <w:rPr>
          <w:rFonts w:ascii="GHEA Grapalat" w:eastAsia="GHEA Grapalat" w:hAnsi="GHEA Grapalat" w:cs="GHEA Grapalat"/>
          <w:sz w:val="24"/>
          <w:szCs w:val="24"/>
          <w:u w:val="single"/>
          <w:lang w:val="hy-AM"/>
        </w:rPr>
      </w:pPr>
      <w:r w:rsidRPr="0061030B">
        <w:rPr>
          <w:rFonts w:ascii="GHEA Grapalat" w:eastAsia="GHEA Grapalat" w:hAnsi="GHEA Grapalat" w:cs="GHEA Grapalat"/>
          <w:sz w:val="24"/>
          <w:szCs w:val="24"/>
          <w:u w:val="single"/>
          <w:lang w:val="hy-AM"/>
        </w:rPr>
        <w:t>1.3 Պարտադիր հաշտարարություն և անվճար չորս ժամ հաշտարարությունից հրաժարում</w:t>
      </w:r>
    </w:p>
    <w:p w14:paraId="438FBFF7" w14:textId="77777777" w:rsidR="004B1C26" w:rsidRPr="0061030B" w:rsidRDefault="004B1C26" w:rsidP="004B1C26">
      <w:pPr>
        <w:spacing w:after="0" w:line="360" w:lineRule="auto"/>
        <w:ind w:left="-720" w:right="244" w:firstLine="540"/>
        <w:jc w:val="both"/>
        <w:rPr>
          <w:rFonts w:ascii="GHEA Grapalat" w:eastAsia="Calibri" w:hAnsi="GHEA Grapalat" w:cs="Arial"/>
          <w:bCs/>
          <w:sz w:val="24"/>
          <w:szCs w:val="24"/>
          <w:lang w:val="hy-AM" w:eastAsia="en-US"/>
        </w:rPr>
      </w:pPr>
      <w:r w:rsidRPr="0061030B">
        <w:rPr>
          <w:rFonts w:ascii="GHEA Grapalat" w:eastAsia="GHEA Grapalat" w:hAnsi="GHEA Grapalat" w:cs="GHEA Grapalat"/>
          <w:sz w:val="24"/>
          <w:szCs w:val="24"/>
          <w:lang w:val="hy-AM"/>
        </w:rPr>
        <w:t xml:space="preserve">Նախագծով առաջարկվել է ընտանեկան գործերով մինչև դատարան դիմելը նախատեսել պարտադիր հաշտարարության պահանջ, ինչը զգալիորեն կթեթևացնի դատարանների ծանրաբեռնվածությունը՝ հաշվի առնելով այն հավանականությունը, որ այս փուլում վեճը կավարտվի կողմերի հաշտությամբ: Հարկ է նկատել, որ նման դեպքերում Նախագծով նախատեսվել է, որ հաշտարարությունը պետք է իրականացվի կողմերի համար անվճար հիմունքներով, ինչը համահունչ է նաև միջազգային լավագույն փորձին: Այսպես, օրինակ, </w:t>
      </w:r>
      <w:r w:rsidRPr="0061030B">
        <w:rPr>
          <w:rFonts w:ascii="GHEA Grapalat" w:eastAsia="GHEA Grapalat" w:hAnsi="GHEA Grapalat" w:cs="GHEA Grapalat"/>
          <w:b/>
          <w:sz w:val="24"/>
          <w:szCs w:val="24"/>
          <w:lang w:val="hy-AM"/>
        </w:rPr>
        <w:t>Նորվեգիայում</w:t>
      </w:r>
      <w:r w:rsidRPr="0061030B">
        <w:rPr>
          <w:rFonts w:ascii="GHEA Grapalat" w:eastAsia="GHEA Grapalat" w:hAnsi="GHEA Grapalat" w:cs="GHEA Grapalat"/>
          <w:sz w:val="24"/>
          <w:szCs w:val="24"/>
          <w:lang w:val="hy-AM"/>
        </w:rPr>
        <w:t xml:space="preserve"> </w:t>
      </w:r>
      <w:r w:rsidRPr="0061030B">
        <w:rPr>
          <w:rFonts w:ascii="GHEA Grapalat" w:hAnsi="GHEA Grapalat" w:cs="Sylfaen"/>
          <w:sz w:val="24"/>
          <w:szCs w:val="24"/>
          <w:lang w:val="hy-AM"/>
        </w:rPr>
        <w:t>մինչև</w:t>
      </w:r>
      <w:r w:rsidRPr="0061030B">
        <w:rPr>
          <w:rFonts w:ascii="GHEA Grapalat" w:hAnsi="GHEA Grapalat" w:cs="Arial"/>
          <w:sz w:val="24"/>
          <w:szCs w:val="24"/>
          <w:lang w:val="hy-AM"/>
        </w:rPr>
        <w:t xml:space="preserve"> 16 </w:t>
      </w:r>
      <w:r w:rsidRPr="0061030B">
        <w:rPr>
          <w:rFonts w:ascii="GHEA Grapalat" w:hAnsi="GHEA Grapalat" w:cs="Sylfaen"/>
          <w:sz w:val="24"/>
          <w:szCs w:val="24"/>
          <w:lang w:val="hy-AM"/>
        </w:rPr>
        <w:t>տարեկան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երեխա</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ունեցող</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ամուսինների</w:t>
      </w:r>
      <w:r w:rsidRPr="0061030B">
        <w:rPr>
          <w:rFonts w:ascii="GHEA Grapalat" w:hAnsi="GHEA Grapalat" w:cs="Arial"/>
          <w:sz w:val="24"/>
          <w:szCs w:val="24"/>
          <w:lang w:val="hy-AM"/>
        </w:rPr>
        <w:t>/</w:t>
      </w:r>
      <w:r w:rsidRPr="0061030B">
        <w:rPr>
          <w:rFonts w:ascii="GHEA Grapalat" w:hAnsi="GHEA Grapalat" w:cs="Sylfaen"/>
          <w:sz w:val="24"/>
          <w:szCs w:val="24"/>
          <w:lang w:val="hy-AM"/>
        </w:rPr>
        <w:t>համատեղ</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բնակվող</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անձանց</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ամուսնալուծության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դեպքում</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սահմանվում</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է</w:t>
      </w:r>
      <w:r w:rsidRPr="0061030B">
        <w:rPr>
          <w:rFonts w:ascii="GHEA Grapalat" w:hAnsi="GHEA Grapalat" w:cs="Arial"/>
          <w:sz w:val="24"/>
          <w:szCs w:val="24"/>
          <w:lang w:val="hy-AM"/>
        </w:rPr>
        <w:t xml:space="preserve"> 1 </w:t>
      </w:r>
      <w:r w:rsidRPr="0061030B">
        <w:rPr>
          <w:rFonts w:ascii="GHEA Grapalat" w:hAnsi="GHEA Grapalat" w:cs="Sylfaen"/>
          <w:sz w:val="24"/>
          <w:szCs w:val="24"/>
          <w:lang w:val="hy-AM"/>
        </w:rPr>
        <w:t>ժամ</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տևողությամբ</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պարտադիր</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հաշտարարություն։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Հաշտարարությունը</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հնարավոր</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է</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երկարաձգել</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ևս</w:t>
      </w:r>
      <w:r w:rsidRPr="0061030B">
        <w:rPr>
          <w:rFonts w:ascii="GHEA Grapalat" w:hAnsi="GHEA Grapalat" w:cs="Arial"/>
          <w:sz w:val="24"/>
          <w:szCs w:val="24"/>
          <w:lang w:val="hy-AM"/>
        </w:rPr>
        <w:t xml:space="preserve"> 7 </w:t>
      </w:r>
      <w:r w:rsidRPr="0061030B">
        <w:rPr>
          <w:rFonts w:ascii="GHEA Grapalat" w:hAnsi="GHEA Grapalat" w:cs="Sylfaen"/>
          <w:sz w:val="24"/>
          <w:szCs w:val="24"/>
          <w:lang w:val="hy-AM"/>
        </w:rPr>
        <w:t>ժամով։</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Հաշտարարության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նպատակը</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ծնողներին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աջակցելն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է</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հնարավորինս</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արդյունավետ</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պայմանավորվածության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գալ</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երեխայի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խնամքի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երեխային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տեսակցության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ալիմենտի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չափի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և</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այլ</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հարցերի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վերաբերյալ։</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Հաշտարարությունը</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նաև</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պարտադիր</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է</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մինչև</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դատարան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դիմելը՝</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երեխայի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խնամքի</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և</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տեսակցության</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վերաբերյալ</w:t>
      </w:r>
      <w:r w:rsidRPr="0061030B">
        <w:rPr>
          <w:rFonts w:ascii="GHEA Grapalat" w:hAnsi="GHEA Grapalat" w:cs="Arial"/>
          <w:sz w:val="24"/>
          <w:szCs w:val="24"/>
          <w:lang w:val="hy-AM"/>
        </w:rPr>
        <w:t xml:space="preserve"> </w:t>
      </w:r>
      <w:r w:rsidRPr="0061030B">
        <w:rPr>
          <w:rFonts w:ascii="GHEA Grapalat" w:hAnsi="GHEA Grapalat" w:cs="Sylfaen"/>
          <w:sz w:val="24"/>
          <w:szCs w:val="24"/>
          <w:lang w:val="hy-AM"/>
        </w:rPr>
        <w:t>վեճերով</w:t>
      </w:r>
      <w:r w:rsidRPr="0061030B">
        <w:rPr>
          <w:rStyle w:val="FootnoteReference"/>
          <w:rFonts w:ascii="GHEA Grapalat" w:hAnsi="GHEA Grapalat" w:cs="Sylfaen"/>
          <w:sz w:val="24"/>
          <w:szCs w:val="24"/>
        </w:rPr>
        <w:footnoteReference w:id="6"/>
      </w:r>
      <w:r w:rsidRPr="0061030B">
        <w:rPr>
          <w:rFonts w:ascii="GHEA Grapalat" w:hAnsi="GHEA Grapalat" w:cs="Arial"/>
          <w:sz w:val="24"/>
          <w:szCs w:val="24"/>
          <w:lang w:val="hy-AM"/>
        </w:rPr>
        <w:t>:</w:t>
      </w:r>
      <w:r w:rsidRPr="0061030B">
        <w:rPr>
          <w:rFonts w:ascii="GHEA Grapalat" w:hAnsi="GHEA Grapalat" w:cs="Arial"/>
          <w:bCs/>
          <w:sz w:val="24"/>
          <w:szCs w:val="24"/>
          <w:lang w:val="hy-AM" w:eastAsia="en-US"/>
        </w:rPr>
        <w:t>European Handbook for Mediation Lawmaking (</w:t>
      </w:r>
      <w:r w:rsidRPr="0061030B">
        <w:rPr>
          <w:rFonts w:ascii="GHEA Grapalat" w:eastAsia="Calibri" w:hAnsi="GHEA Grapalat" w:cs="Arial"/>
          <w:bCs/>
          <w:sz w:val="24"/>
          <w:szCs w:val="24"/>
          <w:lang w:val="hy-AM" w:eastAsia="en-US"/>
        </w:rPr>
        <w:t xml:space="preserve">EUROPEAN COMMISSION FOR THE EFFICIENCY OF JUSTICE) </w:t>
      </w:r>
      <w:r w:rsidRPr="0061030B">
        <w:rPr>
          <w:rFonts w:ascii="GHEA Grapalat" w:eastAsia="Calibri" w:hAnsi="GHEA Grapalat" w:cs="Arial"/>
          <w:bCs/>
          <w:sz w:val="24"/>
          <w:szCs w:val="24"/>
          <w:lang w:val="hy-AM" w:eastAsia="en-US"/>
        </w:rPr>
        <w:lastRenderedPageBreak/>
        <w:t>համաձայան՝ առաջարկվում է նախնական հաշտարարության դիմելը սահմանել որպես կողմերի պարտականություն՝ ապահովելով հետևյալ պայմանները</w:t>
      </w:r>
      <w:r w:rsidRPr="0061030B">
        <w:rPr>
          <w:rFonts w:ascii="Cambria Math" w:eastAsia="Calibri" w:hAnsi="Cambria Math" w:cs="Cambria Math"/>
          <w:bCs/>
          <w:sz w:val="24"/>
          <w:szCs w:val="24"/>
          <w:lang w:val="hy-AM" w:eastAsia="en-US"/>
        </w:rPr>
        <w:t>.</w:t>
      </w:r>
    </w:p>
    <w:p w14:paraId="7CC44E47" w14:textId="77777777" w:rsidR="004B1C26" w:rsidRPr="0061030B" w:rsidRDefault="004B1C26" w:rsidP="004B1C26">
      <w:pPr>
        <w:pStyle w:val="ListParagraph"/>
        <w:numPr>
          <w:ilvl w:val="0"/>
          <w:numId w:val="2"/>
        </w:numPr>
        <w:spacing w:after="0" w:line="360" w:lineRule="auto"/>
        <w:ind w:right="244"/>
        <w:jc w:val="both"/>
        <w:rPr>
          <w:rFonts w:ascii="GHEA Grapalat" w:eastAsia="Calibri" w:hAnsi="GHEA Grapalat" w:cs="Arial"/>
          <w:bCs/>
          <w:sz w:val="24"/>
          <w:szCs w:val="24"/>
          <w:lang w:val="hy-AM" w:eastAsia="en-US"/>
        </w:rPr>
      </w:pPr>
      <w:r w:rsidRPr="0061030B">
        <w:rPr>
          <w:rFonts w:ascii="GHEA Grapalat" w:eastAsia="Calibri" w:hAnsi="GHEA Grapalat" w:cs="Arial"/>
          <w:bCs/>
          <w:sz w:val="24"/>
          <w:szCs w:val="24"/>
          <w:lang w:val="hy-AM" w:eastAsia="en-US"/>
        </w:rPr>
        <w:t xml:space="preserve">կողմերը կարող են շարունակել այն, միայն եթե ցանկանում են, </w:t>
      </w:r>
    </w:p>
    <w:p w14:paraId="11FBFB0C" w14:textId="77777777" w:rsidR="004B1C26" w:rsidRPr="0061030B" w:rsidRDefault="004B1C26" w:rsidP="004B1C26">
      <w:pPr>
        <w:pStyle w:val="ListParagraph"/>
        <w:numPr>
          <w:ilvl w:val="0"/>
          <w:numId w:val="2"/>
        </w:numPr>
        <w:spacing w:after="0" w:line="360" w:lineRule="auto"/>
        <w:ind w:right="244"/>
        <w:jc w:val="both"/>
        <w:rPr>
          <w:rFonts w:ascii="GHEA Grapalat" w:eastAsia="Calibri" w:hAnsi="GHEA Grapalat" w:cs="Arial"/>
          <w:bCs/>
          <w:sz w:val="24"/>
          <w:szCs w:val="24"/>
          <w:lang w:val="hy-AM" w:eastAsia="en-US"/>
        </w:rPr>
      </w:pPr>
      <w:r w:rsidRPr="0061030B">
        <w:rPr>
          <w:rFonts w:ascii="GHEA Grapalat" w:eastAsia="Calibri" w:hAnsi="GHEA Grapalat" w:cs="Arial"/>
          <w:bCs/>
          <w:sz w:val="24"/>
          <w:szCs w:val="24"/>
          <w:lang w:val="hy-AM" w:eastAsia="en-US"/>
        </w:rPr>
        <w:t>կողմերը կարող են հրաժարվել հաշտարարությունից առանց պատճառաբանության,</w:t>
      </w:r>
    </w:p>
    <w:p w14:paraId="0ADABB94" w14:textId="77777777" w:rsidR="004B1C26" w:rsidRPr="0061030B" w:rsidRDefault="004B1C26" w:rsidP="004B1C26">
      <w:pPr>
        <w:pStyle w:val="ListParagraph"/>
        <w:numPr>
          <w:ilvl w:val="0"/>
          <w:numId w:val="2"/>
        </w:numPr>
        <w:spacing w:after="0" w:line="360" w:lineRule="auto"/>
        <w:ind w:right="244"/>
        <w:jc w:val="both"/>
        <w:rPr>
          <w:rFonts w:ascii="GHEA Grapalat" w:eastAsia="Calibri" w:hAnsi="GHEA Grapalat" w:cs="Arial"/>
          <w:bCs/>
          <w:sz w:val="24"/>
          <w:szCs w:val="24"/>
          <w:lang w:val="hy-AM" w:eastAsia="en-US"/>
        </w:rPr>
      </w:pPr>
      <w:r w:rsidRPr="0061030B">
        <w:rPr>
          <w:rFonts w:ascii="GHEA Grapalat" w:eastAsia="Calibri" w:hAnsi="GHEA Grapalat" w:cs="Arial"/>
          <w:bCs/>
          <w:sz w:val="24"/>
          <w:szCs w:val="24"/>
          <w:lang w:val="hy-AM" w:eastAsia="en-US"/>
        </w:rPr>
        <w:t>հաշտարարության արդյունքում չի կարող կայացվել կողմերի համար պարտադիր որոշում։</w:t>
      </w:r>
    </w:p>
    <w:p w14:paraId="045AC36F" w14:textId="77777777" w:rsidR="004B1C26" w:rsidRPr="0061030B" w:rsidRDefault="004B1C26" w:rsidP="004B1C26">
      <w:pPr>
        <w:pStyle w:val="ListParagraph"/>
        <w:tabs>
          <w:tab w:val="left" w:pos="0"/>
        </w:tabs>
        <w:spacing w:after="0" w:line="360" w:lineRule="auto"/>
        <w:ind w:left="-720" w:right="244" w:firstLine="810"/>
        <w:jc w:val="both"/>
        <w:rPr>
          <w:rFonts w:ascii="GHEA Grapalat" w:eastAsia="Tahoma" w:hAnsi="GHEA Grapalat" w:cs="Tahoma"/>
          <w:sz w:val="24"/>
          <w:szCs w:val="24"/>
          <w:lang w:val="hy-AM"/>
        </w:rPr>
      </w:pPr>
      <w:r w:rsidRPr="0061030B">
        <w:rPr>
          <w:rFonts w:ascii="GHEA Grapalat" w:eastAsia="Tahoma" w:hAnsi="GHEA Grapalat" w:cs="Tahoma"/>
          <w:sz w:val="24"/>
          <w:szCs w:val="24"/>
          <w:lang w:val="hy-AM"/>
        </w:rPr>
        <w:t>Հարկ է նկատել, որ նման դեպքերում Նախագծով նախատեսվել է, որ հաշտարարությունը պետք է իրականացվի կողմերի համար անվճար հիմունքներով, ինչը համահունչ է նաև միջազգային լավագույն փորձին:</w:t>
      </w:r>
    </w:p>
    <w:p w14:paraId="29082250" w14:textId="77777777" w:rsidR="004B1C26" w:rsidRPr="0061030B" w:rsidRDefault="004B1C26" w:rsidP="004B1C26">
      <w:pPr>
        <w:pStyle w:val="ListParagraph"/>
        <w:tabs>
          <w:tab w:val="left" w:pos="0"/>
        </w:tabs>
        <w:spacing w:after="0" w:line="360" w:lineRule="auto"/>
        <w:ind w:left="-720" w:right="244" w:firstLine="810"/>
        <w:jc w:val="both"/>
        <w:rPr>
          <w:rFonts w:ascii="GHEA Grapalat" w:hAnsi="GHEA Grapalat" w:cs="TimesNewRomanPS-ItalicMT"/>
          <w:i/>
          <w:iCs/>
          <w:sz w:val="24"/>
          <w:szCs w:val="24"/>
          <w:lang w:val="hy-AM" w:eastAsia="en-US"/>
        </w:rPr>
      </w:pPr>
      <w:r w:rsidRPr="0061030B">
        <w:rPr>
          <w:rFonts w:ascii="GHEA Grapalat" w:eastAsia="Tahoma" w:hAnsi="GHEA Grapalat" w:cs="Tahoma"/>
          <w:sz w:val="24"/>
          <w:szCs w:val="24"/>
          <w:lang w:val="hy-AM"/>
        </w:rPr>
        <w:t xml:space="preserve">Անդրադառնալով նշված փոփոխության սահմանադրականության հարցին՝ պետք է ընդգծել որ </w:t>
      </w:r>
      <w:r w:rsidRPr="0061030B">
        <w:rPr>
          <w:rFonts w:ascii="GHEA Grapalat" w:hAnsi="GHEA Grapalat" w:cs="TimesNewRomanPS-ItalicMT"/>
          <w:i/>
          <w:iCs/>
          <w:sz w:val="24"/>
          <w:szCs w:val="24"/>
          <w:lang w:val="hy-AM" w:eastAsia="en-US"/>
        </w:rPr>
        <w:t xml:space="preserve">ՄԻԵԴ-ի կողմից </w:t>
      </w:r>
      <w:r w:rsidRPr="0061030B">
        <w:rPr>
          <w:rFonts w:ascii="GHEA Grapalat" w:eastAsia="Calibri" w:hAnsi="GHEA Grapalat" w:cs="TimesNewRomanPS-BoldMT"/>
          <w:b/>
          <w:bCs/>
          <w:sz w:val="24"/>
          <w:szCs w:val="24"/>
          <w:lang w:val="hy-AM" w:eastAsia="en-US"/>
        </w:rPr>
        <w:t xml:space="preserve">CASE OF MOMČILOVIĆ v. CROATIA </w:t>
      </w:r>
      <w:r w:rsidRPr="0061030B">
        <w:rPr>
          <w:rFonts w:ascii="GHEA Grapalat" w:hAnsi="GHEA Grapalat" w:cs="TimesNewRomanPS-ItalicMT"/>
          <w:i/>
          <w:iCs/>
          <w:sz w:val="24"/>
          <w:szCs w:val="24"/>
          <w:lang w:val="hy-AM" w:eastAsia="en-US"/>
        </w:rPr>
        <w:t>(Application no. 11239/11) ECHR գործով արտահայտվել է այն դիրքորոշումը, որ Կոնվենցիայի 6-րդ հոդվածի 1-ին մասով նախատեսված արդար դատաքննության իրավունքը բացարձակ չէ և  կարող է ենթարկվել ողջամիտ օրինական սահմանափակումների։ Այն դեպքերում, երբ ներպետական օրենսդրությամբ նախատեսված է նախքան դատարան դիմելը վեճի այլընտրանքային լուծման /friendly settlement/ դիմելու պայման, ապա  դա չի սահմանափակում Կոնվենցիայի 6-րդ հոդվածի 1-ին մասով նախատեսված արդար դատաքննության իրավունքը, եթե ապահովված է համաչափություն կիրառվող սահմանափակման և  դրանվ հետաապնդվող նպատակի միջև։ Տվյալ գործով ՄԻԵԴ-ը եկել է այն եզրահանգման, որ դիմումատուի արդար դատաքննության իրավունքը խախտված չէ, քանի որ վերջինս կարող էր վեճի լուծման արտադատատական կարգը պահպանելուց հետո դիմել դատարան:</w:t>
      </w:r>
    </w:p>
    <w:p w14:paraId="38191840" w14:textId="77777777" w:rsidR="004B1C26" w:rsidRPr="0061030B" w:rsidRDefault="004B1C26" w:rsidP="004B1C26">
      <w:pPr>
        <w:pStyle w:val="ListParagraph"/>
        <w:tabs>
          <w:tab w:val="left" w:pos="0"/>
        </w:tabs>
        <w:spacing w:after="0" w:line="360" w:lineRule="auto"/>
        <w:ind w:left="-720" w:right="244" w:firstLine="810"/>
        <w:jc w:val="both"/>
        <w:rPr>
          <w:rFonts w:ascii="MS Mincho" w:eastAsia="MS Mincho" w:hAnsi="MS Mincho" w:cs="MS Mincho"/>
          <w:sz w:val="24"/>
          <w:szCs w:val="24"/>
          <w:lang w:val="hy-AM"/>
        </w:rPr>
      </w:pPr>
      <w:r w:rsidRPr="0061030B">
        <w:rPr>
          <w:rFonts w:ascii="GHEA Grapalat" w:hAnsi="GHEA Grapalat" w:cs="Arial"/>
          <w:b/>
          <w:bCs/>
          <w:sz w:val="24"/>
          <w:szCs w:val="24"/>
          <w:lang w:val="hy-AM" w:eastAsia="en-US"/>
        </w:rPr>
        <w:t>European Handbook for Mediation Lawmaking (</w:t>
      </w:r>
      <w:r w:rsidRPr="0061030B">
        <w:rPr>
          <w:rFonts w:ascii="GHEA Grapalat" w:eastAsia="Calibri" w:hAnsi="GHEA Grapalat" w:cs="Arial"/>
          <w:b/>
          <w:bCs/>
          <w:sz w:val="24"/>
          <w:szCs w:val="24"/>
          <w:lang w:val="hy-AM" w:eastAsia="en-US"/>
        </w:rPr>
        <w:t xml:space="preserve">EUROPEAN COMMISSION FOR THE EFFICIENCY OF JUSTICE) համաձայն՝ նախքան դատարան դիմելը պարտադիր </w:t>
      </w:r>
      <w:r w:rsidRPr="0061030B">
        <w:rPr>
          <w:rFonts w:ascii="GHEA Grapalat" w:eastAsia="Calibri" w:hAnsi="GHEA Grapalat" w:cs="Arial"/>
          <w:b/>
          <w:bCs/>
          <w:sz w:val="24"/>
          <w:szCs w:val="24"/>
          <w:lang w:val="hy-AM" w:eastAsia="en-US"/>
        </w:rPr>
        <w:lastRenderedPageBreak/>
        <w:t xml:space="preserve">հաշտարարության պահանջը իրավաչափ է և չի խախտում անձի դատական պաշտպանության իրավունքը, </w:t>
      </w:r>
      <w:r w:rsidRPr="0061030B">
        <w:rPr>
          <w:rFonts w:ascii="GHEA Grapalat" w:eastAsia="Calibri" w:hAnsi="GHEA Grapalat" w:cs="Arial"/>
          <w:bCs/>
          <w:sz w:val="24"/>
          <w:szCs w:val="24"/>
          <w:lang w:val="hy-AM" w:eastAsia="en-US"/>
        </w:rPr>
        <w:t>եթե</w:t>
      </w:r>
      <w:r w:rsidRPr="0061030B">
        <w:rPr>
          <w:rFonts w:ascii="GHEA Grapalat" w:eastAsia="Calibri" w:hAnsi="GHEA Grapalat" w:cs="Arial"/>
          <w:b/>
          <w:bCs/>
          <w:sz w:val="24"/>
          <w:szCs w:val="24"/>
          <w:lang w:val="hy-AM" w:eastAsia="en-US"/>
        </w:rPr>
        <w:t xml:space="preserve"> </w:t>
      </w:r>
      <w:r w:rsidRPr="0061030B">
        <w:rPr>
          <w:rFonts w:ascii="GHEA Grapalat" w:hAnsi="GHEA Grapalat"/>
          <w:sz w:val="24"/>
          <w:szCs w:val="24"/>
          <w:lang w:val="hy-AM"/>
        </w:rPr>
        <w:t>ապահովվեն հետևյալ պայմանները</w:t>
      </w:r>
      <w:r w:rsidRPr="0061030B">
        <w:rPr>
          <w:rFonts w:ascii="MS Mincho" w:eastAsia="MS Mincho" w:hAnsi="MS Mincho" w:cs="MS Mincho" w:hint="eastAsia"/>
          <w:sz w:val="24"/>
          <w:szCs w:val="24"/>
          <w:lang w:val="hy-AM"/>
        </w:rPr>
        <w:t>․</w:t>
      </w:r>
    </w:p>
    <w:p w14:paraId="35C42A24" w14:textId="77777777" w:rsidR="004B1C26" w:rsidRPr="0061030B" w:rsidRDefault="004B1C26" w:rsidP="004B1C26">
      <w:pPr>
        <w:pStyle w:val="ListParagraph"/>
        <w:tabs>
          <w:tab w:val="left" w:pos="0"/>
        </w:tabs>
        <w:spacing w:after="0" w:line="360" w:lineRule="auto"/>
        <w:ind w:left="-720" w:right="244" w:firstLine="810"/>
        <w:jc w:val="both"/>
        <w:rPr>
          <w:rFonts w:ascii="GHEA Grapalat" w:hAnsi="GHEA Grapalat" w:cs="Arial"/>
          <w:sz w:val="24"/>
          <w:szCs w:val="24"/>
          <w:shd w:val="clear" w:color="auto" w:fill="FFFFFF"/>
          <w:lang w:val="hy-AM"/>
        </w:rPr>
      </w:pPr>
      <w:r w:rsidRPr="0061030B">
        <w:rPr>
          <w:rFonts w:ascii="GHEA Grapalat" w:hAnsi="GHEA Grapalat"/>
          <w:sz w:val="24"/>
          <w:szCs w:val="24"/>
          <w:lang w:val="hy-AM"/>
        </w:rPr>
        <w:t xml:space="preserve">ա) սահմանվի հաշտարարության </w:t>
      </w:r>
      <w:r w:rsidRPr="0061030B">
        <w:rPr>
          <w:rFonts w:ascii="GHEA Grapalat" w:hAnsi="GHEA Grapalat" w:cs="Arial"/>
          <w:sz w:val="24"/>
          <w:szCs w:val="24"/>
          <w:shd w:val="clear" w:color="auto" w:fill="FFFFFF"/>
          <w:lang w:val="hy-AM"/>
        </w:rPr>
        <w:t>կարճ ժամկետներ՝ դատարան դիմելու վաղեմության ժամկետների պահպանմամբ,</w:t>
      </w:r>
    </w:p>
    <w:p w14:paraId="41916738" w14:textId="77777777" w:rsidR="004B1C26" w:rsidRPr="0061030B" w:rsidRDefault="004B1C26" w:rsidP="004B1C26">
      <w:pPr>
        <w:pStyle w:val="ListParagraph"/>
        <w:tabs>
          <w:tab w:val="left" w:pos="0"/>
        </w:tabs>
        <w:spacing w:after="0" w:line="360" w:lineRule="auto"/>
        <w:ind w:left="-720" w:right="244" w:firstLine="810"/>
        <w:jc w:val="both"/>
        <w:rPr>
          <w:rFonts w:ascii="GHEA Grapalat" w:hAnsi="GHEA Grapalat" w:cs="Arial"/>
          <w:sz w:val="24"/>
          <w:szCs w:val="24"/>
          <w:shd w:val="clear" w:color="auto" w:fill="FFFFFF"/>
          <w:lang w:val="hy-AM"/>
        </w:rPr>
      </w:pPr>
      <w:r w:rsidRPr="0061030B">
        <w:rPr>
          <w:rFonts w:ascii="GHEA Grapalat" w:hAnsi="GHEA Grapalat" w:cs="Arial"/>
          <w:sz w:val="24"/>
          <w:szCs w:val="24"/>
          <w:shd w:val="clear" w:color="auto" w:fill="FFFFFF"/>
          <w:lang w:val="hy-AM"/>
        </w:rPr>
        <w:t>բ) ապահովվի հաշտարարության առցանց հասանելիություն,</w:t>
      </w:r>
    </w:p>
    <w:p w14:paraId="02319568" w14:textId="77777777" w:rsidR="004B1C26" w:rsidRPr="0061030B" w:rsidRDefault="004B1C26" w:rsidP="004B1C26">
      <w:pPr>
        <w:pStyle w:val="ListParagraph"/>
        <w:tabs>
          <w:tab w:val="left" w:pos="0"/>
        </w:tabs>
        <w:spacing w:after="0" w:line="360" w:lineRule="auto"/>
        <w:ind w:left="-720" w:right="244" w:firstLine="810"/>
        <w:jc w:val="both"/>
        <w:rPr>
          <w:rFonts w:ascii="GHEA Grapalat" w:hAnsi="GHEA Grapalat" w:cs="Arial"/>
          <w:sz w:val="24"/>
          <w:szCs w:val="24"/>
          <w:shd w:val="clear" w:color="auto" w:fill="FFFFFF"/>
          <w:lang w:val="hy-AM"/>
        </w:rPr>
      </w:pPr>
      <w:r w:rsidRPr="0061030B">
        <w:rPr>
          <w:rFonts w:ascii="GHEA Grapalat" w:hAnsi="GHEA Grapalat" w:cs="Arial"/>
          <w:sz w:val="24"/>
          <w:szCs w:val="24"/>
          <w:shd w:val="clear" w:color="auto" w:fill="FFFFFF"/>
          <w:lang w:val="hy-AM"/>
        </w:rPr>
        <w:t>գ) կողմերին տրվի հաշտարարությանը առանց իրավաբանի մասնակցության հնարավորություն,</w:t>
      </w:r>
    </w:p>
    <w:p w14:paraId="433D63E3" w14:textId="77777777" w:rsidR="004B1C26" w:rsidRPr="0061030B" w:rsidRDefault="004B1C26" w:rsidP="004B1C26">
      <w:pPr>
        <w:pStyle w:val="ListParagraph"/>
        <w:tabs>
          <w:tab w:val="left" w:pos="0"/>
        </w:tabs>
        <w:spacing w:after="0" w:line="360" w:lineRule="auto"/>
        <w:ind w:left="-720" w:right="244" w:firstLine="810"/>
        <w:jc w:val="both"/>
        <w:rPr>
          <w:rFonts w:ascii="GHEA Grapalat" w:hAnsi="GHEA Grapalat" w:cs="Arial"/>
          <w:sz w:val="24"/>
          <w:szCs w:val="24"/>
          <w:shd w:val="clear" w:color="auto" w:fill="FFFFFF"/>
          <w:lang w:val="hy-AM"/>
        </w:rPr>
      </w:pPr>
      <w:r w:rsidRPr="0061030B">
        <w:rPr>
          <w:rFonts w:ascii="GHEA Grapalat" w:hAnsi="GHEA Grapalat" w:cs="Arial"/>
          <w:sz w:val="24"/>
          <w:szCs w:val="24"/>
          <w:shd w:val="clear" w:color="auto" w:fill="FFFFFF"/>
          <w:lang w:val="hy-AM"/>
        </w:rPr>
        <w:t>դ) բացառվի հաշտարարության արդյունքում կողմերի համար պարտադիր որոշումների կայացման հնարավորությունը։</w:t>
      </w:r>
      <w:r w:rsidRPr="0061030B">
        <w:rPr>
          <w:rFonts w:ascii="GHEA Grapalat" w:hAnsi="GHEA Grapalat" w:cs="Arial"/>
          <w:sz w:val="24"/>
          <w:szCs w:val="24"/>
          <w:shd w:val="clear" w:color="auto" w:fill="FFFFFF"/>
          <w:lang w:val="hy-AM"/>
        </w:rPr>
        <w:tab/>
      </w:r>
      <w:r w:rsidRPr="0061030B">
        <w:rPr>
          <w:rFonts w:ascii="GHEA Grapalat" w:hAnsi="GHEA Grapalat"/>
          <w:sz w:val="24"/>
          <w:szCs w:val="24"/>
          <w:lang w:val="hy-AM"/>
        </w:rPr>
        <w:t>Պարտադիր հաշտարարության փուլից հետո արդար դատաքննության և դատական պաշտպանության իրավունքը կիրագործվի, եթե հաշտությամբ վեճը լուծելու վերաբերյալ համաձայնություն ձեռք չբերվի։</w:t>
      </w:r>
      <w:r w:rsidRPr="0061030B">
        <w:rPr>
          <w:rFonts w:ascii="GHEA Grapalat" w:hAnsi="GHEA Grapalat" w:cs="Arial"/>
          <w:sz w:val="24"/>
          <w:szCs w:val="24"/>
          <w:shd w:val="clear" w:color="auto" w:fill="FFFFFF"/>
          <w:lang w:val="hy-AM"/>
        </w:rPr>
        <w:tab/>
      </w:r>
    </w:p>
    <w:p w14:paraId="252DE2A5" w14:textId="77777777" w:rsidR="004B1C26" w:rsidRPr="0061030B" w:rsidRDefault="004B1C26" w:rsidP="004B1C26">
      <w:pPr>
        <w:pStyle w:val="ListParagraph"/>
        <w:tabs>
          <w:tab w:val="left" w:pos="0"/>
        </w:tabs>
        <w:spacing w:after="0" w:line="360" w:lineRule="auto"/>
        <w:ind w:left="-720" w:right="244" w:firstLine="810"/>
        <w:jc w:val="both"/>
        <w:rPr>
          <w:rFonts w:ascii="GHEA Grapalat" w:eastAsia="Calibri" w:hAnsi="GHEA Grapalat" w:cs="Arial"/>
          <w:bCs/>
          <w:sz w:val="24"/>
          <w:szCs w:val="24"/>
          <w:lang w:val="hy-AM" w:eastAsia="en-US"/>
        </w:rPr>
      </w:pPr>
      <w:r w:rsidRPr="0061030B">
        <w:rPr>
          <w:rFonts w:ascii="GHEA Grapalat" w:hAnsi="GHEA Grapalat" w:cs="Arial"/>
          <w:sz w:val="24"/>
          <w:szCs w:val="24"/>
          <w:shd w:val="clear" w:color="auto" w:fill="FFFFFF"/>
          <w:lang w:val="hy-AM"/>
        </w:rPr>
        <w:t>Պարտադիր hաշտարարության պահանջը համատեղելի է արդյունավետ դատական պաշտպանության սկզբունքի հետ, պայմանով որ հաշտարարության արդյունքում կողմերի համար պարտադիր որոշում չի կայացվում, այն չի հանգեցնում վեճը դատական պաշտպանության ներկայացնելու էական  ուշացման և կողմերի ծախսերի աճի</w:t>
      </w:r>
      <w:r w:rsidRPr="0061030B">
        <w:rPr>
          <w:rFonts w:ascii="GHEA Grapalat" w:eastAsia="Times New Roman" w:hAnsi="GHEA Grapalat"/>
          <w:bCs/>
          <w:kern w:val="36"/>
          <w:sz w:val="24"/>
          <w:szCs w:val="24"/>
          <w:lang w:val="hy-AM"/>
        </w:rPr>
        <w:t xml:space="preserve"> (տես՝ </w:t>
      </w:r>
      <w:r w:rsidRPr="0061030B">
        <w:rPr>
          <w:rFonts w:ascii="GHEA Grapalat" w:eastAsia="Times New Roman" w:hAnsi="GHEA Grapalat" w:cs="Times New Roman"/>
          <w:sz w:val="24"/>
          <w:szCs w:val="24"/>
          <w:lang w:val="hy-AM"/>
        </w:rPr>
        <w:t>JUDGMENT OF THE COURT (First Chamber) 14</w:t>
      </w:r>
      <w:r w:rsidRPr="0061030B">
        <w:rPr>
          <w:rFonts w:eastAsia="Times New Roman"/>
          <w:sz w:val="24"/>
          <w:szCs w:val="24"/>
          <w:lang w:val="hy-AM"/>
        </w:rPr>
        <w:t> </w:t>
      </w:r>
      <w:r w:rsidRPr="0061030B">
        <w:rPr>
          <w:rFonts w:ascii="GHEA Grapalat" w:eastAsia="Times New Roman" w:hAnsi="GHEA Grapalat" w:cs="Times New Roman"/>
          <w:sz w:val="24"/>
          <w:szCs w:val="24"/>
          <w:lang w:val="hy-AM"/>
        </w:rPr>
        <w:t>June 2017)</w:t>
      </w:r>
      <w:r w:rsidRPr="0061030B">
        <w:rPr>
          <w:rFonts w:ascii="GHEA Grapalat" w:hAnsi="GHEA Grapalat" w:cs="Arial"/>
          <w:sz w:val="24"/>
          <w:szCs w:val="24"/>
          <w:shd w:val="clear" w:color="auto" w:fill="FFFFFF"/>
          <w:lang w:val="hy-AM"/>
        </w:rPr>
        <w:t xml:space="preserve">։ </w:t>
      </w:r>
    </w:p>
    <w:p w14:paraId="6C5CA2FD" w14:textId="77777777" w:rsidR="004B1C26" w:rsidRPr="0061030B" w:rsidRDefault="004B1C26" w:rsidP="004B1C26">
      <w:pPr>
        <w:spacing w:after="0" w:line="360" w:lineRule="auto"/>
        <w:ind w:left="-720" w:right="244" w:firstLine="540"/>
        <w:jc w:val="both"/>
        <w:rPr>
          <w:rFonts w:ascii="GHEA Grapalat" w:hAnsi="GHEA Grapalat" w:cs="Arial"/>
          <w:sz w:val="24"/>
          <w:szCs w:val="24"/>
          <w:lang w:val="hy-AM"/>
        </w:rPr>
      </w:pPr>
      <w:r w:rsidRPr="0061030B">
        <w:rPr>
          <w:rFonts w:ascii="GHEA Grapalat" w:eastAsia="GHEA Grapalat" w:hAnsi="GHEA Grapalat" w:cs="GHEA Grapalat"/>
          <w:sz w:val="24"/>
          <w:szCs w:val="24"/>
          <w:u w:val="single"/>
          <w:lang w:val="hy-AM"/>
        </w:rPr>
        <w:t>1.4. Այլ խնդիրներ.</w:t>
      </w:r>
    </w:p>
    <w:p w14:paraId="38E5B5F4" w14:textId="77777777" w:rsidR="004B1C26" w:rsidRPr="009079D3"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t>Հարկ է նկատել, որ 2018 թվականի</w:t>
      </w:r>
      <w:r w:rsidRPr="009079D3">
        <w:rPr>
          <w:rFonts w:ascii="GHEA Grapalat" w:eastAsia="GHEA Grapalat" w:hAnsi="GHEA Grapalat" w:cs="GHEA Grapalat"/>
          <w:sz w:val="24"/>
          <w:szCs w:val="24"/>
          <w:lang w:val="hy-AM"/>
        </w:rPr>
        <w:t>ն «Հաշտարարության մասին» օրենքի ընդունումից հետո</w:t>
      </w:r>
      <w:r w:rsidRPr="009079D3">
        <w:rPr>
          <w:rFonts w:ascii="GHEA Grapalat" w:eastAsia="GHEA Grapalat" w:hAnsi="GHEA Grapalat" w:cs="GHEA Grapalat"/>
          <w:color w:val="000000"/>
          <w:sz w:val="24"/>
          <w:szCs w:val="24"/>
          <w:lang w:val="hy-AM"/>
        </w:rPr>
        <w:t xml:space="preserve"> </w:t>
      </w:r>
      <w:r w:rsidRPr="009079D3">
        <w:rPr>
          <w:rFonts w:ascii="GHEA Grapalat" w:eastAsia="GHEA Grapalat" w:hAnsi="GHEA Grapalat" w:cs="GHEA Grapalat"/>
          <w:sz w:val="24"/>
          <w:szCs w:val="24"/>
          <w:lang w:val="hy-AM"/>
        </w:rPr>
        <w:t>գործնականում ծագել են մի շարք այլ խնդիրներ.</w:t>
      </w:r>
    </w:p>
    <w:p w14:paraId="5F8216CC" w14:textId="77777777" w:rsidR="004B1C26" w:rsidRPr="009079D3"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t>1. հաշտարարների ռեեստրի վարման խնդիրը</w:t>
      </w:r>
      <w:r w:rsidRPr="009079D3">
        <w:rPr>
          <w:rFonts w:ascii="GHEA Grapalat" w:eastAsia="GHEA Grapalat" w:hAnsi="GHEA Grapalat" w:cs="GHEA Grapalat"/>
          <w:sz w:val="24"/>
          <w:szCs w:val="24"/>
          <w:lang w:val="hy-AM"/>
        </w:rPr>
        <w:t>. Ներկայումս չկա արտոնագրված հաշտարարների միասնական ռեեստր: Նման</w:t>
      </w:r>
      <w:r w:rsidRPr="009079D3">
        <w:rPr>
          <w:rFonts w:ascii="GHEA Grapalat" w:eastAsia="GHEA Grapalat" w:hAnsi="GHEA Grapalat" w:cs="GHEA Grapalat"/>
          <w:color w:val="000000"/>
          <w:sz w:val="24"/>
          <w:szCs w:val="24"/>
          <w:lang w:val="hy-AM"/>
        </w:rPr>
        <w:t xml:space="preserve"> պայմաններում անհրաժեշտ է սահմանել հաշտարարների ծանրաբեռնվածության և մասնագիտացվածության հաշվառման կարգ, որը կապահովի ծանրաբեռնվածության հնարավորինս լիարժեք արձանագրում ու կապահովի համապատասխան տվյալների հասանելիությունը դատարանների համար, ինչպես նաև գործնականում ներդնել հաշտարարների ռեեստրի վարման առցանց հարթակ</w:t>
      </w:r>
      <w:r w:rsidRPr="009079D3">
        <w:rPr>
          <w:rFonts w:ascii="GHEA Grapalat" w:eastAsia="GHEA Grapalat" w:hAnsi="GHEA Grapalat" w:cs="GHEA Grapalat"/>
          <w:sz w:val="24"/>
          <w:szCs w:val="24"/>
          <w:lang w:val="hy-AM"/>
        </w:rPr>
        <w:t>.</w:t>
      </w:r>
    </w:p>
    <w:p w14:paraId="1CB1830D" w14:textId="77777777" w:rsidR="004B1C26" w:rsidRPr="009079D3"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lastRenderedPageBreak/>
        <w:t xml:space="preserve">2. հաշտարարների որակավորման </w:t>
      </w:r>
      <w:r w:rsidRPr="009079D3">
        <w:rPr>
          <w:rFonts w:ascii="GHEA Grapalat" w:eastAsia="GHEA Grapalat" w:hAnsi="GHEA Grapalat" w:cs="GHEA Grapalat"/>
          <w:sz w:val="24"/>
          <w:szCs w:val="24"/>
          <w:lang w:val="hy-AM"/>
        </w:rPr>
        <w:t>ստուգման անցկացում</w:t>
      </w:r>
      <w:r w:rsidRPr="009079D3">
        <w:rPr>
          <w:rFonts w:ascii="GHEA Grapalat" w:eastAsia="GHEA Grapalat" w:hAnsi="GHEA Grapalat" w:cs="GHEA Grapalat"/>
          <w:color w:val="000000"/>
          <w:sz w:val="24"/>
          <w:szCs w:val="24"/>
          <w:lang w:val="hy-AM"/>
        </w:rPr>
        <w:t>. հաշվի առնելով, որ հաշտարարությունը պահանջում է հմտություններ, որոնք որևէ կապ չունեն օրենսդրության իմացության հետ</w:t>
      </w:r>
      <w:r w:rsidRPr="009079D3">
        <w:rPr>
          <w:rFonts w:ascii="GHEA Grapalat" w:eastAsia="GHEA Grapalat" w:hAnsi="GHEA Grapalat" w:cs="GHEA Grapalat"/>
          <w:sz w:val="24"/>
          <w:szCs w:val="24"/>
          <w:lang w:val="hy-AM"/>
        </w:rPr>
        <w:t>՝</w:t>
      </w:r>
      <w:r w:rsidRPr="009079D3">
        <w:rPr>
          <w:rFonts w:ascii="GHEA Grapalat" w:eastAsia="GHEA Grapalat" w:hAnsi="GHEA Grapalat" w:cs="GHEA Grapalat"/>
          <w:color w:val="000000"/>
          <w:sz w:val="24"/>
          <w:szCs w:val="24"/>
          <w:lang w:val="hy-AM"/>
        </w:rPr>
        <w:t xml:space="preserve"> առաջարկվում է որակավորման քննությունն ավարտել փորձնական հաշտարարությամբ, որոնց շրջանակում թեկնածուները կցուցադրեն հաշտարարության և  բանակցություններ անցկացնելու իրենց հմտությունները</w:t>
      </w:r>
      <w:r w:rsidRPr="009079D3">
        <w:rPr>
          <w:rFonts w:ascii="GHEA Grapalat" w:eastAsia="GHEA Grapalat" w:hAnsi="GHEA Grapalat" w:cs="GHEA Grapalat"/>
          <w:sz w:val="24"/>
          <w:szCs w:val="24"/>
          <w:lang w:val="hy-AM"/>
        </w:rPr>
        <w:t>: Նշվածի հաշվառմամբ վերանայվել է ինչպես ուսուցման դասընթացների շրջանակը, այնպես էլ հաշտարարներին առաջդրվող պահանջները.</w:t>
      </w:r>
    </w:p>
    <w:p w14:paraId="60FD55A0" w14:textId="77777777" w:rsidR="004B1C26" w:rsidRPr="009079D3" w:rsidRDefault="004B1C26" w:rsidP="004B1C26">
      <w:pPr>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color w:val="000000"/>
          <w:sz w:val="24"/>
          <w:szCs w:val="24"/>
          <w:lang w:val="hy-AM"/>
        </w:rPr>
        <w:t xml:space="preserve">3. </w:t>
      </w:r>
      <w:r w:rsidRPr="009079D3">
        <w:rPr>
          <w:rFonts w:ascii="GHEA Grapalat" w:eastAsia="GHEA Grapalat" w:hAnsi="GHEA Grapalat" w:cs="GHEA Grapalat"/>
          <w:sz w:val="24"/>
          <w:szCs w:val="24"/>
          <w:lang w:val="hy-AM"/>
        </w:rPr>
        <w:t>հաշտարարության ոլորտի խթանման համար առաջարկվում է հանել մինչև չորս ժամ հաշտարարությունը անվճար իրականացնելու պահանջը՝ կողմերի համաձայնության բացակայության դեպքում նախատեսելով պետական բյուջեից փոխհատուցման վճարման հնարավորություն.</w:t>
      </w:r>
    </w:p>
    <w:p w14:paraId="71CAB509" w14:textId="77777777" w:rsidR="004B1C26" w:rsidRPr="009079D3" w:rsidRDefault="004B1C26" w:rsidP="004B1C26">
      <w:pPr>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sz w:val="24"/>
          <w:szCs w:val="24"/>
          <w:lang w:val="hy-AM"/>
        </w:rPr>
        <w:t>4. վերանայվել է հաշտարարների ինքնակարգավորվող կազմակերպության կառուցվածքը:</w:t>
      </w:r>
    </w:p>
    <w:p w14:paraId="08901947" w14:textId="77777777" w:rsidR="004B1C26" w:rsidRPr="009079D3" w:rsidRDefault="004B1C26" w:rsidP="004B1C26">
      <w:pPr>
        <w:spacing w:after="0" w:line="360" w:lineRule="auto"/>
        <w:ind w:left="-720" w:right="244" w:firstLine="540"/>
        <w:jc w:val="both"/>
        <w:rPr>
          <w:rFonts w:ascii="GHEA Grapalat" w:eastAsia="GHEA Grapalat" w:hAnsi="GHEA Grapalat" w:cs="GHEA Grapalat"/>
          <w:sz w:val="24"/>
          <w:szCs w:val="24"/>
          <w:lang w:val="hy-AM"/>
        </w:rPr>
      </w:pPr>
    </w:p>
    <w:p w14:paraId="1B2667C7" w14:textId="77777777" w:rsidR="004B1C26" w:rsidRPr="009079D3" w:rsidRDefault="004B1C26" w:rsidP="004B1C26">
      <w:pPr>
        <w:spacing w:after="0" w:line="360" w:lineRule="auto"/>
        <w:ind w:left="-720" w:right="244" w:firstLine="540"/>
        <w:jc w:val="both"/>
        <w:rPr>
          <w:rFonts w:ascii="GHEA Grapalat" w:eastAsia="GHEA Grapalat" w:hAnsi="GHEA Grapalat" w:cs="GHEA Grapalat"/>
          <w:b/>
          <w:color w:val="000000"/>
          <w:sz w:val="24"/>
          <w:szCs w:val="24"/>
          <w:lang w:val="hy-AM"/>
        </w:rPr>
      </w:pPr>
      <w:r w:rsidRPr="009079D3">
        <w:rPr>
          <w:rFonts w:ascii="GHEA Grapalat" w:eastAsia="GHEA Grapalat" w:hAnsi="GHEA Grapalat" w:cs="GHEA Grapalat"/>
          <w:b/>
          <w:color w:val="000000"/>
          <w:sz w:val="24"/>
          <w:szCs w:val="24"/>
          <w:lang w:val="hy-AM"/>
        </w:rPr>
        <w:t>2. Առաջարկվող կարգավորումների բնույթը</w:t>
      </w:r>
    </w:p>
    <w:p w14:paraId="2B67EC80" w14:textId="77777777" w:rsidR="004B1C26" w:rsidRPr="009079D3"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t>Ամփոփելով վերոգրյալը՝ Նախագծով առաջարկվում է Օրենքում և հարակից օրենքներում կատարել հետևյալ փոփոխությունները և լրացումները.</w:t>
      </w:r>
    </w:p>
    <w:p w14:paraId="4CE8AE9C" w14:textId="77777777" w:rsidR="004B1C26" w:rsidRPr="009079D3"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t>●</w:t>
      </w:r>
      <w:r w:rsidRPr="009079D3">
        <w:rPr>
          <w:rFonts w:ascii="GHEA Grapalat" w:eastAsia="GHEA Grapalat" w:hAnsi="GHEA Grapalat" w:cs="GHEA Grapalat"/>
          <w:color w:val="000000"/>
          <w:sz w:val="24"/>
          <w:szCs w:val="24"/>
          <w:lang w:val="hy-AM"/>
        </w:rPr>
        <w:tab/>
        <w:t>առաջարկվել է սահմանել, որ ընտանեկան իրավահարաբերություններից բխող</w:t>
      </w:r>
      <w:r w:rsidRPr="009079D3">
        <w:rPr>
          <w:rFonts w:ascii="GHEA Grapalat" w:eastAsia="GHEA Grapalat" w:hAnsi="GHEA Grapalat" w:cs="GHEA Grapalat"/>
          <w:sz w:val="24"/>
          <w:szCs w:val="24"/>
          <w:lang w:val="hy-AM"/>
        </w:rPr>
        <w:t xml:space="preserve"> </w:t>
      </w:r>
      <w:r w:rsidRPr="009079D3">
        <w:rPr>
          <w:rFonts w:ascii="GHEA Grapalat" w:eastAsia="GHEA Grapalat" w:hAnsi="GHEA Grapalat" w:cs="GHEA Grapalat"/>
          <w:color w:val="000000"/>
          <w:sz w:val="24"/>
          <w:szCs w:val="24"/>
          <w:lang w:val="hy-AM"/>
        </w:rPr>
        <w:t>վեճերով նախքան դատարան դիմելը հաշտարարության իրականացումը պարտադիր է</w:t>
      </w:r>
      <w:r w:rsidRPr="009079D3">
        <w:rPr>
          <w:rFonts w:ascii="GHEA Grapalat" w:eastAsia="GHEA Grapalat" w:hAnsi="GHEA Grapalat" w:cs="GHEA Grapalat"/>
          <w:sz w:val="24"/>
          <w:szCs w:val="24"/>
          <w:lang w:val="hy-AM"/>
        </w:rPr>
        <w:t>.</w:t>
      </w:r>
    </w:p>
    <w:p w14:paraId="157F74C9" w14:textId="77777777" w:rsidR="004B1C26" w:rsidRPr="009079D3"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t>●</w:t>
      </w:r>
      <w:r w:rsidRPr="009079D3">
        <w:rPr>
          <w:rFonts w:ascii="GHEA Grapalat" w:eastAsia="GHEA Grapalat" w:hAnsi="GHEA Grapalat" w:cs="GHEA Grapalat"/>
          <w:color w:val="000000"/>
          <w:sz w:val="24"/>
          <w:szCs w:val="24"/>
          <w:lang w:val="hy-AM"/>
        </w:rPr>
        <w:tab/>
        <w:t>առաջարկվել է Օրենքում սահմանել առցանց հաշտարարության վերաբերյալ իրավակարգավորումներ</w:t>
      </w:r>
      <w:r w:rsidRPr="009079D3">
        <w:rPr>
          <w:rFonts w:ascii="GHEA Grapalat" w:eastAsia="GHEA Grapalat" w:hAnsi="GHEA Grapalat" w:cs="GHEA Grapalat"/>
          <w:sz w:val="24"/>
          <w:szCs w:val="24"/>
          <w:lang w:val="hy-AM"/>
        </w:rPr>
        <w:t>.</w:t>
      </w:r>
    </w:p>
    <w:p w14:paraId="55AFFBE4" w14:textId="77777777" w:rsidR="004B1C26" w:rsidRPr="009079D3" w:rsidRDefault="004B1C26" w:rsidP="004B1C26">
      <w:pPr>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color w:val="000000"/>
          <w:sz w:val="24"/>
          <w:szCs w:val="24"/>
          <w:lang w:val="hy-AM"/>
        </w:rPr>
        <w:t>●</w:t>
      </w:r>
      <w:r w:rsidRPr="009079D3">
        <w:rPr>
          <w:rFonts w:ascii="GHEA Grapalat" w:eastAsia="GHEA Grapalat" w:hAnsi="GHEA Grapalat" w:cs="GHEA Grapalat"/>
          <w:color w:val="000000"/>
          <w:sz w:val="24"/>
          <w:szCs w:val="24"/>
          <w:lang w:val="hy-AM"/>
        </w:rPr>
        <w:tab/>
        <w:t>վերանայվել է հաշտարաների որակավորման և վերապատրաստման ընթացակա</w:t>
      </w:r>
      <w:r w:rsidRPr="009079D3">
        <w:rPr>
          <w:rFonts w:ascii="GHEA Grapalat" w:eastAsia="GHEA Grapalat" w:hAnsi="GHEA Grapalat" w:cs="GHEA Grapalat"/>
          <w:sz w:val="24"/>
          <w:szCs w:val="24"/>
          <w:lang w:val="hy-AM"/>
        </w:rPr>
        <w:t>րգերը.</w:t>
      </w:r>
    </w:p>
    <w:p w14:paraId="5B5F2E7F" w14:textId="77777777" w:rsidR="004B1C26" w:rsidRPr="009079D3" w:rsidRDefault="004B1C26" w:rsidP="004B1C26">
      <w:pPr>
        <w:numPr>
          <w:ilvl w:val="0"/>
          <w:numId w:val="1"/>
        </w:numPr>
        <w:spacing w:after="0" w:line="360" w:lineRule="auto"/>
        <w:ind w:left="-720" w:right="244" w:firstLine="540"/>
        <w:jc w:val="both"/>
        <w:rPr>
          <w:rFonts w:ascii="GHEA Grapalat" w:eastAsia="GHEA Grapalat" w:hAnsi="GHEA Grapalat" w:cs="GHEA Grapalat"/>
          <w:sz w:val="24"/>
          <w:szCs w:val="24"/>
          <w:lang w:val="hy-AM"/>
        </w:rPr>
      </w:pPr>
      <w:r w:rsidRPr="009079D3">
        <w:rPr>
          <w:rFonts w:ascii="GHEA Grapalat" w:eastAsia="GHEA Grapalat" w:hAnsi="GHEA Grapalat" w:cs="GHEA Grapalat"/>
          <w:color w:val="000000"/>
          <w:sz w:val="24"/>
          <w:szCs w:val="24"/>
          <w:lang w:val="hy-AM"/>
        </w:rPr>
        <w:lastRenderedPageBreak/>
        <w:t>որոշակի փոփոխություններ են նախատեսվել հաշտարարների ինքնակարգավորվող կազմակերպության</w:t>
      </w:r>
      <w:r w:rsidRPr="009079D3">
        <w:rPr>
          <w:rFonts w:ascii="GHEA Grapalat" w:eastAsia="GHEA Grapalat" w:hAnsi="GHEA Grapalat" w:cs="GHEA Grapalat"/>
          <w:sz w:val="24"/>
          <w:szCs w:val="24"/>
          <w:lang w:val="hy-AM"/>
        </w:rPr>
        <w:t>ը վերաբերող դրույթներում, որի նպատակն է բարձրացնել կազմակերպության գործունեության արդյունավետությունը:</w:t>
      </w:r>
    </w:p>
    <w:p w14:paraId="6D87A1B7" w14:textId="77777777" w:rsidR="004B1C26" w:rsidRPr="009079D3"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p>
    <w:p w14:paraId="0753D2AF" w14:textId="77777777" w:rsidR="004B1C26" w:rsidRPr="009079D3" w:rsidRDefault="004B1C26" w:rsidP="004B1C26">
      <w:pPr>
        <w:spacing w:after="0" w:line="360" w:lineRule="auto"/>
        <w:ind w:left="-720" w:right="244" w:firstLine="540"/>
        <w:jc w:val="both"/>
        <w:rPr>
          <w:rFonts w:ascii="GHEA Grapalat" w:eastAsia="GHEA Grapalat" w:hAnsi="GHEA Grapalat" w:cs="GHEA Grapalat"/>
          <w:b/>
          <w:color w:val="000000"/>
          <w:sz w:val="24"/>
          <w:szCs w:val="24"/>
          <w:lang w:val="hy-AM"/>
        </w:rPr>
      </w:pPr>
      <w:r w:rsidRPr="009079D3">
        <w:rPr>
          <w:rFonts w:ascii="GHEA Grapalat" w:eastAsia="GHEA Grapalat" w:hAnsi="GHEA Grapalat" w:cs="GHEA Grapalat"/>
          <w:b/>
          <w:color w:val="000000"/>
          <w:sz w:val="24"/>
          <w:szCs w:val="24"/>
          <w:lang w:val="hy-AM"/>
        </w:rPr>
        <w:t>3. Նախագծի մշակման գործընթացում ներգրավված ինստիտուտները</w:t>
      </w:r>
    </w:p>
    <w:p w14:paraId="35C637F3" w14:textId="77777777" w:rsidR="004B1C26" w:rsidRPr="009079D3"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r w:rsidRPr="009079D3">
        <w:rPr>
          <w:rFonts w:ascii="GHEA Grapalat" w:eastAsia="GHEA Grapalat" w:hAnsi="GHEA Grapalat" w:cs="GHEA Grapalat"/>
          <w:color w:val="000000"/>
          <w:sz w:val="24"/>
          <w:szCs w:val="24"/>
          <w:lang w:val="hy-AM"/>
        </w:rPr>
        <w:t xml:space="preserve">Նախագիծը մշակվել է Հայաստանի Հանրապետության արդարադատության նախարարության «Օրենսդրության զարգացման և իրավական հետազոտությունների կենտրոն» հիմնադրամի կողմից: </w:t>
      </w:r>
    </w:p>
    <w:p w14:paraId="105D3DD9" w14:textId="77777777" w:rsidR="004B1C26" w:rsidRPr="009079D3" w:rsidRDefault="004B1C26" w:rsidP="004B1C26">
      <w:pPr>
        <w:spacing w:after="0" w:line="360" w:lineRule="auto"/>
        <w:ind w:left="-720" w:right="244" w:firstLine="540"/>
        <w:jc w:val="both"/>
        <w:rPr>
          <w:rFonts w:ascii="GHEA Grapalat" w:eastAsia="GHEA Grapalat" w:hAnsi="GHEA Grapalat" w:cs="GHEA Grapalat"/>
          <w:b/>
          <w:color w:val="000000"/>
          <w:sz w:val="24"/>
          <w:szCs w:val="24"/>
          <w:lang w:val="hy-AM"/>
        </w:rPr>
      </w:pPr>
    </w:p>
    <w:p w14:paraId="641A55C4" w14:textId="77777777" w:rsidR="004B1C26" w:rsidRPr="009015AE" w:rsidRDefault="004B1C26" w:rsidP="004B1C26">
      <w:pPr>
        <w:spacing w:after="0" w:line="360" w:lineRule="auto"/>
        <w:ind w:left="-720" w:right="244" w:firstLine="540"/>
        <w:jc w:val="both"/>
        <w:rPr>
          <w:rFonts w:ascii="GHEA Grapalat" w:eastAsia="GHEA Grapalat" w:hAnsi="GHEA Grapalat" w:cs="GHEA Grapalat"/>
          <w:b/>
          <w:color w:val="000000"/>
          <w:sz w:val="24"/>
          <w:szCs w:val="24"/>
          <w:lang w:val="hy-AM"/>
        </w:rPr>
      </w:pPr>
      <w:r w:rsidRPr="009015AE">
        <w:rPr>
          <w:rFonts w:ascii="GHEA Grapalat" w:eastAsia="GHEA Grapalat" w:hAnsi="GHEA Grapalat" w:cs="GHEA Grapalat"/>
          <w:b/>
          <w:color w:val="000000"/>
          <w:sz w:val="24"/>
          <w:szCs w:val="24"/>
          <w:lang w:val="hy-AM"/>
        </w:rPr>
        <w:t>4. Ակնկալվող արդյունքը</w:t>
      </w:r>
    </w:p>
    <w:p w14:paraId="61593949" w14:textId="77777777" w:rsidR="004B1C26" w:rsidRPr="009015AE" w:rsidRDefault="004B1C26" w:rsidP="004B1C26">
      <w:pPr>
        <w:spacing w:after="0" w:line="360" w:lineRule="auto"/>
        <w:ind w:left="-720" w:right="244" w:firstLine="540"/>
        <w:jc w:val="both"/>
        <w:rPr>
          <w:rFonts w:ascii="GHEA Grapalat" w:eastAsia="GHEA Grapalat" w:hAnsi="GHEA Grapalat" w:cs="GHEA Grapalat"/>
          <w:sz w:val="24"/>
          <w:szCs w:val="24"/>
          <w:lang w:val="hy-AM"/>
        </w:rPr>
      </w:pPr>
      <w:r w:rsidRPr="009015AE">
        <w:rPr>
          <w:rFonts w:ascii="GHEA Grapalat" w:eastAsia="GHEA Grapalat" w:hAnsi="GHEA Grapalat" w:cs="GHEA Grapalat"/>
          <w:color w:val="000000"/>
          <w:sz w:val="24"/>
          <w:szCs w:val="24"/>
          <w:lang w:val="hy-AM"/>
        </w:rPr>
        <w:t xml:space="preserve">Նախագծի ընդունման արդյունքում ակնկալվում է բարեփոխել հաշտարարների որակավորման և վերապատրաստման գործընթացը, նախատեսել օրենսդրական խթաններ հաշտարարության՝ որպես վեճերի այլընտրանքային միջոցի զարգացման ուղղությամբ, որը առանձին դեպքերում կհանգեցնի նաև դատարանների ծանրաբեռնվածության թեթևացմանը: </w:t>
      </w:r>
    </w:p>
    <w:p w14:paraId="36F793BD" w14:textId="77777777" w:rsidR="004B1C26" w:rsidRPr="009015AE" w:rsidRDefault="004B1C26" w:rsidP="004B1C26">
      <w:pPr>
        <w:spacing w:after="0" w:line="360" w:lineRule="auto"/>
        <w:ind w:left="-720" w:right="244" w:firstLine="540"/>
        <w:jc w:val="both"/>
        <w:rPr>
          <w:rFonts w:ascii="GHEA Grapalat" w:eastAsia="GHEA Grapalat" w:hAnsi="GHEA Grapalat" w:cs="GHEA Grapalat"/>
          <w:sz w:val="24"/>
          <w:szCs w:val="24"/>
          <w:lang w:val="hy-AM"/>
        </w:rPr>
      </w:pPr>
    </w:p>
    <w:p w14:paraId="52EB9AEB" w14:textId="77777777" w:rsidR="004B1C26" w:rsidRPr="009015AE" w:rsidRDefault="004B1C26" w:rsidP="004B1C26">
      <w:pPr>
        <w:spacing w:after="0" w:line="360" w:lineRule="auto"/>
        <w:ind w:left="-720" w:right="244" w:firstLine="540"/>
        <w:jc w:val="both"/>
        <w:rPr>
          <w:rFonts w:ascii="GHEA Grapalat" w:eastAsia="GHEA Grapalat" w:hAnsi="GHEA Grapalat" w:cs="GHEA Grapalat"/>
          <w:b/>
          <w:sz w:val="24"/>
          <w:szCs w:val="24"/>
          <w:lang w:val="hy-AM"/>
        </w:rPr>
      </w:pPr>
      <w:r w:rsidRPr="009015AE">
        <w:rPr>
          <w:rFonts w:ascii="GHEA Grapalat" w:eastAsia="GHEA Grapalat" w:hAnsi="GHEA Grapalat" w:cs="GHEA Grapalat"/>
          <w:b/>
          <w:sz w:val="24"/>
          <w:szCs w:val="24"/>
          <w:lang w:val="hy-AM"/>
        </w:rPr>
        <w:t>5. «</w:t>
      </w:r>
      <w:r>
        <w:rPr>
          <w:rFonts w:ascii="GHEA Grapalat" w:eastAsia="GHEA Grapalat" w:hAnsi="GHEA Grapalat" w:cs="GHEA Grapalat"/>
          <w:b/>
          <w:color w:val="000000"/>
          <w:sz w:val="24"/>
          <w:szCs w:val="24"/>
          <w:lang w:val="hy-AM"/>
        </w:rPr>
        <w:t>«</w:t>
      </w:r>
      <w:r w:rsidRPr="009015AE">
        <w:rPr>
          <w:rFonts w:ascii="GHEA Grapalat" w:eastAsia="GHEA Grapalat" w:hAnsi="GHEA Grapalat" w:cs="GHEA Grapalat"/>
          <w:b/>
          <w:color w:val="000000"/>
          <w:sz w:val="24"/>
          <w:szCs w:val="24"/>
          <w:lang w:val="hy-AM"/>
        </w:rPr>
        <w:t>Հ</w:t>
      </w:r>
      <w:r w:rsidRPr="000F6847">
        <w:rPr>
          <w:rFonts w:ascii="GHEA Grapalat" w:eastAsia="GHEA Grapalat" w:hAnsi="GHEA Grapalat" w:cs="GHEA Grapalat"/>
          <w:b/>
          <w:color w:val="000000"/>
          <w:sz w:val="24"/>
          <w:szCs w:val="24"/>
          <w:lang w:val="hy-AM"/>
        </w:rPr>
        <w:t xml:space="preserve">աշտարարության մասին» օրենքում փոփոխություններ </w:t>
      </w:r>
      <w:r w:rsidRPr="00456BDA">
        <w:rPr>
          <w:rFonts w:ascii="GHEA Grapalat" w:eastAsia="GHEA Grapalat" w:hAnsi="GHEA Grapalat" w:cs="GHEA Grapalat"/>
          <w:b/>
          <w:color w:val="000000"/>
          <w:sz w:val="24"/>
          <w:szCs w:val="24"/>
          <w:lang w:val="hy-AM"/>
        </w:rPr>
        <w:t>և</w:t>
      </w:r>
      <w:r w:rsidRPr="000F6847">
        <w:rPr>
          <w:rFonts w:ascii="GHEA Grapalat" w:eastAsia="GHEA Grapalat" w:hAnsi="GHEA Grapalat" w:cs="GHEA Grapalat"/>
          <w:b/>
          <w:color w:val="000000"/>
          <w:sz w:val="24"/>
          <w:szCs w:val="24"/>
          <w:lang w:val="hy-AM"/>
        </w:rPr>
        <w:t xml:space="preserve"> լրացումներ կատարելու մասին</w:t>
      </w:r>
      <w:r>
        <w:rPr>
          <w:rFonts w:ascii="GHEA Grapalat" w:eastAsia="GHEA Grapalat" w:hAnsi="GHEA Grapalat" w:cs="GHEA Grapalat"/>
          <w:b/>
          <w:color w:val="000000"/>
          <w:sz w:val="24"/>
          <w:szCs w:val="24"/>
          <w:lang w:val="hy-AM"/>
        </w:rPr>
        <w:t>»</w:t>
      </w:r>
      <w:r w:rsidRPr="0047510D">
        <w:rPr>
          <w:rFonts w:ascii="GHEA Grapalat" w:eastAsia="GHEA Grapalat" w:hAnsi="GHEA Grapalat" w:cs="GHEA Grapalat"/>
          <w:b/>
          <w:color w:val="000000"/>
          <w:sz w:val="24"/>
          <w:szCs w:val="24"/>
          <w:lang w:val="hy-AM"/>
        </w:rPr>
        <w:t xml:space="preserve">, </w:t>
      </w:r>
      <w:r>
        <w:rPr>
          <w:rFonts w:ascii="GHEA Grapalat" w:eastAsia="GHEA Grapalat" w:hAnsi="GHEA Grapalat" w:cs="GHEA Grapalat"/>
          <w:b/>
          <w:color w:val="000000"/>
          <w:sz w:val="24"/>
          <w:szCs w:val="24"/>
          <w:lang w:val="hy-AM"/>
        </w:rPr>
        <w:t>«</w:t>
      </w:r>
      <w:r w:rsidRPr="009015AE">
        <w:rPr>
          <w:rFonts w:ascii="GHEA Grapalat" w:eastAsia="GHEA Grapalat" w:hAnsi="GHEA Grapalat" w:cs="GHEA Grapalat"/>
          <w:b/>
          <w:color w:val="000000"/>
          <w:sz w:val="24"/>
          <w:szCs w:val="24"/>
          <w:lang w:val="hy-AM"/>
        </w:rPr>
        <w:t>Հ</w:t>
      </w:r>
      <w:r w:rsidRPr="00961BE7">
        <w:rPr>
          <w:rFonts w:ascii="GHEA Grapalat" w:eastAsia="Times New Roman" w:hAnsi="GHEA Grapalat" w:cs="Sylfaen"/>
          <w:b/>
          <w:bCs/>
          <w:color w:val="000000"/>
          <w:sz w:val="24"/>
          <w:szCs w:val="24"/>
          <w:lang w:val="hy-AM" w:eastAsia="en-US"/>
        </w:rPr>
        <w:t>այաստանի</w:t>
      </w:r>
      <w:r w:rsidRPr="00961BE7">
        <w:rPr>
          <w:rFonts w:ascii="GHEA Grapalat" w:eastAsia="Times New Roman" w:hAnsi="GHEA Grapalat" w:cs="Times New Roman"/>
          <w:b/>
          <w:bCs/>
          <w:color w:val="000000"/>
          <w:sz w:val="24"/>
          <w:szCs w:val="24"/>
          <w:lang w:val="hy-AM" w:eastAsia="en-US"/>
        </w:rPr>
        <w:t xml:space="preserve"> </w:t>
      </w:r>
      <w:r w:rsidRPr="00F24326">
        <w:rPr>
          <w:rFonts w:ascii="GHEA Grapalat" w:eastAsia="Times New Roman" w:hAnsi="GHEA Grapalat" w:cs="Sylfaen"/>
          <w:b/>
          <w:bCs/>
          <w:color w:val="000000"/>
          <w:sz w:val="24"/>
          <w:szCs w:val="24"/>
          <w:lang w:val="hy-AM" w:eastAsia="en-US"/>
        </w:rPr>
        <w:t>Հ</w:t>
      </w:r>
      <w:r w:rsidRPr="00961BE7">
        <w:rPr>
          <w:rFonts w:ascii="GHEA Grapalat" w:eastAsia="Times New Roman" w:hAnsi="GHEA Grapalat" w:cs="Sylfaen"/>
          <w:b/>
          <w:bCs/>
          <w:color w:val="000000"/>
          <w:sz w:val="24"/>
          <w:szCs w:val="24"/>
          <w:lang w:val="hy-AM" w:eastAsia="en-US"/>
        </w:rPr>
        <w:t>անրապետության</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քաղաքացիական</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դատավարության</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օրենսգրքում</w:t>
      </w:r>
      <w:r>
        <w:rPr>
          <w:rFonts w:ascii="GHEA Grapalat" w:eastAsia="Times New Roman" w:hAnsi="GHEA Grapalat" w:cs="Sylfaen"/>
          <w:b/>
          <w:bCs/>
          <w:color w:val="000000"/>
          <w:sz w:val="24"/>
          <w:szCs w:val="24"/>
          <w:lang w:val="hy-AM" w:eastAsia="en-US"/>
        </w:rPr>
        <w:t xml:space="preserve"> լրացումներ </w:t>
      </w:r>
      <w:r w:rsidRPr="00456BDA">
        <w:rPr>
          <w:rFonts w:ascii="GHEA Grapalat" w:eastAsia="Times New Roman" w:hAnsi="GHEA Grapalat" w:cs="Sylfaen"/>
          <w:b/>
          <w:bCs/>
          <w:color w:val="000000"/>
          <w:sz w:val="24"/>
          <w:szCs w:val="24"/>
          <w:lang w:val="hy-AM" w:eastAsia="en-US"/>
        </w:rPr>
        <w:t>և</w:t>
      </w:r>
      <w:r w:rsidRPr="0047510D">
        <w:rPr>
          <w:rFonts w:ascii="GHEA Grapalat" w:eastAsia="Times New Roman" w:hAnsi="GHEA Grapalat" w:cs="Sylfaen"/>
          <w:b/>
          <w:bCs/>
          <w:color w:val="000000"/>
          <w:sz w:val="24"/>
          <w:szCs w:val="24"/>
          <w:lang w:val="hy-AM" w:eastAsia="en-US"/>
        </w:rPr>
        <w:t xml:space="preserve"> փոփոխություններ </w:t>
      </w:r>
      <w:r w:rsidRPr="00961BE7">
        <w:rPr>
          <w:rFonts w:ascii="GHEA Grapalat" w:eastAsia="Times New Roman" w:hAnsi="GHEA Grapalat" w:cs="Sylfaen"/>
          <w:b/>
          <w:bCs/>
          <w:color w:val="000000"/>
          <w:sz w:val="24"/>
          <w:szCs w:val="24"/>
          <w:lang w:val="hy-AM" w:eastAsia="en-US"/>
        </w:rPr>
        <w:t>կատարելու</w:t>
      </w:r>
      <w:r w:rsidRPr="00961BE7">
        <w:rPr>
          <w:rFonts w:ascii="GHEA Grapalat" w:eastAsia="Times New Roman" w:hAnsi="GHEA Grapalat" w:cs="Times New Roman"/>
          <w:b/>
          <w:bCs/>
          <w:color w:val="000000"/>
          <w:sz w:val="24"/>
          <w:szCs w:val="24"/>
          <w:lang w:val="hy-AM" w:eastAsia="en-US"/>
        </w:rPr>
        <w:t xml:space="preserve"> </w:t>
      </w:r>
      <w:r w:rsidRPr="00961BE7">
        <w:rPr>
          <w:rFonts w:ascii="GHEA Grapalat" w:eastAsia="Times New Roman" w:hAnsi="GHEA Grapalat" w:cs="Sylfaen"/>
          <w:b/>
          <w:bCs/>
          <w:color w:val="000000"/>
          <w:sz w:val="24"/>
          <w:szCs w:val="24"/>
          <w:lang w:val="hy-AM" w:eastAsia="en-US"/>
        </w:rPr>
        <w:t>մասին</w:t>
      </w:r>
      <w:r>
        <w:rPr>
          <w:rFonts w:ascii="GHEA Grapalat" w:eastAsia="Times New Roman" w:hAnsi="GHEA Grapalat" w:cs="Sylfaen"/>
          <w:b/>
          <w:bCs/>
          <w:color w:val="000000"/>
          <w:sz w:val="24"/>
          <w:szCs w:val="24"/>
          <w:lang w:val="hy-AM" w:eastAsia="en-US"/>
        </w:rPr>
        <w:t>»</w:t>
      </w:r>
      <w:r w:rsidRPr="0047510D">
        <w:rPr>
          <w:rFonts w:ascii="GHEA Grapalat" w:eastAsia="Times New Roman" w:hAnsi="GHEA Grapalat" w:cs="Sylfaen"/>
          <w:b/>
          <w:bCs/>
          <w:color w:val="000000"/>
          <w:sz w:val="24"/>
          <w:szCs w:val="24"/>
          <w:lang w:val="hy-AM" w:eastAsia="en-US"/>
        </w:rPr>
        <w:t xml:space="preserve">, </w:t>
      </w:r>
      <w:r w:rsidRPr="0047510D">
        <w:rPr>
          <w:rFonts w:ascii="GHEA Grapalat" w:eastAsia="GHEA Grapalat" w:hAnsi="GHEA Grapalat" w:cs="GHEA Grapalat"/>
          <w:b/>
          <w:sz w:val="24"/>
          <w:szCs w:val="24"/>
          <w:lang w:val="hy-AM"/>
        </w:rPr>
        <w:t>«</w:t>
      </w:r>
      <w:r w:rsidRPr="009015AE">
        <w:rPr>
          <w:rFonts w:ascii="GHEA Grapalat" w:eastAsia="GHEA Grapalat" w:hAnsi="GHEA Grapalat" w:cs="GHEA Grapalat"/>
          <w:b/>
          <w:sz w:val="24"/>
          <w:szCs w:val="24"/>
          <w:lang w:val="hy-AM"/>
        </w:rPr>
        <w:t>Պ</w:t>
      </w:r>
      <w:r w:rsidRPr="0047510D">
        <w:rPr>
          <w:rFonts w:ascii="GHEA Grapalat" w:eastAsia="GHEA Grapalat" w:hAnsi="GHEA Grapalat" w:cs="GHEA Grapalat"/>
          <w:b/>
          <w:sz w:val="24"/>
          <w:szCs w:val="24"/>
          <w:lang w:val="hy-AM"/>
        </w:rPr>
        <w:t>ետական տուրքի մասին» օրենքում լրացում</w:t>
      </w:r>
      <w:r w:rsidRPr="006F782A">
        <w:rPr>
          <w:rFonts w:ascii="GHEA Grapalat" w:eastAsia="GHEA Grapalat" w:hAnsi="GHEA Grapalat" w:cs="GHEA Grapalat"/>
          <w:b/>
          <w:sz w:val="24"/>
          <w:szCs w:val="24"/>
          <w:lang w:val="hy-AM"/>
        </w:rPr>
        <w:t>նե</w:t>
      </w:r>
      <w:r w:rsidRPr="00165589">
        <w:rPr>
          <w:rFonts w:ascii="GHEA Grapalat" w:eastAsia="GHEA Grapalat" w:hAnsi="GHEA Grapalat" w:cs="GHEA Grapalat"/>
          <w:b/>
          <w:sz w:val="24"/>
          <w:szCs w:val="24"/>
          <w:lang w:val="hy-AM"/>
        </w:rPr>
        <w:t>ր</w:t>
      </w:r>
      <w:r w:rsidRPr="0047510D">
        <w:rPr>
          <w:rFonts w:ascii="GHEA Grapalat" w:eastAsia="GHEA Grapalat" w:hAnsi="GHEA Grapalat" w:cs="GHEA Grapalat"/>
          <w:b/>
          <w:sz w:val="24"/>
          <w:szCs w:val="24"/>
          <w:lang w:val="hy-AM"/>
        </w:rPr>
        <w:t xml:space="preserve"> կատարելու մասին</w:t>
      </w:r>
      <w:r>
        <w:rPr>
          <w:rFonts w:ascii="GHEA Grapalat" w:eastAsia="Times New Roman" w:hAnsi="GHEA Grapalat" w:cs="Sylfaen"/>
          <w:b/>
          <w:bCs/>
          <w:color w:val="000000"/>
          <w:sz w:val="24"/>
          <w:szCs w:val="24"/>
          <w:lang w:val="hy-AM" w:eastAsia="en-US"/>
        </w:rPr>
        <w:t>»</w:t>
      </w:r>
      <w:r w:rsidRPr="0047510D">
        <w:rPr>
          <w:rFonts w:ascii="GHEA Grapalat" w:eastAsia="Times New Roman" w:hAnsi="GHEA Grapalat" w:cs="Sylfaen"/>
          <w:b/>
          <w:bCs/>
          <w:color w:val="000000"/>
          <w:sz w:val="24"/>
          <w:szCs w:val="24"/>
          <w:lang w:val="hy-AM" w:eastAsia="en-US"/>
        </w:rPr>
        <w:t xml:space="preserve">, </w:t>
      </w:r>
      <w:r>
        <w:rPr>
          <w:rFonts w:ascii="GHEA Grapalat" w:eastAsia="Times New Roman" w:hAnsi="GHEA Grapalat" w:cs="Sylfaen"/>
          <w:b/>
          <w:bCs/>
          <w:color w:val="000000"/>
          <w:sz w:val="24"/>
          <w:szCs w:val="24"/>
          <w:lang w:val="hy-AM" w:eastAsia="en-US"/>
        </w:rPr>
        <w:t>«</w:t>
      </w:r>
      <w:r w:rsidRPr="009015AE">
        <w:rPr>
          <w:rFonts w:ascii="GHEA Grapalat" w:eastAsia="Times New Roman" w:hAnsi="GHEA Grapalat" w:cs="Sylfaen"/>
          <w:b/>
          <w:bCs/>
          <w:color w:val="000000"/>
          <w:sz w:val="24"/>
          <w:szCs w:val="24"/>
          <w:lang w:val="hy-AM" w:eastAsia="en-US"/>
        </w:rPr>
        <w:t>Վ</w:t>
      </w:r>
      <w:r>
        <w:rPr>
          <w:rFonts w:ascii="GHEA Grapalat" w:eastAsia="GHEA Grapalat" w:hAnsi="GHEA Grapalat" w:cs="GHEA Grapalat"/>
          <w:b/>
          <w:sz w:val="24"/>
          <w:lang w:val="hy-AM"/>
        </w:rPr>
        <w:t>արչական իրավախախտումների վերաբերյալ օրենսգրքում</w:t>
      </w:r>
      <w:r w:rsidRPr="00576810">
        <w:rPr>
          <w:rFonts w:ascii="GHEA Grapalat" w:eastAsia="GHEA Grapalat" w:hAnsi="GHEA Grapalat" w:cs="GHEA Grapalat"/>
          <w:b/>
          <w:sz w:val="24"/>
          <w:lang w:val="hy-AM"/>
        </w:rPr>
        <w:t xml:space="preserve"> լրացում</w:t>
      </w:r>
      <w:r w:rsidRPr="00AC2FE1">
        <w:rPr>
          <w:rFonts w:ascii="GHEA Grapalat" w:eastAsia="GHEA Grapalat" w:hAnsi="GHEA Grapalat" w:cs="GHEA Grapalat"/>
          <w:b/>
          <w:sz w:val="24"/>
          <w:lang w:val="hy-AM"/>
        </w:rPr>
        <w:t>ներ</w:t>
      </w:r>
      <w:r w:rsidRPr="00576810">
        <w:rPr>
          <w:rFonts w:ascii="GHEA Grapalat" w:eastAsia="GHEA Grapalat" w:hAnsi="GHEA Grapalat" w:cs="GHEA Grapalat"/>
          <w:b/>
          <w:sz w:val="24"/>
          <w:lang w:val="hy-AM"/>
        </w:rPr>
        <w:t xml:space="preserve"> կատարելու մասին</w:t>
      </w:r>
      <w:r>
        <w:rPr>
          <w:rFonts w:ascii="GHEA Grapalat" w:eastAsia="GHEA Grapalat" w:hAnsi="GHEA Grapalat" w:cs="GHEA Grapalat"/>
          <w:b/>
          <w:sz w:val="24"/>
          <w:lang w:val="hy-AM"/>
        </w:rPr>
        <w:t>»</w:t>
      </w:r>
      <w:r w:rsidRPr="0047510D">
        <w:rPr>
          <w:rFonts w:ascii="GHEA Grapalat" w:eastAsia="GHEA Grapalat" w:hAnsi="GHEA Grapalat" w:cs="GHEA Grapalat"/>
          <w:b/>
          <w:sz w:val="24"/>
          <w:lang w:val="hy-AM"/>
        </w:rPr>
        <w:t xml:space="preserve"> </w:t>
      </w:r>
      <w:r w:rsidRPr="000F6847">
        <w:rPr>
          <w:rFonts w:ascii="GHEA Grapalat" w:eastAsia="GHEA Grapalat" w:hAnsi="GHEA Grapalat" w:cs="GHEA Grapalat"/>
          <w:b/>
          <w:color w:val="000000"/>
          <w:sz w:val="24"/>
          <w:szCs w:val="24"/>
          <w:lang w:val="hy-AM"/>
        </w:rPr>
        <w:t xml:space="preserve">օրենքների </w:t>
      </w:r>
      <w:r w:rsidRPr="009015AE">
        <w:rPr>
          <w:rFonts w:ascii="GHEA Grapalat" w:eastAsia="GHEA Grapalat" w:hAnsi="GHEA Grapalat" w:cs="GHEA Grapalat"/>
          <w:b/>
          <w:sz w:val="24"/>
          <w:szCs w:val="24"/>
          <w:lang w:val="hy-AM"/>
        </w:rPr>
        <w:t>ընդունման կապակցությամբ պետական բյուջեում եկամուտների և ծախսերի էական ավելացման կամ նվազեցման մասին</w:t>
      </w:r>
    </w:p>
    <w:p w14:paraId="33A2FA5F" w14:textId="77777777" w:rsidR="004B1C26" w:rsidRPr="009015AE" w:rsidRDefault="004B1C26" w:rsidP="004B1C26">
      <w:pPr>
        <w:spacing w:after="0" w:line="360" w:lineRule="auto"/>
        <w:ind w:left="-720" w:right="244" w:firstLine="540"/>
        <w:jc w:val="both"/>
        <w:rPr>
          <w:rFonts w:ascii="GHEA Grapalat" w:eastAsia="GHEA Grapalat" w:hAnsi="GHEA Grapalat" w:cs="GHEA Grapalat"/>
          <w:color w:val="000000"/>
          <w:sz w:val="24"/>
          <w:szCs w:val="24"/>
          <w:lang w:val="hy-AM"/>
        </w:rPr>
      </w:pPr>
    </w:p>
    <w:p w14:paraId="0E6BCF8E" w14:textId="77777777" w:rsidR="004B1C26" w:rsidRPr="009015AE" w:rsidRDefault="004B1C26" w:rsidP="004B1C26">
      <w:pPr>
        <w:spacing w:line="360" w:lineRule="auto"/>
        <w:ind w:left="-720" w:right="244" w:firstLine="540"/>
        <w:jc w:val="both"/>
        <w:rPr>
          <w:rFonts w:ascii="GHEA Grapalat" w:eastAsia="GHEA Grapalat" w:hAnsi="GHEA Grapalat" w:cs="GHEA Grapalat"/>
          <w:sz w:val="24"/>
          <w:szCs w:val="24"/>
          <w:lang w:val="hy-AM"/>
        </w:rPr>
      </w:pPr>
      <w:r w:rsidRPr="009015AE">
        <w:rPr>
          <w:rFonts w:ascii="GHEA Grapalat" w:eastAsia="GHEA Grapalat" w:hAnsi="GHEA Grapalat" w:cs="GHEA Grapalat"/>
          <w:sz w:val="24"/>
          <w:szCs w:val="24"/>
          <w:lang w:val="hy-AM"/>
        </w:rPr>
        <w:lastRenderedPageBreak/>
        <w:t>«</w:t>
      </w:r>
      <w:r w:rsidRPr="009079D3">
        <w:rPr>
          <w:rFonts w:ascii="GHEA Grapalat" w:eastAsia="GHEA Grapalat" w:hAnsi="GHEA Grapalat" w:cs="GHEA Grapalat"/>
          <w:color w:val="000000"/>
          <w:sz w:val="24"/>
          <w:szCs w:val="24"/>
          <w:lang w:val="hy-AM"/>
        </w:rPr>
        <w:t>«</w:t>
      </w:r>
      <w:r w:rsidRPr="009015AE">
        <w:rPr>
          <w:rFonts w:ascii="GHEA Grapalat" w:eastAsia="GHEA Grapalat" w:hAnsi="GHEA Grapalat" w:cs="GHEA Grapalat"/>
          <w:color w:val="000000"/>
          <w:sz w:val="24"/>
          <w:szCs w:val="24"/>
          <w:lang w:val="hy-AM"/>
        </w:rPr>
        <w:t>Հ</w:t>
      </w:r>
      <w:r w:rsidRPr="009079D3">
        <w:rPr>
          <w:rFonts w:ascii="GHEA Grapalat" w:eastAsia="GHEA Grapalat" w:hAnsi="GHEA Grapalat" w:cs="GHEA Grapalat"/>
          <w:color w:val="000000"/>
          <w:sz w:val="24"/>
          <w:szCs w:val="24"/>
          <w:lang w:val="hy-AM"/>
        </w:rPr>
        <w:t xml:space="preserve">աշտարարության մասին» օրենքում փոփոխություններ </w:t>
      </w:r>
      <w:r w:rsidRPr="00FF49C7">
        <w:rPr>
          <w:rFonts w:ascii="GHEA Grapalat" w:eastAsia="GHEA Grapalat" w:hAnsi="GHEA Grapalat" w:cs="GHEA Grapalat"/>
          <w:color w:val="000000"/>
          <w:sz w:val="24"/>
          <w:szCs w:val="24"/>
          <w:lang w:val="hy-AM"/>
        </w:rPr>
        <w:t>և</w:t>
      </w:r>
      <w:r w:rsidRPr="009079D3">
        <w:rPr>
          <w:rFonts w:ascii="GHEA Grapalat" w:eastAsia="GHEA Grapalat" w:hAnsi="GHEA Grapalat" w:cs="GHEA Grapalat"/>
          <w:color w:val="000000"/>
          <w:sz w:val="24"/>
          <w:szCs w:val="24"/>
          <w:lang w:val="hy-AM"/>
        </w:rPr>
        <w:t xml:space="preserve"> լրացումներ կատարելու մասին», «</w:t>
      </w:r>
      <w:r w:rsidRPr="009015AE">
        <w:rPr>
          <w:rFonts w:ascii="GHEA Grapalat" w:eastAsia="GHEA Grapalat" w:hAnsi="GHEA Grapalat" w:cs="GHEA Grapalat"/>
          <w:color w:val="000000"/>
          <w:sz w:val="24"/>
          <w:szCs w:val="24"/>
          <w:lang w:val="hy-AM"/>
        </w:rPr>
        <w:t>Հ</w:t>
      </w:r>
      <w:r w:rsidRPr="009079D3">
        <w:rPr>
          <w:rFonts w:ascii="GHEA Grapalat" w:eastAsia="Times New Roman" w:hAnsi="GHEA Grapalat" w:cs="Sylfaen"/>
          <w:bCs/>
          <w:color w:val="000000"/>
          <w:sz w:val="24"/>
          <w:szCs w:val="24"/>
          <w:lang w:val="hy-AM" w:eastAsia="en-US"/>
        </w:rPr>
        <w:t>այաստանի</w:t>
      </w:r>
      <w:r w:rsidRPr="009079D3">
        <w:rPr>
          <w:rFonts w:ascii="GHEA Grapalat" w:eastAsia="Times New Roman" w:hAnsi="GHEA Grapalat" w:cs="Times New Roman"/>
          <w:bCs/>
          <w:color w:val="000000"/>
          <w:sz w:val="24"/>
          <w:szCs w:val="24"/>
          <w:lang w:val="hy-AM" w:eastAsia="en-US"/>
        </w:rPr>
        <w:t xml:space="preserve"> </w:t>
      </w:r>
      <w:r w:rsidRPr="00F24326">
        <w:rPr>
          <w:rFonts w:ascii="GHEA Grapalat" w:eastAsia="Times New Roman" w:hAnsi="GHEA Grapalat" w:cs="Sylfaen"/>
          <w:bCs/>
          <w:color w:val="000000"/>
          <w:sz w:val="24"/>
          <w:szCs w:val="24"/>
          <w:lang w:val="hy-AM" w:eastAsia="en-US"/>
        </w:rPr>
        <w:t>Հ</w:t>
      </w:r>
      <w:r w:rsidRPr="009079D3">
        <w:rPr>
          <w:rFonts w:ascii="GHEA Grapalat" w:eastAsia="Times New Roman" w:hAnsi="GHEA Grapalat" w:cs="Sylfaen"/>
          <w:bCs/>
          <w:color w:val="000000"/>
          <w:sz w:val="24"/>
          <w:szCs w:val="24"/>
          <w:lang w:val="hy-AM" w:eastAsia="en-US"/>
        </w:rPr>
        <w:t>անրապետության</w:t>
      </w:r>
      <w:r w:rsidRPr="009079D3">
        <w:rPr>
          <w:rFonts w:ascii="GHEA Grapalat" w:eastAsia="Times New Roman" w:hAnsi="GHEA Grapalat" w:cs="Times New Roman"/>
          <w:bCs/>
          <w:color w:val="000000"/>
          <w:sz w:val="24"/>
          <w:szCs w:val="24"/>
          <w:lang w:val="hy-AM" w:eastAsia="en-US"/>
        </w:rPr>
        <w:t xml:space="preserve"> </w:t>
      </w:r>
      <w:r w:rsidRPr="009079D3">
        <w:rPr>
          <w:rFonts w:ascii="GHEA Grapalat" w:eastAsia="Times New Roman" w:hAnsi="GHEA Grapalat" w:cs="Sylfaen"/>
          <w:bCs/>
          <w:color w:val="000000"/>
          <w:sz w:val="24"/>
          <w:szCs w:val="24"/>
          <w:lang w:val="hy-AM" w:eastAsia="en-US"/>
        </w:rPr>
        <w:t>քաղաքացիական</w:t>
      </w:r>
      <w:r w:rsidRPr="009079D3">
        <w:rPr>
          <w:rFonts w:ascii="GHEA Grapalat" w:eastAsia="Times New Roman" w:hAnsi="GHEA Grapalat" w:cs="Times New Roman"/>
          <w:bCs/>
          <w:color w:val="000000"/>
          <w:sz w:val="24"/>
          <w:szCs w:val="24"/>
          <w:lang w:val="hy-AM" w:eastAsia="en-US"/>
        </w:rPr>
        <w:t xml:space="preserve"> </w:t>
      </w:r>
      <w:r w:rsidRPr="009079D3">
        <w:rPr>
          <w:rFonts w:ascii="GHEA Grapalat" w:eastAsia="Times New Roman" w:hAnsi="GHEA Grapalat" w:cs="Sylfaen"/>
          <w:bCs/>
          <w:color w:val="000000"/>
          <w:sz w:val="24"/>
          <w:szCs w:val="24"/>
          <w:lang w:val="hy-AM" w:eastAsia="en-US"/>
        </w:rPr>
        <w:t>դատավարության</w:t>
      </w:r>
      <w:r w:rsidRPr="009079D3">
        <w:rPr>
          <w:rFonts w:ascii="GHEA Grapalat" w:eastAsia="Times New Roman" w:hAnsi="GHEA Grapalat" w:cs="Times New Roman"/>
          <w:bCs/>
          <w:color w:val="000000"/>
          <w:sz w:val="24"/>
          <w:szCs w:val="24"/>
          <w:lang w:val="hy-AM" w:eastAsia="en-US"/>
        </w:rPr>
        <w:t xml:space="preserve"> </w:t>
      </w:r>
      <w:r>
        <w:rPr>
          <w:rFonts w:ascii="GHEA Grapalat" w:eastAsia="Times New Roman" w:hAnsi="GHEA Grapalat" w:cs="Sylfaen"/>
          <w:bCs/>
          <w:color w:val="000000"/>
          <w:sz w:val="24"/>
          <w:szCs w:val="24"/>
          <w:lang w:val="hy-AM" w:eastAsia="en-US"/>
        </w:rPr>
        <w:t xml:space="preserve">օրենսգրքում լրացումներ </w:t>
      </w:r>
      <w:r w:rsidRPr="00FF49C7">
        <w:rPr>
          <w:rFonts w:ascii="GHEA Grapalat" w:eastAsia="Times New Roman" w:hAnsi="GHEA Grapalat" w:cs="Sylfaen"/>
          <w:bCs/>
          <w:color w:val="000000"/>
          <w:sz w:val="24"/>
          <w:szCs w:val="24"/>
          <w:lang w:val="hy-AM" w:eastAsia="en-US"/>
        </w:rPr>
        <w:t>և</w:t>
      </w:r>
      <w:r w:rsidRPr="009079D3">
        <w:rPr>
          <w:rFonts w:ascii="GHEA Grapalat" w:eastAsia="Times New Roman" w:hAnsi="GHEA Grapalat" w:cs="Sylfaen"/>
          <w:bCs/>
          <w:color w:val="000000"/>
          <w:sz w:val="24"/>
          <w:szCs w:val="24"/>
          <w:lang w:val="hy-AM" w:eastAsia="en-US"/>
        </w:rPr>
        <w:t xml:space="preserve"> փոփոխություններ կատարելու</w:t>
      </w:r>
      <w:r w:rsidRPr="009079D3">
        <w:rPr>
          <w:rFonts w:ascii="GHEA Grapalat" w:eastAsia="Times New Roman" w:hAnsi="GHEA Grapalat" w:cs="Times New Roman"/>
          <w:bCs/>
          <w:color w:val="000000"/>
          <w:sz w:val="24"/>
          <w:szCs w:val="24"/>
          <w:lang w:val="hy-AM" w:eastAsia="en-US"/>
        </w:rPr>
        <w:t xml:space="preserve"> </w:t>
      </w:r>
      <w:r w:rsidRPr="009079D3">
        <w:rPr>
          <w:rFonts w:ascii="GHEA Grapalat" w:eastAsia="Times New Roman" w:hAnsi="GHEA Grapalat" w:cs="Sylfaen"/>
          <w:bCs/>
          <w:color w:val="000000"/>
          <w:sz w:val="24"/>
          <w:szCs w:val="24"/>
          <w:lang w:val="hy-AM" w:eastAsia="en-US"/>
        </w:rPr>
        <w:t xml:space="preserve">մասին», </w:t>
      </w:r>
      <w:r w:rsidRPr="009079D3">
        <w:rPr>
          <w:rFonts w:ascii="GHEA Grapalat" w:eastAsia="GHEA Grapalat" w:hAnsi="GHEA Grapalat" w:cs="GHEA Grapalat"/>
          <w:sz w:val="24"/>
          <w:szCs w:val="24"/>
          <w:lang w:val="hy-AM"/>
        </w:rPr>
        <w:t>«</w:t>
      </w:r>
      <w:r w:rsidRPr="009015AE">
        <w:rPr>
          <w:rFonts w:ascii="GHEA Grapalat" w:eastAsia="GHEA Grapalat" w:hAnsi="GHEA Grapalat" w:cs="GHEA Grapalat"/>
          <w:sz w:val="24"/>
          <w:szCs w:val="24"/>
          <w:lang w:val="hy-AM"/>
        </w:rPr>
        <w:t>Պ</w:t>
      </w:r>
      <w:r w:rsidRPr="009079D3">
        <w:rPr>
          <w:rFonts w:ascii="GHEA Grapalat" w:eastAsia="GHEA Grapalat" w:hAnsi="GHEA Grapalat" w:cs="GHEA Grapalat"/>
          <w:sz w:val="24"/>
          <w:szCs w:val="24"/>
          <w:lang w:val="hy-AM"/>
        </w:rPr>
        <w:t>ետական տուրքի մասին» օրենքում լրացում</w:t>
      </w:r>
      <w:r w:rsidRPr="006F782A">
        <w:rPr>
          <w:rFonts w:ascii="GHEA Grapalat" w:eastAsia="GHEA Grapalat" w:hAnsi="GHEA Grapalat" w:cs="GHEA Grapalat"/>
          <w:sz w:val="24"/>
          <w:szCs w:val="24"/>
          <w:lang w:val="hy-AM"/>
        </w:rPr>
        <w:t>ներ</w:t>
      </w:r>
      <w:r w:rsidRPr="009079D3">
        <w:rPr>
          <w:rFonts w:ascii="GHEA Grapalat" w:eastAsia="GHEA Grapalat" w:hAnsi="GHEA Grapalat" w:cs="GHEA Grapalat"/>
          <w:sz w:val="24"/>
          <w:szCs w:val="24"/>
          <w:lang w:val="hy-AM"/>
        </w:rPr>
        <w:t xml:space="preserve"> կատարելու մասին</w:t>
      </w:r>
      <w:r w:rsidRPr="009079D3">
        <w:rPr>
          <w:rFonts w:ascii="GHEA Grapalat" w:eastAsia="Times New Roman" w:hAnsi="GHEA Grapalat" w:cs="Sylfaen"/>
          <w:bCs/>
          <w:color w:val="000000"/>
          <w:sz w:val="24"/>
          <w:szCs w:val="24"/>
          <w:lang w:val="hy-AM" w:eastAsia="en-US"/>
        </w:rPr>
        <w:t>», «</w:t>
      </w:r>
      <w:r w:rsidRPr="009015AE">
        <w:rPr>
          <w:rFonts w:ascii="GHEA Grapalat" w:eastAsia="Times New Roman" w:hAnsi="GHEA Grapalat" w:cs="Sylfaen"/>
          <w:bCs/>
          <w:color w:val="000000"/>
          <w:sz w:val="24"/>
          <w:szCs w:val="24"/>
          <w:lang w:val="hy-AM" w:eastAsia="en-US"/>
        </w:rPr>
        <w:t>Վ</w:t>
      </w:r>
      <w:r w:rsidRPr="009079D3">
        <w:rPr>
          <w:rFonts w:ascii="GHEA Grapalat" w:eastAsia="GHEA Grapalat" w:hAnsi="GHEA Grapalat" w:cs="GHEA Grapalat"/>
          <w:sz w:val="24"/>
          <w:lang w:val="hy-AM"/>
        </w:rPr>
        <w:t>արչական իրավախախտումների վերաբերյալ օրենսգրքում լրացում</w:t>
      </w:r>
      <w:r w:rsidRPr="00165589">
        <w:rPr>
          <w:rFonts w:ascii="GHEA Grapalat" w:eastAsia="GHEA Grapalat" w:hAnsi="GHEA Grapalat" w:cs="GHEA Grapalat"/>
          <w:sz w:val="24"/>
          <w:lang w:val="hy-AM"/>
        </w:rPr>
        <w:t>նե</w:t>
      </w:r>
      <w:r>
        <w:rPr>
          <w:rFonts w:ascii="GHEA Grapalat" w:eastAsia="GHEA Grapalat" w:hAnsi="GHEA Grapalat" w:cs="GHEA Grapalat"/>
          <w:sz w:val="24"/>
          <w:lang w:val="ru-RU"/>
        </w:rPr>
        <w:t>ր</w:t>
      </w:r>
      <w:r w:rsidRPr="009079D3">
        <w:rPr>
          <w:rFonts w:ascii="GHEA Grapalat" w:eastAsia="GHEA Grapalat" w:hAnsi="GHEA Grapalat" w:cs="GHEA Grapalat"/>
          <w:sz w:val="24"/>
          <w:lang w:val="hy-AM"/>
        </w:rPr>
        <w:t xml:space="preserve"> կատարելու մասին»</w:t>
      </w:r>
      <w:r w:rsidRPr="009015AE">
        <w:rPr>
          <w:rFonts w:ascii="GHEA Grapalat" w:eastAsia="GHEA Grapalat" w:hAnsi="GHEA Grapalat" w:cs="GHEA Grapalat"/>
          <w:color w:val="000000"/>
          <w:sz w:val="24"/>
          <w:szCs w:val="24"/>
          <w:lang w:val="hy-AM"/>
        </w:rPr>
        <w:t xml:space="preserve"> օրենքների նախագծերի ընդունման դեպքում պետական կամ տեղական ինքնակառավարման մարմնի բյուջեում առաջանում է ծախսերի ավելացման անհրաժեշտություն:</w:t>
      </w:r>
    </w:p>
    <w:p w14:paraId="04296D46" w14:textId="345D9E7E" w:rsidR="00A023CC" w:rsidRDefault="006D4DCA">
      <w:bookmarkStart w:id="0" w:name="_GoBack"/>
      <w:bookmarkEnd w:id="0"/>
    </w:p>
    <w:sectPr w:rsidR="00A023CC" w:rsidSect="004078CD">
      <w:headerReference w:type="default" r:id="rId7"/>
      <w:footerReference w:type="default" r:id="rId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CA78F" w14:textId="77777777" w:rsidR="006D4DCA" w:rsidRDefault="006D4DCA" w:rsidP="004B1C26">
      <w:pPr>
        <w:spacing w:after="0" w:line="240" w:lineRule="auto"/>
      </w:pPr>
      <w:r>
        <w:separator/>
      </w:r>
    </w:p>
  </w:endnote>
  <w:endnote w:type="continuationSeparator" w:id="0">
    <w:p w14:paraId="0C18DDA8" w14:textId="77777777" w:rsidR="006D4DCA" w:rsidRDefault="006D4DCA" w:rsidP="004B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1002AFF" w:usb1="C000ACFF" w:usb2="00000009" w:usb3="00000000" w:csb0="000001FF" w:csb1="00000000"/>
  </w:font>
  <w:font w:name="GHEA Grapalat">
    <w:altName w:val="﷽﷽﷽﷽﷽﷽﷽﷽palat"/>
    <w:panose1 w:val="020B0604020202020204"/>
    <w:charset w:val="00"/>
    <w:family w:val="auto"/>
    <w:notTrueType/>
    <w:pitch w:val="variable"/>
    <w:sig w:usb0="A00006AF" w:usb1="5000204B" w:usb2="00000000" w:usb3="00000000" w:csb0="0000009F" w:csb1="00000000"/>
  </w:font>
  <w:font w:name="Sylfaen">
    <w:panose1 w:val="020B0604020202020204"/>
    <w:charset w:val="CC"/>
    <w:family w:val="roman"/>
    <w:pitch w:val="variable"/>
    <w:sig w:usb0="040006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ItalicMT">
    <w:altName w:val="Times New Roman"/>
    <w:panose1 w:val="020B0604020202020204"/>
    <w:charset w:val="00"/>
    <w:family w:val="swiss"/>
    <w:notTrueType/>
    <w:pitch w:val="default"/>
    <w:sig w:usb0="00000003" w:usb1="00000000" w:usb2="00000000" w:usb3="00000000" w:csb0="00000001" w:csb1="00000000"/>
  </w:font>
  <w:font w:name="TimesNewRomanPS-BoldMT">
    <w:altName w:val="Times New Roman"/>
    <w:panose1 w:val="020208030705050203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t">
    <w:altName w:val="Calibri"/>
    <w:panose1 w:val="020B0604020202020204"/>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0090"/>
      <w:docPartObj>
        <w:docPartGallery w:val="Page Numbers (Bottom of Page)"/>
        <w:docPartUnique/>
      </w:docPartObj>
    </w:sdtPr>
    <w:sdtEndPr/>
    <w:sdtContent>
      <w:p w14:paraId="722C0917" w14:textId="77777777" w:rsidR="0047510D" w:rsidRDefault="006D4DCA">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1E65B05E" w14:textId="77777777" w:rsidR="0047510D" w:rsidRDefault="006D4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DAD68" w14:textId="77777777" w:rsidR="006D4DCA" w:rsidRDefault="006D4DCA" w:rsidP="004B1C26">
      <w:pPr>
        <w:spacing w:after="0" w:line="240" w:lineRule="auto"/>
      </w:pPr>
      <w:r>
        <w:separator/>
      </w:r>
    </w:p>
  </w:footnote>
  <w:footnote w:type="continuationSeparator" w:id="0">
    <w:p w14:paraId="2A7AF09D" w14:textId="77777777" w:rsidR="006D4DCA" w:rsidRDefault="006D4DCA" w:rsidP="004B1C26">
      <w:pPr>
        <w:spacing w:after="0" w:line="240" w:lineRule="auto"/>
      </w:pPr>
      <w:r>
        <w:continuationSeparator/>
      </w:r>
    </w:p>
  </w:footnote>
  <w:footnote w:id="1">
    <w:p w14:paraId="5906212C" w14:textId="77777777" w:rsidR="004B1C26" w:rsidRPr="000F6847" w:rsidRDefault="004B1C26" w:rsidP="004B1C26">
      <w:pPr>
        <w:tabs>
          <w:tab w:val="left" w:pos="9450"/>
        </w:tabs>
        <w:spacing w:after="0" w:line="240" w:lineRule="auto"/>
        <w:ind w:left="-720"/>
        <w:jc w:val="both"/>
        <w:rPr>
          <w:rFonts w:ascii="GHEA Grapalat" w:hAnsi="GHEA Grapalat"/>
          <w:sz w:val="20"/>
          <w:szCs w:val="20"/>
        </w:rPr>
      </w:pPr>
      <w:r w:rsidRPr="000F6847">
        <w:rPr>
          <w:rFonts w:ascii="GHEA Grapalat" w:hAnsi="GHEA Grapalat"/>
          <w:sz w:val="20"/>
          <w:szCs w:val="20"/>
          <w:vertAlign w:val="superscript"/>
        </w:rPr>
        <w:footnoteRef/>
      </w:r>
      <w:r w:rsidRPr="000F6847">
        <w:rPr>
          <w:rFonts w:ascii="GHEA Grapalat" w:hAnsi="GHEA Grapalat"/>
          <w:sz w:val="20"/>
          <w:szCs w:val="20"/>
        </w:rPr>
        <w:t xml:space="preserve"> </w:t>
      </w:r>
      <w:sdt>
        <w:sdtPr>
          <w:rPr>
            <w:rFonts w:ascii="GHEA Grapalat" w:hAnsi="GHEA Grapalat"/>
            <w:sz w:val="20"/>
            <w:szCs w:val="20"/>
          </w:rPr>
          <w:tag w:val="goog_rdk_12"/>
          <w:id w:val="15390022"/>
        </w:sdtPr>
        <w:sdtContent>
          <w:r w:rsidRPr="000F6847">
            <w:rPr>
              <w:rFonts w:ascii="GHEA Grapalat" w:eastAsia="Tahoma" w:hAnsi="GHEA Grapalat" w:cs="Tahoma"/>
              <w:sz w:val="20"/>
              <w:szCs w:val="20"/>
            </w:rPr>
            <w:t>Տե՛ս</w:t>
          </w:r>
        </w:sdtContent>
      </w:sdt>
      <w:r w:rsidRPr="000F6847">
        <w:rPr>
          <w:rFonts w:ascii="GHEA Grapalat" w:hAnsi="GHEA Grapalat"/>
          <w:sz w:val="20"/>
          <w:szCs w:val="20"/>
        </w:rPr>
        <w:t xml:space="preserve"> https://www.mise.gov.it/index.php/en/201-contents/2040874-dispute-resolution-frequently-asked-questions-faq:</w:t>
      </w:r>
    </w:p>
  </w:footnote>
  <w:footnote w:id="2">
    <w:p w14:paraId="5B3383BA" w14:textId="77777777" w:rsidR="004B1C26" w:rsidRPr="000F6847" w:rsidRDefault="004B1C26" w:rsidP="004B1C26">
      <w:pPr>
        <w:tabs>
          <w:tab w:val="left" w:pos="9450"/>
        </w:tabs>
        <w:spacing w:after="0" w:line="240" w:lineRule="auto"/>
        <w:ind w:left="-720" w:right="239"/>
        <w:jc w:val="both"/>
        <w:rPr>
          <w:rFonts w:ascii="GHEA Grapalat" w:hAnsi="GHEA Grapalat"/>
          <w:sz w:val="20"/>
          <w:szCs w:val="20"/>
        </w:rPr>
      </w:pPr>
      <w:r w:rsidRPr="000F6847">
        <w:rPr>
          <w:rFonts w:ascii="GHEA Grapalat" w:hAnsi="GHEA Grapalat"/>
          <w:sz w:val="20"/>
          <w:szCs w:val="20"/>
          <w:vertAlign w:val="superscript"/>
        </w:rPr>
        <w:footnoteRef/>
      </w:r>
      <w:sdt>
        <w:sdtPr>
          <w:rPr>
            <w:rFonts w:ascii="GHEA Grapalat" w:hAnsi="GHEA Grapalat"/>
            <w:sz w:val="20"/>
            <w:szCs w:val="20"/>
          </w:rPr>
          <w:tag w:val="goog_rdk_13"/>
          <w:id w:val="15390074"/>
        </w:sdtPr>
        <w:sdtContent>
          <w:r w:rsidRPr="000F6847">
            <w:rPr>
              <w:rFonts w:ascii="GHEA Grapalat" w:eastAsia="Tahoma" w:hAnsi="GHEA Grapalat" w:cs="Tahoma"/>
              <w:sz w:val="20"/>
              <w:szCs w:val="20"/>
            </w:rPr>
            <w:t xml:space="preserve"> Տե՛ս</w:t>
          </w:r>
        </w:sdtContent>
      </w:sdt>
      <w:r w:rsidRPr="000F6847">
        <w:rPr>
          <w:rFonts w:ascii="GHEA Grapalat" w:hAnsi="GHEA Grapalat"/>
          <w:sz w:val="20"/>
          <w:szCs w:val="20"/>
        </w:rPr>
        <w:t xml:space="preserve"> https://eur-lex.europa.eu/legal-content/EN/TXT/?qid=1426859531321&amp;uri=CELEX:32013R0524:</w:t>
      </w:r>
    </w:p>
  </w:footnote>
  <w:footnote w:id="3">
    <w:p w14:paraId="6251623E" w14:textId="77777777" w:rsidR="004B1C26" w:rsidRPr="000F6847" w:rsidRDefault="004B1C26" w:rsidP="004B1C26">
      <w:pPr>
        <w:spacing w:after="0" w:line="240" w:lineRule="auto"/>
        <w:ind w:left="-720"/>
        <w:rPr>
          <w:rFonts w:ascii="GHEA Grapalat" w:hAnsi="GHEA Grapalat"/>
          <w:sz w:val="20"/>
          <w:szCs w:val="20"/>
        </w:rPr>
      </w:pPr>
      <w:r w:rsidRPr="000F6847">
        <w:rPr>
          <w:rFonts w:ascii="GHEA Grapalat" w:hAnsi="GHEA Grapalat"/>
          <w:sz w:val="20"/>
          <w:szCs w:val="20"/>
          <w:vertAlign w:val="superscript"/>
        </w:rPr>
        <w:footnoteRef/>
      </w:r>
      <w:r w:rsidRPr="000F6847">
        <w:rPr>
          <w:rFonts w:ascii="GHEA Grapalat" w:hAnsi="GHEA Grapalat"/>
          <w:sz w:val="20"/>
          <w:szCs w:val="20"/>
        </w:rPr>
        <w:t xml:space="preserve"> </w:t>
      </w:r>
      <w:sdt>
        <w:sdtPr>
          <w:rPr>
            <w:rFonts w:ascii="GHEA Grapalat" w:hAnsi="GHEA Grapalat"/>
            <w:sz w:val="20"/>
            <w:szCs w:val="20"/>
          </w:rPr>
          <w:tag w:val="goog_rdk_14"/>
          <w:id w:val="15390024"/>
        </w:sdtPr>
        <w:sdtContent>
          <w:r w:rsidRPr="000F6847">
            <w:rPr>
              <w:rFonts w:ascii="GHEA Grapalat" w:eastAsia="Tahoma" w:hAnsi="GHEA Grapalat" w:cs="Tahoma"/>
              <w:sz w:val="20"/>
              <w:szCs w:val="20"/>
            </w:rPr>
            <w:t>Տե՛ս</w:t>
          </w:r>
        </w:sdtContent>
      </w:sdt>
      <w:r w:rsidRPr="000F6847">
        <w:rPr>
          <w:rFonts w:ascii="GHEA Grapalat" w:hAnsi="GHEA Grapalat"/>
          <w:sz w:val="20"/>
          <w:szCs w:val="20"/>
        </w:rPr>
        <w:t xml:space="preserve"> https://ec.europa.eu/consumers/odr/main/index.cfm?event=main.home.chooseLanguage:</w:t>
      </w:r>
    </w:p>
  </w:footnote>
  <w:footnote w:id="4">
    <w:p w14:paraId="6732BF09" w14:textId="77777777" w:rsidR="004B1C26" w:rsidRPr="000F6847" w:rsidRDefault="004B1C26" w:rsidP="004B1C26">
      <w:pPr>
        <w:spacing w:after="0" w:line="240" w:lineRule="auto"/>
        <w:ind w:left="-720" w:right="149"/>
        <w:jc w:val="both"/>
        <w:rPr>
          <w:rFonts w:ascii="GHEA Grapalat" w:hAnsi="GHEA Grapalat"/>
          <w:sz w:val="20"/>
          <w:szCs w:val="20"/>
        </w:rPr>
      </w:pPr>
      <w:r w:rsidRPr="000F6847">
        <w:rPr>
          <w:rFonts w:ascii="GHEA Grapalat" w:hAnsi="GHEA Grapalat"/>
          <w:sz w:val="20"/>
          <w:szCs w:val="20"/>
          <w:vertAlign w:val="superscript"/>
        </w:rPr>
        <w:footnoteRef/>
      </w:r>
      <w:r w:rsidRPr="000F6847">
        <w:rPr>
          <w:rFonts w:ascii="GHEA Grapalat" w:hAnsi="GHEA Grapalat"/>
          <w:sz w:val="20"/>
          <w:szCs w:val="20"/>
        </w:rPr>
        <w:t xml:space="preserve"> </w:t>
      </w:r>
      <w:sdt>
        <w:sdtPr>
          <w:rPr>
            <w:rFonts w:ascii="GHEA Grapalat" w:hAnsi="GHEA Grapalat"/>
            <w:sz w:val="20"/>
            <w:szCs w:val="20"/>
          </w:rPr>
          <w:tag w:val="goog_rdk_15"/>
          <w:id w:val="15390025"/>
        </w:sdtPr>
        <w:sdtContent>
          <w:r w:rsidRPr="000F6847">
            <w:rPr>
              <w:rFonts w:ascii="GHEA Grapalat" w:eastAsia="Tahoma" w:hAnsi="GHEA Grapalat" w:cs="Tahoma"/>
              <w:sz w:val="20"/>
              <w:szCs w:val="20"/>
            </w:rPr>
            <w:t xml:space="preserve">Տե՛ս ECRB, </w:t>
          </w:r>
        </w:sdtContent>
      </w:sdt>
      <w:r w:rsidRPr="000F6847">
        <w:rPr>
          <w:rFonts w:ascii="GHEA Grapalat" w:eastAsia="Arial" w:hAnsi="GHEA Grapalat" w:cs="Arial"/>
          <w:sz w:val="20"/>
          <w:szCs w:val="20"/>
          <w:highlight w:val="white"/>
        </w:rPr>
        <w:t xml:space="preserve">Alternative Dispute Resolution in the Energy Community Contracting Parties, Italy and Georgia Status Review, </w:t>
      </w:r>
      <w:r w:rsidRPr="000F6847">
        <w:rPr>
          <w:rFonts w:ascii="GHEA Grapalat" w:eastAsia="Arial" w:hAnsi="GHEA Grapalat" w:cs="Arial"/>
          <w:sz w:val="20"/>
          <w:szCs w:val="20"/>
        </w:rPr>
        <w:t xml:space="preserve">April, 2016, </w:t>
      </w:r>
      <w:r w:rsidRPr="000F6847">
        <w:rPr>
          <w:rFonts w:ascii="GHEA Grapalat" w:eastAsia="Arial" w:hAnsi="GHEA Grapalat" w:cs="Arial"/>
          <w:sz w:val="20"/>
          <w:szCs w:val="20"/>
          <w:lang w:val="ru-RU"/>
        </w:rPr>
        <w:t>էջ</w:t>
      </w:r>
      <w:r w:rsidRPr="000F6847">
        <w:rPr>
          <w:rFonts w:ascii="GHEA Grapalat" w:eastAsia="Arial" w:hAnsi="GHEA Grapalat" w:cs="Arial"/>
          <w:sz w:val="20"/>
          <w:szCs w:val="20"/>
        </w:rPr>
        <w:t xml:space="preserve"> 7, 12, 14, 17:</w:t>
      </w:r>
    </w:p>
  </w:footnote>
  <w:footnote w:id="5">
    <w:p w14:paraId="20D7A64C" w14:textId="77777777" w:rsidR="004B1C26" w:rsidRPr="000F6847" w:rsidRDefault="004B1C26" w:rsidP="004B1C26">
      <w:pPr>
        <w:spacing w:after="0" w:line="240" w:lineRule="auto"/>
        <w:ind w:left="-720"/>
        <w:rPr>
          <w:rFonts w:ascii="GHEA Grapalat" w:hAnsi="GHEA Grapalat"/>
          <w:sz w:val="20"/>
          <w:szCs w:val="20"/>
          <w:lang w:val="hy-AM"/>
        </w:rPr>
      </w:pPr>
      <w:r w:rsidRPr="000F6847">
        <w:rPr>
          <w:rFonts w:ascii="GHEA Grapalat" w:hAnsi="GHEA Grapalat"/>
          <w:sz w:val="20"/>
          <w:szCs w:val="20"/>
          <w:vertAlign w:val="superscript"/>
        </w:rPr>
        <w:footnoteRef/>
      </w:r>
      <w:r w:rsidRPr="000F6847">
        <w:rPr>
          <w:rFonts w:ascii="GHEA Grapalat" w:hAnsi="GHEA Grapalat"/>
          <w:sz w:val="20"/>
          <w:szCs w:val="20"/>
          <w:lang w:val="hy-AM"/>
        </w:rPr>
        <w:t xml:space="preserve"> </w:t>
      </w:r>
      <w:sdt>
        <w:sdtPr>
          <w:rPr>
            <w:rFonts w:ascii="GHEA Grapalat" w:hAnsi="GHEA Grapalat"/>
            <w:sz w:val="20"/>
            <w:szCs w:val="20"/>
          </w:rPr>
          <w:tag w:val="goog_rdk_18"/>
          <w:id w:val="15390027"/>
        </w:sdtPr>
        <w:sdtContent>
          <w:r w:rsidRPr="000F6847">
            <w:rPr>
              <w:rFonts w:ascii="GHEA Grapalat" w:eastAsia="Tahoma" w:hAnsi="GHEA Grapalat" w:cs="Tahoma"/>
              <w:sz w:val="20"/>
              <w:szCs w:val="20"/>
              <w:lang w:val="hy-AM"/>
            </w:rPr>
            <w:t xml:space="preserve">Տե՛ս http://translation-centre.am/pdf/EU_RA_AM_cepa_All.pdf:  </w:t>
          </w:r>
        </w:sdtContent>
      </w:sdt>
    </w:p>
  </w:footnote>
  <w:footnote w:id="6">
    <w:p w14:paraId="0C1365EA" w14:textId="77777777" w:rsidR="004B1C26" w:rsidRPr="000F6847" w:rsidRDefault="004B1C26" w:rsidP="004B1C26">
      <w:pPr>
        <w:pStyle w:val="FootnoteText"/>
        <w:ind w:left="-720"/>
        <w:rPr>
          <w:lang w:val="hy-AM"/>
        </w:rPr>
      </w:pPr>
      <w:r w:rsidRPr="000F6847">
        <w:rPr>
          <w:rStyle w:val="FootnoteReference"/>
          <w:rFonts w:ascii="GHEA Grapalat" w:hAnsi="GHEA Grapalat"/>
        </w:rPr>
        <w:footnoteRef/>
      </w:r>
      <w:r w:rsidRPr="000F6847">
        <w:rPr>
          <w:rFonts w:ascii="GHEA Grapalat" w:hAnsi="GHEA Grapalat"/>
          <w:lang w:val="hy-AM"/>
        </w:rPr>
        <w:t xml:space="preserve"> </w:t>
      </w:r>
      <w:sdt>
        <w:sdtPr>
          <w:rPr>
            <w:rFonts w:ascii="GHEA Grapalat" w:hAnsi="GHEA Grapalat"/>
          </w:rPr>
          <w:tag w:val="goog_rdk_17"/>
          <w:id w:val="15390028"/>
        </w:sdtPr>
        <w:sdtContent>
          <w:r w:rsidRPr="000F6847">
            <w:rPr>
              <w:rFonts w:ascii="GHEA Grapalat" w:eastAsia="Tahoma" w:hAnsi="GHEA Grapalat" w:cs="Tahoma"/>
              <w:lang w:val="hy-AM"/>
            </w:rPr>
            <w:t xml:space="preserve">Տե՛ս </w:t>
          </w:r>
        </w:sdtContent>
      </w:sdt>
      <w:hyperlink r:id="rId1">
        <w:r w:rsidRPr="000F6847">
          <w:rPr>
            <w:rFonts w:ascii="GHEA Grapalat" w:hAnsi="GHEA Grapalat"/>
            <w:color w:val="1155CC"/>
            <w:u w:val="single"/>
            <w:lang w:val="hy-AM"/>
          </w:rPr>
          <w:t>https://link.springer.com/chapter/10.1007/978-3-319-73019-6_10</w:t>
        </w:r>
      </w:hyperlink>
      <w:r w:rsidRPr="000F6847">
        <w:rPr>
          <w:rFonts w:ascii="GHEA Grapalat" w:hAnsi="GHEA Grapalat"/>
          <w:lang w:val="hy-AM"/>
        </w:rPr>
        <w:t xml:space="preserve">, </w:t>
      </w:r>
      <w:r w:rsidRPr="000F6847">
        <w:rPr>
          <w:rFonts w:ascii="GHEA Grapalat" w:hAnsi="GHEA Grapalat" w:cs="Sylfaen"/>
          <w:lang w:val="hy-AM"/>
        </w:rPr>
        <w:t>էջ</w:t>
      </w:r>
      <w:r w:rsidRPr="000F6847">
        <w:rPr>
          <w:rFonts w:ascii="GHEA Grapalat" w:hAnsi="GHEA Grapalat"/>
          <w:lang w:val="hy-AM"/>
        </w:rPr>
        <w:t xml:space="preserve"> 184: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6D3D" w14:textId="77777777" w:rsidR="005976B6" w:rsidRDefault="006D4DCA" w:rsidP="005976B6">
    <w:pPr>
      <w:pBdr>
        <w:top w:val="nil"/>
        <w:left w:val="single" w:sz="18" w:space="4" w:color="FF0000"/>
        <w:bottom w:val="nil"/>
        <w:right w:val="nil"/>
        <w:between w:val="nil"/>
      </w:pBdr>
      <w:tabs>
        <w:tab w:val="right" w:pos="10206"/>
      </w:tabs>
      <w:spacing w:after="0"/>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րդարադատության</w:t>
    </w: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lang w:eastAsia="en-US"/>
      </w:rPr>
      <w:drawing>
        <wp:anchor distT="0" distB="0" distL="0" distR="0" simplePos="0" relativeHeight="251659264" behindDoc="0" locked="0" layoutInCell="1" allowOverlap="1" wp14:anchorId="30826985" wp14:editId="1616DFD2">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3920B5F2" w14:textId="77777777" w:rsidR="005976B6" w:rsidRDefault="006D4DCA" w:rsidP="005976B6">
    <w:pPr>
      <w:pBdr>
        <w:top w:val="nil"/>
        <w:left w:val="single" w:sz="18" w:space="4" w:color="0000FF"/>
        <w:bottom w:val="nil"/>
        <w:right w:val="nil"/>
        <w:between w:val="nil"/>
      </w:pBdr>
      <w:tabs>
        <w:tab w:val="center" w:pos="4680"/>
        <w:tab w:val="right" w:pos="9360"/>
      </w:tabs>
      <w:spacing w:after="0"/>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14:paraId="36F0D743" w14:textId="77777777" w:rsidR="005976B6" w:rsidRDefault="006D4DCA" w:rsidP="005976B6">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14:paraId="507EF0B8" w14:textId="77777777" w:rsidR="005976B6" w:rsidRDefault="006D4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E02BF"/>
    <w:multiLevelType w:val="multilevel"/>
    <w:tmpl w:val="9D08B8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70BF314D"/>
    <w:multiLevelType w:val="hybridMultilevel"/>
    <w:tmpl w:val="961AF28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26"/>
    <w:rsid w:val="004B1C26"/>
    <w:rsid w:val="004F1E53"/>
    <w:rsid w:val="006D4DCA"/>
    <w:rsid w:val="00827C59"/>
    <w:rsid w:val="00843322"/>
    <w:rsid w:val="00847161"/>
    <w:rsid w:val="008F74EF"/>
    <w:rsid w:val="009E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20B8F6"/>
  <w15:chartTrackingRefBased/>
  <w15:docId w15:val="{2DB61DE1-63A4-AF4D-8699-C0DB1757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C26"/>
    <w:pPr>
      <w:spacing w:after="200" w:line="276" w:lineRule="auto"/>
    </w:pPr>
    <w:rPr>
      <w:rFonts w:ascii="Calibri" w:eastAsiaTheme="minorEastAsia" w:hAnsi="Calibri" w:cs="Calibri"/>
      <w:sz w:val="22"/>
      <w:szCs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C26"/>
    <w:pPr>
      <w:ind w:left="720"/>
      <w:contextualSpacing/>
    </w:pPr>
  </w:style>
  <w:style w:type="paragraph" w:styleId="FootnoteText">
    <w:name w:val="footnote text"/>
    <w:basedOn w:val="Normal"/>
    <w:link w:val="FootnoteTextChar"/>
    <w:uiPriority w:val="99"/>
    <w:semiHidden/>
    <w:unhideWhenUsed/>
    <w:rsid w:val="004B1C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C26"/>
    <w:rPr>
      <w:rFonts w:ascii="Calibri" w:eastAsiaTheme="minorEastAsia" w:hAnsi="Calibri" w:cs="Calibri"/>
      <w:sz w:val="20"/>
      <w:szCs w:val="20"/>
      <w:lang w:eastAsia="ru-RU"/>
    </w:rPr>
  </w:style>
  <w:style w:type="character" w:styleId="FootnoteReference">
    <w:name w:val="footnote reference"/>
    <w:basedOn w:val="DefaultParagraphFont"/>
    <w:uiPriority w:val="99"/>
    <w:semiHidden/>
    <w:unhideWhenUsed/>
    <w:rsid w:val="004B1C26"/>
    <w:rPr>
      <w:vertAlign w:val="superscript"/>
    </w:rPr>
  </w:style>
  <w:style w:type="paragraph" w:styleId="Header">
    <w:name w:val="header"/>
    <w:basedOn w:val="Normal"/>
    <w:link w:val="HeaderChar"/>
    <w:uiPriority w:val="99"/>
    <w:semiHidden/>
    <w:unhideWhenUsed/>
    <w:rsid w:val="004B1C26"/>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B1C26"/>
    <w:rPr>
      <w:rFonts w:ascii="Calibri" w:eastAsiaTheme="minorEastAsia" w:hAnsi="Calibri" w:cs="Calibri"/>
      <w:sz w:val="22"/>
      <w:szCs w:val="22"/>
      <w:lang w:eastAsia="ru-RU"/>
    </w:rPr>
  </w:style>
  <w:style w:type="paragraph" w:styleId="Footer">
    <w:name w:val="footer"/>
    <w:basedOn w:val="Normal"/>
    <w:link w:val="FooterChar"/>
    <w:uiPriority w:val="99"/>
    <w:unhideWhenUsed/>
    <w:rsid w:val="004B1C26"/>
    <w:pPr>
      <w:tabs>
        <w:tab w:val="center" w:pos="4844"/>
        <w:tab w:val="right" w:pos="9689"/>
      </w:tabs>
      <w:spacing w:after="0" w:line="240" w:lineRule="auto"/>
    </w:pPr>
  </w:style>
  <w:style w:type="character" w:customStyle="1" w:styleId="FooterChar">
    <w:name w:val="Footer Char"/>
    <w:basedOn w:val="DefaultParagraphFont"/>
    <w:link w:val="Footer"/>
    <w:uiPriority w:val="99"/>
    <w:rsid w:val="004B1C26"/>
    <w:rPr>
      <w:rFonts w:ascii="Calibri" w:eastAsiaTheme="minorEastAsia"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nk.springer.com/chapter/10.1007/978-3-319-73019-6_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3721</Words>
  <Characters>21213</Characters>
  <Application>Microsoft Office Word</Application>
  <DocSecurity>0</DocSecurity>
  <Lines>176</Lines>
  <Paragraphs>49</Paragraphs>
  <ScaleCrop>false</ScaleCrop>
  <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Petrosyan, Lilit</dc:creator>
  <cp:keywords/>
  <dc:description/>
  <cp:lastModifiedBy>Petrosyan, Lilit</cp:lastModifiedBy>
  <cp:revision>1</cp:revision>
  <dcterms:created xsi:type="dcterms:W3CDTF">2021-05-14T16:45:00Z</dcterms:created>
  <dcterms:modified xsi:type="dcterms:W3CDTF">2021-05-14T16:46:00Z</dcterms:modified>
</cp:coreProperties>
</file>