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A7CB" w14:textId="77777777" w:rsidR="006D6181" w:rsidRPr="006D6181" w:rsidRDefault="006D6181" w:rsidP="006D6181">
      <w:pPr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</w:pPr>
      <w:r w:rsidRPr="006D6181">
        <w:rPr>
          <w:b/>
          <w:bCs/>
          <w:color w:val="000000" w:themeColor="text1"/>
        </w:rPr>
        <w:br/>
      </w:r>
      <w:r w:rsidRPr="006D618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ՏԵՂԵԿԱՆՔ</w:t>
      </w:r>
    </w:p>
    <w:p w14:paraId="56DAD1B7" w14:textId="77777777" w:rsidR="006A3177" w:rsidRDefault="006D6181" w:rsidP="006D6181">
      <w:pPr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</w:pPr>
      <w:r w:rsidRPr="006D618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ԳՈՐԾՈՂ ՕՐԵՆՔԻ</w:t>
      </w:r>
      <w:r w:rsidR="006775AB" w:rsidRPr="006D618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75AB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ԼՐԱՑՎՈՂ</w:t>
      </w:r>
      <w:r w:rsidR="006775AB" w:rsidRPr="006D618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618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ՀՈԴՎԱԾՆԵՐԻ ՎԵՐԱԲԵՐՅԱԼ</w:t>
      </w:r>
    </w:p>
    <w:p w14:paraId="23AC3173" w14:textId="77777777" w:rsidR="006D6181" w:rsidRPr="006D6181" w:rsidRDefault="006D6181" w:rsidP="006D6181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6181"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  <w:br/>
      </w:r>
      <w:r w:rsidRPr="006D61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14:paraId="1FF1C5B2" w14:textId="77777777" w:rsidR="006D6181" w:rsidRPr="006D6181" w:rsidRDefault="006D6181" w:rsidP="006D6181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618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93A0AFE" w14:textId="77777777" w:rsidR="006D6181" w:rsidRPr="006D6181" w:rsidRDefault="006D6181" w:rsidP="006D6181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61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14:paraId="62C47721" w14:textId="77777777" w:rsidR="006D6181" w:rsidRPr="006D6181" w:rsidRDefault="006D6181" w:rsidP="006D6181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618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61B2A6C" w14:textId="77777777" w:rsidR="006D6181" w:rsidRDefault="006D6181" w:rsidP="006D6181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D61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ՀԻԴՐՈՕԴԵՐԵՎՈՒԹԱԲԱՆԱԿԱՆ ԳՈՐԾՈՒՆԵՈՒԹՅԱՆ ՄԱՍԻՆ</w:t>
      </w:r>
    </w:p>
    <w:p w14:paraId="7B372741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6D6181" w:rsidRPr="006D6181" w14:paraId="0D13CA0D" w14:textId="77777777" w:rsidTr="006D618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DE9E765" w14:textId="77777777" w:rsidR="006D6181" w:rsidRPr="006D6181" w:rsidRDefault="006D6181" w:rsidP="006D6181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Հոդված 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ECE0E" w14:textId="77777777" w:rsidR="006D6181" w:rsidRPr="006D6181" w:rsidRDefault="006D6181" w:rsidP="006D618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Օրենքում օգտագործվող հիմնական հասկացությունները</w:t>
            </w:r>
          </w:p>
        </w:tc>
      </w:tr>
    </w:tbl>
    <w:p w14:paraId="4B3B1BD4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35A77C51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Սույն օրենքում օգտագործվում են հետևյալ հիմնական հասկացությունները.</w:t>
      </w:r>
    </w:p>
    <w:p w14:paraId="75590345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օդերևութաբանություն`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 գիտություն, որն ուսումնասիրում է մթնոլորտի բաղադրությունն ու կառուցվածքը, քիմիական, կենսաբանական և ֆիզիկական հատկությունները և փոխազդեցությունը շրջակա միջավայրի հետ.</w:t>
      </w:r>
    </w:p>
    <w:p w14:paraId="72DF51B8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հիդրոլոգիա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գիտություն, որն ուսումնասիրում է երկրի վրա ջրերի ձևավորումն ու տարածումը, ինչպես ժամանակի, այնպես էլ տարածության մեջ դրանց դրսևորումը, բաշխումը, շրջանառությունը, քիմիական, կենսաբանական, ֆիզիկական հատկությունները և փոխազդեցությունը շրջակա միջավայրի հետ.</w:t>
      </w:r>
    </w:p>
    <w:p w14:paraId="7C4EF028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երևույթներ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հիդրոօդերևութաբանական տարրերի (մթնոլորտային ճնշում, քամի, խոնավություն, օդի և ջրի ջերմաստիճան, ջրի մակարդակ և ծախս, հորդացում, սառցակալում և այլն) առանձին ձևերի արտահայտություններ, որոնք բնորոշում են եղանակի վիճակը և ջրային օբյեկտների ռեժիմը.</w:t>
      </w:r>
    </w:p>
    <w:p w14:paraId="7B603985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պրոցեսներ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հիդրոօդերևութաբանական երևույթների հետևողական զարգացումը ժամանակի ընթացքում և տարածության մեջ, որոնք բնորոշում են մթնոլորտի և ջրոլորտի վիճակը.</w:t>
      </w:r>
    </w:p>
    <w:p w14:paraId="358BA16C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ծառայություն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կազմակերպչական և տեխնոլոգիապես փոխկապակցված կազմակերպությունների, հիմնարկների, կենտրոնների, կայանների, դիտակետերի ընդհանրություն, որն ապահովում է համալիր աշխատանքների կատարումը հիդրոօդերևութաբանության բնագավառում, ներառյալ` կլիմատոլոգիան, ագրոօդերևութաբանությունը, լիմնոլոգիան, հիդրոօդերևութաբանական երևույթների, այդ թվում` իոնոլորտի և մերձերկրյա տիեզերական տարածության մոնիթորինգը, հիդրոօդերևութաբանական երևույթների և պրոցեսների վերաբերյալ տեղեկատվության տրամադրումը.</w:t>
      </w:r>
    </w:p>
    <w:p w14:paraId="48BC7AAF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գործունեություն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հիդրոօդերևութաբանական երևույթների և պրոցեսների վերաբերյալ տեղեկատվության արտադրման` դիտարկման, հավաքման, մշակման, վերլուծման, պահպանման և օգտագործման գործընթաց.</w:t>
      </w:r>
    </w:p>
    <w:p w14:paraId="01BB6C3C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ազգային հիդրոօդերևութաբանական համակարգ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Հայաստանի Հանրապետության տարածքում հիդրոօդերևութաբանական երևույթների և պրոցեսների վերաբերյալ տեղեկատվություն արտադրող կազմակերպությունների ու ծառայությունների ամբողջություն.</w:t>
      </w:r>
    </w:p>
    <w:p w14:paraId="0E33F96A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lastRenderedPageBreak/>
        <w:t>միջազգային հիդրոօդերևութաբանական ցանց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միջազգային պայմանագրերի հիման վրա գործող տեխնոլոգիապես փոխկապակցված ազգային հիդրոօդերևութաբանական համակարգերի ամբողջություն.</w:t>
      </w:r>
    </w:p>
    <w:p w14:paraId="7AF41326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երևույթների դիտարկումներ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հիդրոօդերևութաբանական երևույթների գործիքային չափումներ և ակնադիտարկումներ` օդերևութաբանական, կլիմայական, աերոլոգիական, հիդրոլոգիական, երկրաֆիզիկական, ագրոօդերևութաբանական, ակտինոմետրական, օզոնոմետրական և մթնոլորտի, հողի, ջրերի, ձնածածկույթի ֆիզիկական, քիմիական (այդ թվում` ռադիոակտիվ) քանակաորակական բնութագրերը.</w:t>
      </w:r>
    </w:p>
    <w:p w14:paraId="008FA021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դիտարկումների ցանց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հիդրոօդերևութաբանական երևույթների դիտարկումների անշարժ և շարժական օբյեկտների համակարգը.</w:t>
      </w:r>
    </w:p>
    <w:p w14:paraId="20FEC744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երևույթների մոնիթորինգ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հիդրոօդերևութաբանական երևույթների մշտական դիտարկումների գնահատման և կանխատեսման համակարգ.</w:t>
      </w:r>
    </w:p>
    <w:p w14:paraId="692F34CC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տեղեկատվություն հիդրոօդերևութաբանական երևույթների և պրոցեսների մասին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հիդրոօդերևութաբանական երևույթների դիտարկումների հիման վրա ստացված տվյալներ, ինչպես նաև տեղեկատվական արտադրանք` վերլուծությամբ և մշակմամբ ստացված տեղեկություններ և կանխատեսումներ.</w:t>
      </w:r>
    </w:p>
    <w:p w14:paraId="53096B2F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երևույթների և պրոցեսների մասին հույժ շտապ տեղեկատվություն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տարերային երևույթների և շրջակա միջավայրի աղտոտման վտանգավոր մակարդակների վերաբերյալ փաստացի և կանխատեսվող տեղեկատվություն, որը սահմանված կարգով հաղորդվում է ստանալուց ու մշակելուց անմիջապես հետո.</w:t>
      </w:r>
    </w:p>
    <w:p w14:paraId="2B61CFFA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երևույթների ու պրոցեսների մասին ընդհանուր նշանակության տեղեկատվություն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սահմանված կարգով ստացված, հավաքված և մշակված փաստացի և կանխատեսվող տեղեկատվություն.</w:t>
      </w:r>
    </w:p>
    <w:p w14:paraId="627484DB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երևույթների և պրոցեսների մասին մասնագիտացված տեղեկատվություն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սպառողի պահանջով ստացվող, մշակվող, վերլուծվող, պահպանվող և ներկայացվող նպատակային տեղեկատվություն, որի արտադրությունը պահանջում է լրացուցիչ աշխատանք և ծախսեր.</w:t>
      </w:r>
    </w:p>
    <w:p w14:paraId="2B19BA00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ազգային և միջազգային նշանակության հիդրոօդերևութաբանական աշխատանքներ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` համընդգրկուն (գլոբալ), ազգային կամ միջտարածաշրջանային կարևորության աշխատանքներ և հետազոտություններ, ինչպես նաև տնտեսության զարգացման, բնակչության և պետության անվտանգության, տնտեսության և սոցիալական ոլորտի կայուն գործունեության համար կարևոր նշանակություն ունեցող աշխատանքներ և հետազոտություններ.</w:t>
      </w:r>
    </w:p>
    <w:p w14:paraId="15014FD2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վտանգավոր հիդրոօդերևութաբանական կամ հելիոերկրաֆիզիկական երևույթներ (այսուհետ՝ վտանգավոր երևույթներ)`</w:t>
      </w:r>
      <w:r w:rsidRPr="006D6181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 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մթնոլորտում և ջրոլորտում առաջացող բնական երևույթներ, որոնք իրենց նշանակությամբ, ինտենսիվությամբ, տևողությամբ կամ ըստ առաջացման ժամանակի` վտանգում են ազգաբնակչության կյանքը, առողջությունն ու ունեցվածքը, ինչպես նաև կարող են հասցնել զգալի նյութական վնասներ տնտեսության տարբեր ճյուղերին.</w:t>
      </w:r>
    </w:p>
    <w:p w14:paraId="6E5FD925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անբարենպաստ հիդրոօդերևութաբանական երևույթներ`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 մթնոլորտում և ջրոլորտում առաջացող բնական երևույթներ, որոնք իրենց ինտենսիվությամբ և տևողությամբ չեն հասնում վտանգավոր երևույթների չափանիշներին, սակայն կարող են որոշակի վնաս պատճառել.</w:t>
      </w:r>
    </w:p>
    <w:p w14:paraId="6E1A4092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հիդրոօդերևութաբանական անվտանգություն`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 անձի, հասարակության և պետության պաշտպանվածությունը վտանգավոր և անբարենպաստ հիդրոօդերևութաբանական ու հելիոերկրաֆիզիկական երևույթներից, եղանակակլիմայական պայմանների գլոբալ փոփոխությունների ազդեցությունից.</w:t>
      </w:r>
    </w:p>
    <w:p w14:paraId="002C230B" w14:textId="77777777" w:rsid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lastRenderedPageBreak/>
        <w:t>դիտարկումների պետական ցանցի հենակետային օբյեկտներ`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 այն օբյեկտները, որոնք ունեն դիտարկման տվյալների երկարատև և ամբողջական շարքեր կամ ընդգրկված են Համաշխարհային օդերևութաբանական կազմակերպության միջազգային օդերևութաբանական կամ Անկախ Պետությունների Համագործակցության միջպետական հիդրոօդերևութաբանական ցանցերում:</w:t>
      </w:r>
    </w:p>
    <w:p w14:paraId="3849162B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</w:pPr>
      <w:r w:rsidRPr="006D6181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պետական ռեեստր՝ սույն օրենքի 5-րդ հոդվածով սահմանված հիդրոօդերևութաբանական երևույթների և պրոցեսների վերաբերյալ տեղեկատվություն արտադրողների մասին տվյալների ամբողջություն։</w:t>
      </w:r>
    </w:p>
    <w:p w14:paraId="66E439CD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i/>
          <w:iCs/>
          <w:color w:val="000000"/>
          <w:sz w:val="21"/>
          <w:szCs w:val="21"/>
          <w:u w:val="singl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6D6181" w:rsidRPr="006D6181" w14:paraId="49CACB89" w14:textId="77777777" w:rsidTr="006D618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C8A4EF4" w14:textId="77777777" w:rsidR="006D6181" w:rsidRPr="006D6181" w:rsidRDefault="006D6181" w:rsidP="006D6181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Հոդված 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3CC8B" w14:textId="77777777" w:rsidR="006D6181" w:rsidRPr="006D6181" w:rsidRDefault="006D6181" w:rsidP="006D618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6D6181">
              <w:rPr>
                <w:rFonts w:ascii="Sylfaen" w:eastAsia="Times New Roman" w:hAnsi="Sylfaen" w:cs="Times New Roman"/>
                <w:b/>
                <w:bCs/>
                <w:caps/>
                <w:color w:val="000000"/>
                <w:sz w:val="21"/>
                <w:szCs w:val="21"/>
              </w:rPr>
              <w:t>Հ</w:t>
            </w: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իդրոօդերևութաբանական գործունեության բնագավառում </w:t>
            </w:r>
            <w:r w:rsidRPr="006D6181">
              <w:rPr>
                <w:rFonts w:ascii="Sylfaen" w:eastAsia="Times New Roman" w:hAnsi="Sylfaen" w:cs="Times New Roman"/>
                <w:b/>
                <w:bCs/>
                <w:caps/>
                <w:color w:val="000000"/>
                <w:sz w:val="21"/>
                <w:szCs w:val="21"/>
              </w:rPr>
              <w:t>Հ</w:t>
            </w: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այաստանի </w:t>
            </w:r>
            <w:r w:rsidRPr="006D6181">
              <w:rPr>
                <w:rFonts w:ascii="Sylfaen" w:eastAsia="Times New Roman" w:hAnsi="Sylfaen" w:cs="Times New Roman"/>
                <w:b/>
                <w:bCs/>
                <w:caps/>
                <w:color w:val="000000"/>
                <w:sz w:val="21"/>
                <w:szCs w:val="21"/>
              </w:rPr>
              <w:t>Հ</w:t>
            </w: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անրապետության կառավարության իրավասությունը</w:t>
            </w:r>
          </w:p>
        </w:tc>
      </w:tr>
    </w:tbl>
    <w:p w14:paraId="03EF14D9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05FF86A7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Հայաստանի Հանրապետությունում հիդրոօդերևութաբանական գործունեության ընդհանուր պետական կառավարումն իրականացնում է Հայաստանի Հանրապետության կառավարությունը, որը`</w:t>
      </w:r>
    </w:p>
    <w:p w14:paraId="36DD6286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ա) ապահովում է հիդրոօդերևութաբանական գործունեության բնագավառում պետական քաղաքականության իրականացումը.</w:t>
      </w:r>
    </w:p>
    <w:p w14:paraId="66198ED0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բ) հաստատում է պետական նշանակության հիդրոօդերևութաբանական աշխատանքների ծրագրերը.</w:t>
      </w:r>
    </w:p>
    <w:p w14:paraId="7D889D1F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  <w:lang w:val="hy-AM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գ) հանրապետական նշանակության հիդրոօդերևութաբանական աշխատանքների պատվիրատուն 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hy-AM"/>
        </w:rPr>
        <w:t>․</w:t>
      </w:r>
    </w:p>
    <w:p w14:paraId="7D00AD1D" w14:textId="77777777" w:rsidR="006D6181" w:rsidRDefault="006D6181" w:rsidP="006D6181">
      <w:pPr>
        <w:spacing w:line="360" w:lineRule="auto"/>
        <w:jc w:val="both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  <w:r>
        <w:rPr>
          <w:rFonts w:ascii="GHEA Grapalat" w:hAnsi="GHEA Grapalat"/>
          <w:b/>
          <w:bCs/>
          <w:i/>
          <w:iCs/>
          <w:u w:val="single"/>
          <w:lang w:val="hy-AM"/>
        </w:rPr>
        <w:t xml:space="preserve">     </w:t>
      </w:r>
      <w:r w:rsidRPr="006D6181">
        <w:rPr>
          <w:rFonts w:ascii="GHEA Grapalat" w:hAnsi="GHEA Grapalat"/>
          <w:b/>
          <w:bCs/>
          <w:i/>
          <w:iCs/>
          <w:u w:val="single"/>
          <w:lang w:val="hy-AM"/>
        </w:rPr>
        <w:t>դ)</w:t>
      </w:r>
      <w:r w:rsidRPr="006D6181"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  <w:t xml:space="preserve"> սահմանում է պետական </w:t>
      </w:r>
      <w:r w:rsidRPr="006D6181"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  <w:t>ռեեստրի վարման կարգը</w:t>
      </w:r>
      <w:r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  <w:t>։</w:t>
      </w:r>
    </w:p>
    <w:p w14:paraId="1DFE1F4F" w14:textId="77777777" w:rsidR="006D6181" w:rsidRDefault="006D6181" w:rsidP="006D6181">
      <w:pPr>
        <w:spacing w:line="360" w:lineRule="auto"/>
        <w:jc w:val="both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6D6181" w:rsidRPr="006D6181" w14:paraId="20B8344E" w14:textId="77777777" w:rsidTr="006D618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3903D139" w14:textId="77777777" w:rsidR="006D6181" w:rsidRPr="006D6181" w:rsidRDefault="006D6181" w:rsidP="006D6181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Հոդված 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E4209" w14:textId="77777777" w:rsidR="006D6181" w:rsidRPr="006D6181" w:rsidRDefault="006D6181" w:rsidP="006D618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6D6181">
              <w:rPr>
                <w:rFonts w:ascii="Sylfaen" w:eastAsia="Times New Roman" w:hAnsi="Sylfaen" w:cs="Times New Roman"/>
                <w:b/>
                <w:bCs/>
                <w:caps/>
                <w:color w:val="000000"/>
                <w:sz w:val="21"/>
                <w:szCs w:val="21"/>
              </w:rPr>
              <w:t>Լ</w:t>
            </w: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իազորված մարմնի իրավասությունը</w:t>
            </w:r>
          </w:p>
        </w:tc>
      </w:tr>
    </w:tbl>
    <w:p w14:paraId="55BB506D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0E09595E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Հայաստանի Հանրապետությունում հիդրոօդերևութաբանական գործունեության կառավարումն իրականացնում է լիազորված մարմինը:</w:t>
      </w:r>
    </w:p>
    <w:p w14:paraId="17B6109E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Լիազորված մարմնի հիմնական իրավասությունն են`</w:t>
      </w:r>
    </w:p>
    <w:p w14:paraId="3EA829FB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ա) հիդրոօդերևութաբանական գործունեության բնագավառում պետական քաղաքականության իրագործումը, մասնակցությունը պետական ծրագրերի մշակմանն ու իրագործմանը.</w:t>
      </w:r>
    </w:p>
    <w:p w14:paraId="545F5EF2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բ) հիդրոօդերևութաբանական գործունեության բնագավառում գործառույթների իրականացման ապահովումը.</w:t>
      </w:r>
    </w:p>
    <w:p w14:paraId="69CA3ECE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գ) հիդրոօդերևութաբանական գործունեության բնագավառում մեթոդների և ստանդարտների վերաբերյալ նորմատիվ փաստաթղթերի նախագծերի նախապատրաստումը.</w:t>
      </w:r>
    </w:p>
    <w:p w14:paraId="0ED85D53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դ) Հայաստանի Հանրապետության ազգային հիդրոօդերևութաբանական համակարգի ձևավորումը, գործունեության և զարգացման ապահովումը.</w:t>
      </w:r>
    </w:p>
    <w:p w14:paraId="1D80EFA1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ե) </w:t>
      </w:r>
      <w:r w:rsidRPr="006D6181">
        <w:rPr>
          <w:rFonts w:ascii="Sylfaen" w:eastAsia="Times New Roman" w:hAnsi="Sylfaen" w:cs="Times New Roman"/>
          <w:b/>
          <w:bCs/>
          <w:i/>
          <w:iCs/>
          <w:color w:val="000000"/>
          <w:sz w:val="21"/>
          <w:szCs w:val="21"/>
        </w:rPr>
        <w:t>(կետը հանվել է 20.03.02 ՀՕ-312)</w:t>
      </w:r>
    </w:p>
    <w:p w14:paraId="7675A8FC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զ) սահմանված կարգով հիդրոօդերևութաբանական երևույթների և պրոցեսների վերաբերյալ տեղեկատվություն հավաքող, մշակող, վերլուծող, պահպանող և օգտագործող պետական կառույցների ստեղծումը և դրանց գործունեության ապահովումը.</w:t>
      </w:r>
    </w:p>
    <w:p w14:paraId="1AE0BFEA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 xml:space="preserve">է) Հայաստանի Հանրապետության պետական մարմիններին և տեղական ինքնակառավարման մարմիններին, զինված ուժերին, ազգաբնակչությանը և այլ սպառողներին </w:t>
      </w: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lastRenderedPageBreak/>
        <w:t>հիդրոօդերևութաբանական ձեռնարկներով, հիդրոօդերևութաբանական երևույթների և պրոցեսների վերաբերյալ փաստացի և կանխատեսվող հույժ շտապ տեղեկատվությամբ ապահովումը.</w:t>
      </w:r>
    </w:p>
    <w:p w14:paraId="3B2F2AEE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ը) միջազգային, հանրապետական և տեղական նշանակության հիդրոօդերևութաբանական աշխատանքների ցանկի սահմանումը, դրանց կատարման ապահովումը, հիդրոօդերևութաբանական երևույթների վերաբերյալ պաշտոնական կանխատեսումների և այլ արտադրանքի մատուցումը.</w:t>
      </w:r>
    </w:p>
    <w:p w14:paraId="1B8ECBC6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թ) հիդրոօդերևութաբանական երևույթների գնահատման ու դրանց կանխատեսման ուղղությամբ միջազգային, ազգային և տեղական նշանակության գիտական հետազոտությունների կազմակերպումը.</w:t>
      </w:r>
    </w:p>
    <w:p w14:paraId="502C2034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ժ) պետական տեղեկատվական ռեսուրսների բազայի ձևավորումը, հիդրոօդերևութաբանական երևույթների և պրոցեսների տվյալների` Հայաստանի Հանրապետության միասնական պետական ֆոնդի ստեղծումն ու վարումը.</w:t>
      </w:r>
    </w:p>
    <w:p w14:paraId="47DC4A59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ժա) հիդրոօդերևութաբանական երևույթների դիտարկումների մեթոդների, հաշվարկների, կանխատեսումների, տվյալների, հիդրոօդերևութաբանական գործունեության բնագավառում միասնականության ու համադրելիության ապահովումը.</w:t>
      </w:r>
    </w:p>
    <w:p w14:paraId="691D21E7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ժբ) տնտեսության և բնակչության անվտանգության շահերի օգտին հիդրոօդերևութաբանական և երկրաֆիզիկական այլ երևույթների վրա ակտիվորեն ներգործելու աշխատանքների կազմակերպումն ու կատարումը.</w:t>
      </w:r>
    </w:p>
    <w:p w14:paraId="1DAA9880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ժգ) դիտարկումների պետական ցանցի օբյեկտների պահպանության ապահովումը.</w:t>
      </w:r>
    </w:p>
    <w:p w14:paraId="34A92A76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ժդ) իր իրավասության սահմաններում միջազգային համագործակցության իրականացումը:</w:t>
      </w:r>
    </w:p>
    <w:p w14:paraId="58CEC10A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Լիազորված մարմնի` հիդրոօդերևութաբանական գործունեությանը վերաբերող ակտերը պարտադիր են այդ գործունեությամբ զբաղվող բոլոր սուբյեկտների համար:</w:t>
      </w:r>
    </w:p>
    <w:p w14:paraId="0ED0841D" w14:textId="77777777" w:rsidR="006D6181" w:rsidRPr="006D6181" w:rsidRDefault="006D6181" w:rsidP="006D6181">
      <w:pPr>
        <w:spacing w:line="360" w:lineRule="auto"/>
        <w:ind w:firstLine="375"/>
        <w:jc w:val="both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  <w:r w:rsidRPr="006D6181">
        <w:rPr>
          <w:rFonts w:ascii="GHEA Grapalat" w:hAnsi="GHEA Grapalat"/>
          <w:b/>
          <w:bCs/>
          <w:i/>
          <w:iCs/>
          <w:u w:val="single"/>
          <w:lang w:val="hy-AM"/>
        </w:rPr>
        <w:t>ժե)</w:t>
      </w:r>
      <w:r w:rsidRPr="006D6181"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  <w:t xml:space="preserve"> պետական ռեեստրի վարումը։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6D6181" w:rsidRPr="006D6181" w14:paraId="26CA18F2" w14:textId="77777777" w:rsidTr="006D618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068FA17" w14:textId="77777777" w:rsidR="006D6181" w:rsidRPr="006D6181" w:rsidRDefault="006D6181" w:rsidP="006D6181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Հոդված 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F2EFB" w14:textId="77777777" w:rsidR="006D6181" w:rsidRPr="006D6181" w:rsidRDefault="006D6181" w:rsidP="006D618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6D6181">
              <w:rPr>
                <w:rFonts w:ascii="Sylfaen" w:eastAsia="Times New Roman" w:hAnsi="Sylfaen" w:cs="Times New Roman"/>
                <w:b/>
                <w:bCs/>
                <w:caps/>
                <w:color w:val="000000"/>
                <w:sz w:val="21"/>
                <w:szCs w:val="21"/>
              </w:rPr>
              <w:t>Հ</w:t>
            </w: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այաստանի </w:t>
            </w:r>
            <w:r w:rsidRPr="006D6181">
              <w:rPr>
                <w:rFonts w:ascii="Sylfaen" w:eastAsia="Times New Roman" w:hAnsi="Sylfaen" w:cs="Times New Roman"/>
                <w:b/>
                <w:bCs/>
                <w:caps/>
                <w:color w:val="000000"/>
                <w:sz w:val="21"/>
                <w:szCs w:val="21"/>
              </w:rPr>
              <w:t>Հ</w:t>
            </w:r>
            <w:r w:rsidRPr="006D618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անրապետության ազգային հիդրոօդերևութաբանական համակարգը</w:t>
            </w:r>
          </w:p>
        </w:tc>
      </w:tr>
    </w:tbl>
    <w:p w14:paraId="322BB383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519279E3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Հայաստանի Հանրապետության ազգային հիդրոօդերևութաբանական համակարգում ընդգրկվում են`</w:t>
      </w:r>
    </w:p>
    <w:p w14:paraId="7B5AD65F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ա) պետական հիդրոօդերևութաբանական ծառայությունը.</w:t>
      </w:r>
    </w:p>
    <w:p w14:paraId="66DF03B4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բ) գերատեսչական հիդրոօդերևութաբանական ծառայությունները.</w:t>
      </w:r>
    </w:p>
    <w:p w14:paraId="149E00B6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գ) հիդրոօդերևութաբանական երևույթների դիտարկումներ իրականացնող տարբեր իրավաբանական և ֆիզիկական անձինք:</w:t>
      </w:r>
    </w:p>
    <w:p w14:paraId="0C8E0450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Պետական հիդրոօդերևութաբանական ծառայության կազմում ընդգրկվում են`</w:t>
      </w:r>
    </w:p>
    <w:p w14:paraId="3F481B66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ա) դիտարկումների պետական ցանցը, որի կազմում ընդգրկվում են օդերևութաբանական, հիդրոլոգիական, աերոլոգիական, ավիաօդերևութաբանական, ագրոօդերևութաբանական և այլ մասնագիտացված դիտակետերը, կայանները, ծառայությունները և կենտրոնները, ներառյալ` ճառագայթային, արևային, մագնիսային մոնիթորինգի կենտրոնները.</w:t>
      </w:r>
    </w:p>
    <w:p w14:paraId="4C4FE395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բ) քիմիական և ռադիոլոգիական լաբորատորիաները.</w:t>
      </w:r>
    </w:p>
    <w:p w14:paraId="2FDAA891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գ) միջազգային հիդրոօդերևութաբանական ցանցի արբանյակները.</w:t>
      </w:r>
    </w:p>
    <w:p w14:paraId="7281898E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դ) ավիալաբորատորիաները, գիտահետազոտական նավերը և դիտարկումային այլ լողամիջոցները.</w:t>
      </w:r>
    </w:p>
    <w:p w14:paraId="6E870658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ե) դժվարամատչելի տեղանքում գտնվող կայանները.</w:t>
      </w:r>
    </w:p>
    <w:p w14:paraId="4D0B3E40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lastRenderedPageBreak/>
        <w:t>զ) հիդրոօդերևութաբանական երևույթների և պրոցեսների փաստացի ու կանխատեսվող տեղեկատվություն հավաքելու, մշակելու, տարածելու և սպառողներին ապահովելու միասնական պետական կառույցը.</w:t>
      </w:r>
    </w:p>
    <w:p w14:paraId="436006D3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է) հիդրոօդերևութաբանական երևույթների մասին տվյալների` Հայաստանի Հանրապետության միասնական պետական ֆոնդը.</w:t>
      </w:r>
    </w:p>
    <w:p w14:paraId="55F2A3DE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D6181">
        <w:rPr>
          <w:rFonts w:ascii="Sylfaen" w:eastAsia="Times New Roman" w:hAnsi="Sylfaen" w:cs="Times New Roman"/>
          <w:color w:val="000000"/>
          <w:sz w:val="21"/>
          <w:szCs w:val="21"/>
        </w:rPr>
        <w:t>ը) հիդրոօդերևութաբանական պրոցեսների վրա ակտիվ ներգործման ռազմականացված ծառայությունները:</w:t>
      </w:r>
    </w:p>
    <w:p w14:paraId="588565F8" w14:textId="77777777" w:rsidR="006D6181" w:rsidRPr="006D6181" w:rsidRDefault="006D6181" w:rsidP="006D6181">
      <w:pPr>
        <w:spacing w:line="360" w:lineRule="auto"/>
        <w:ind w:firstLine="708"/>
        <w:jc w:val="both"/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</w:pPr>
      <w:r w:rsidRPr="006D6181">
        <w:rPr>
          <w:rStyle w:val="a4"/>
          <w:rFonts w:ascii="GHEA Grapalat" w:eastAsia="Times New Roman" w:hAnsi="GHEA Grapalat" w:cs="Times New Roman"/>
          <w:i/>
          <w:iCs/>
          <w:color w:val="000000"/>
          <w:u w:val="single"/>
          <w:lang w:val="hy-AM" w:eastAsia="ru-RU"/>
        </w:rPr>
        <w:t>Հոդված 12</w:t>
      </w:r>
      <w:r w:rsidRPr="006D6181">
        <w:rPr>
          <w:rStyle w:val="a4"/>
          <w:rFonts w:ascii="Cambria Math" w:eastAsia="Times New Roman" w:hAnsi="Cambria Math" w:cs="Cambria Math"/>
          <w:i/>
          <w:iCs/>
          <w:color w:val="000000"/>
          <w:u w:val="single"/>
          <w:lang w:val="hy-AM" w:eastAsia="ru-RU"/>
        </w:rPr>
        <w:t>․</w:t>
      </w:r>
      <w:r w:rsidRPr="006D6181">
        <w:rPr>
          <w:rStyle w:val="a4"/>
          <w:rFonts w:ascii="GHEA Grapalat" w:eastAsia="Times New Roman" w:hAnsi="GHEA Grapalat" w:cs="Times New Roman"/>
          <w:i/>
          <w:iCs/>
          <w:color w:val="000000"/>
          <w:u w:val="single"/>
          <w:lang w:val="hy-AM" w:eastAsia="ru-RU"/>
        </w:rPr>
        <w:t>1 Տ</w:t>
      </w:r>
      <w:r w:rsidRPr="006D6181"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  <w:t>եղեկատվություն արտադրողների պետական հաշվառումը։</w:t>
      </w:r>
    </w:p>
    <w:p w14:paraId="10A5D1A2" w14:textId="2352E839" w:rsidR="006D6181" w:rsidRPr="006D6181" w:rsidRDefault="006D6181" w:rsidP="006D6181">
      <w:pPr>
        <w:spacing w:after="0" w:line="360" w:lineRule="auto"/>
        <w:ind w:firstLine="708"/>
        <w:jc w:val="both"/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</w:pPr>
      <w:r w:rsidRPr="006D6181"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  <w:t>Հիդրոօդերևութաբանական երևույթների և պրոցեսների վերաբերյալ տեղեկատվություն արտադրողների պետական հաշվառումն իրականացվում է հիդրոօդերևութաբանական երևույթների և պրոցեսների վերաբերյալ տեղեկատվություն արտադրողների, ինչպես նաև նրանց կողմից կատարված աշխատանքների և մատուցած ծառայությունների վերաբերյալ տեղեկություններ ստանալու նպատակով</w:t>
      </w:r>
      <w:r w:rsidR="00EB44D0"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  <w:t>։</w:t>
      </w:r>
    </w:p>
    <w:p w14:paraId="4467F4F7" w14:textId="23F1F8A4" w:rsidR="006D6181" w:rsidRPr="006D6181" w:rsidRDefault="006D6181" w:rsidP="006D6181">
      <w:pPr>
        <w:spacing w:after="0" w:line="360" w:lineRule="auto"/>
        <w:ind w:firstLine="708"/>
        <w:jc w:val="both"/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</w:pPr>
      <w:r w:rsidRPr="006D6181"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  <w:t>Հայաստանի Հանրապետության զինված ուժերի ստորաբաժանումները, այլ զորքեր</w:t>
      </w:r>
      <w:r w:rsidR="00EB44D0"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  <w:t>ը,</w:t>
      </w:r>
      <w:bookmarkStart w:id="0" w:name="_GoBack"/>
      <w:bookmarkEnd w:id="0"/>
      <w:r w:rsidRPr="006D6181"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  <w:t xml:space="preserve"> որոնք արտադրում են հիդրոօդերևութաբանական տեղեկություններ, ենթակա չեն պետական </w:t>
      </w:r>
      <w:r w:rsidRPr="006D6181">
        <w:rPr>
          <w:rFonts w:ascii="Cambria Math" w:hAnsi="Cambria Math" w:cs="Cambria Math"/>
          <w:b/>
          <w:bCs/>
          <w:i/>
          <w:iCs/>
          <w:color w:val="000000"/>
          <w:u w:val="single"/>
          <w:shd w:val="clear" w:color="auto" w:fill="FFFFFF"/>
          <w:lang w:val="hy-AM"/>
        </w:rPr>
        <w:t>​​</w:t>
      </w:r>
      <w:r w:rsidRPr="006D6181">
        <w:rPr>
          <w:rFonts w:ascii="GHEA Grapalat" w:hAnsi="GHEA Grapalat"/>
          <w:b/>
          <w:bCs/>
          <w:i/>
          <w:iCs/>
          <w:color w:val="000000"/>
          <w:u w:val="single"/>
          <w:shd w:val="clear" w:color="auto" w:fill="FFFFFF"/>
          <w:lang w:val="hy-AM"/>
        </w:rPr>
        <w:t>գրանցման:</w:t>
      </w:r>
    </w:p>
    <w:p w14:paraId="632D7BA6" w14:textId="77777777" w:rsidR="006D6181" w:rsidRPr="006D6181" w:rsidRDefault="006D6181" w:rsidP="006D618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62ED79ED" w14:textId="77777777" w:rsidR="006D6181" w:rsidRPr="006D6181" w:rsidRDefault="006D6181" w:rsidP="006D6181">
      <w:pPr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sectPr w:rsidR="006D6181" w:rsidRPr="006D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81"/>
    <w:rsid w:val="006775AB"/>
    <w:rsid w:val="006A3177"/>
    <w:rsid w:val="006D6181"/>
    <w:rsid w:val="00E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136E"/>
  <w15:chartTrackingRefBased/>
  <w15:docId w15:val="{B8BAE689-E367-4ECD-8546-8CB456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181"/>
    <w:rPr>
      <w:b/>
      <w:bCs/>
    </w:rPr>
  </w:style>
  <w:style w:type="character" w:styleId="a5">
    <w:name w:val="Emphasis"/>
    <w:basedOn w:val="a0"/>
    <w:uiPriority w:val="20"/>
    <w:qFormat/>
    <w:rsid w:val="006D6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Grigoryan</dc:creator>
  <cp:keywords/>
  <dc:description/>
  <cp:lastModifiedBy>Narine Grigoryan</cp:lastModifiedBy>
  <cp:revision>2</cp:revision>
  <dcterms:created xsi:type="dcterms:W3CDTF">2021-03-04T06:32:00Z</dcterms:created>
  <dcterms:modified xsi:type="dcterms:W3CDTF">2021-04-26T06:14:00Z</dcterms:modified>
</cp:coreProperties>
</file>