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872" w:rsidRPr="00DD28F7" w:rsidRDefault="00394872" w:rsidP="00000517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D28F7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394872" w:rsidRPr="00DD28F7" w:rsidRDefault="00394872" w:rsidP="00000517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DD28F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ԱՆՐԱՊԵՏՈՒԹՅԱՆ ԿԱՌԱՎԱՐՈՒԹՅԱՆ 2008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ՄԱՐՏԻ 27-Ի </w:t>
      </w:r>
      <w:r w:rsidRPr="00DD28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ԹԻՎ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276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-Ն ՈՐՈՇՄԱՆ ՄԵՋ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ԼՐԱՑՈՒՄ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ԿԱՏԱՐԵԼՈՒ ՄԱՍԻՆ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» </w:t>
      </w:r>
      <w:r w:rsidRPr="00DD28F7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ՈՐՈՇՄԱՆ </w:t>
      </w: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ՆԱԽԱԳԾԻ ԸՆԴՈՒՆՄԱՆ </w:t>
      </w:r>
    </w:p>
    <w:p w:rsidR="00394872" w:rsidRPr="00DD28F7" w:rsidRDefault="00394872" w:rsidP="00394872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94872" w:rsidRPr="00DD28F7" w:rsidRDefault="00394872" w:rsidP="00394872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DD28F7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394872" w:rsidRDefault="00394872" w:rsidP="00394872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«Լիցենզավորման մասին» օրենքի 43-րդ հոդվածի 11-րդ մասի համաձայն առողջապահության բնագավառի </w:t>
      </w:r>
      <w:r w:rsidRPr="007670FA">
        <w:rPr>
          <w:rFonts w:ascii="GHEA Grapalat" w:hAnsi="GHEA Grapalat"/>
          <w:sz w:val="24"/>
          <w:szCs w:val="24"/>
          <w:lang w:val="hy-AM"/>
        </w:rPr>
        <w:t>«Վ» տառով նշված գործունեության տեսակներով զբաղվող</w:t>
      </w:r>
      <w:r w:rsidRPr="007670FA">
        <w:rPr>
          <w:rFonts w:ascii="Calibri" w:hAnsi="Calibri" w:cs="Calibri"/>
          <w:sz w:val="24"/>
          <w:szCs w:val="24"/>
          <w:lang w:val="hy-AM"/>
        </w:rPr>
        <w:t> </w:t>
      </w:r>
      <w:r w:rsidRPr="007670FA">
        <w:rPr>
          <w:rFonts w:ascii="GHEA Grapalat" w:hAnsi="GHEA Grapalat"/>
          <w:sz w:val="24"/>
          <w:szCs w:val="24"/>
          <w:lang w:val="hy-AM"/>
        </w:rPr>
        <w:t>լիցենզավորված անձինք պարտավոր</w:t>
      </w:r>
      <w:r w:rsidRPr="007670FA">
        <w:rPr>
          <w:rFonts w:ascii="Calibri" w:hAnsi="Calibri" w:cs="Calibri"/>
          <w:sz w:val="24"/>
          <w:szCs w:val="24"/>
          <w:lang w:val="hy-AM"/>
        </w:rPr>
        <w:t> </w:t>
      </w:r>
      <w:r w:rsidRPr="007670FA">
        <w:rPr>
          <w:rFonts w:ascii="GHEA Grapalat" w:hAnsi="GHEA Grapalat"/>
          <w:sz w:val="24"/>
          <w:szCs w:val="24"/>
          <w:lang w:val="hy-AM"/>
        </w:rPr>
        <w:t>են լիցենզավորման ենթակա գործունեությունն իրականացնել միայն լիցենզիայում նշված վայրում:</w:t>
      </w:r>
    </w:p>
    <w:p w:rsidR="00394872" w:rsidRDefault="00394872" w:rsidP="00394872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«Լիցենզավորման մասին» օրենքում լրացումներ և փոփոխություններ կատարելու մասին» 2020 թվականի մայիսի 6-ին ընդունված օրենքի համաձայն նույն օրենքի 43-րդ հոդվածի 11-րդ կետում կատարվել է լրացում, համաձայն որի Հայաստանի Հանրապետության կառավարությանը լիազորություն է վերապահվել սահմանելու նշված </w:t>
      </w:r>
      <w:r w:rsidRPr="007670FA">
        <w:rPr>
          <w:rFonts w:ascii="GHEA Grapalat" w:hAnsi="GHEA Grapalat"/>
          <w:sz w:val="24"/>
          <w:szCs w:val="24"/>
          <w:lang w:val="hy-AM"/>
        </w:rPr>
        <w:t>հոդվածի աղյուսակի «3. Առողջապահության բնագավառ» բաժնի 3-րդ կետով նախատեսված բժշկական օգնության և սպասարկման այն տեսակները, որոնք բժշկական օգնության և սպասարկման բնույթին և առանձնահատկություններին համապատասխան կարող են իրականացվել նաև լիցենզիայում նշված գործունեության իրականացման վայրից դուրս</w:t>
      </w:r>
      <w:r>
        <w:rPr>
          <w:rFonts w:ascii="GHEA Grapalat" w:hAnsi="GHEA Grapalat"/>
          <w:sz w:val="24"/>
          <w:szCs w:val="24"/>
          <w:lang w:val="hy-AM"/>
        </w:rPr>
        <w:t xml:space="preserve">, ինչն էլ վկայում է </w:t>
      </w:r>
      <w:r w:rsidRPr="007670FA">
        <w:rPr>
          <w:rFonts w:ascii="GHEA Grapalat" w:hAnsi="GHEA Grapalat" w:cs="Sylfaen"/>
          <w:sz w:val="24"/>
          <w:szCs w:val="24"/>
          <w:lang w:val="hy-AM"/>
        </w:rPr>
        <w:t>«</w:t>
      </w:r>
      <w:r w:rsidRPr="007670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670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կառավարության 2008 թվականի մարտի 27-ի </w:t>
      </w:r>
      <w:r w:rsidRPr="007670FA">
        <w:rPr>
          <w:rFonts w:ascii="GHEA Grapalat" w:hAnsi="GHEA Grapalat"/>
          <w:sz w:val="24"/>
          <w:szCs w:val="24"/>
          <w:lang w:val="hy-AM"/>
        </w:rPr>
        <w:t>«</w:t>
      </w:r>
      <w:r w:rsidRPr="007670FA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Հանրապետությունում իրականացվող բժշկական օգնության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r w:rsidRPr="007670FA">
        <w:rPr>
          <w:rFonts w:ascii="GHEA Grapalat" w:hAnsi="GHEA Grapalat"/>
          <w:bCs/>
          <w:sz w:val="24"/>
          <w:szCs w:val="24"/>
          <w:lang w:val="hy-AM"/>
        </w:rPr>
        <w:t>սպասարկման տեսակների ցանկը սահմանելու մասին</w:t>
      </w:r>
      <w:r w:rsidRPr="007670FA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70FA">
        <w:rPr>
          <w:rFonts w:ascii="GHEA Grapalat" w:hAnsi="GHEA Grapalat"/>
          <w:sz w:val="24"/>
          <w:szCs w:val="24"/>
          <w:lang w:val="hy-AM"/>
        </w:rPr>
        <w:t xml:space="preserve">թիվ 276-Ն որոշման մեջ </w:t>
      </w:r>
      <w:r>
        <w:rPr>
          <w:rFonts w:ascii="GHEA Grapalat" w:hAnsi="GHEA Grapalat"/>
          <w:sz w:val="24"/>
          <w:szCs w:val="24"/>
          <w:lang w:val="hy-AM"/>
        </w:rPr>
        <w:t>լրացում</w:t>
      </w:r>
      <w:r w:rsidRPr="007670FA">
        <w:rPr>
          <w:rFonts w:ascii="GHEA Grapalat" w:hAnsi="GHEA Grapalat"/>
          <w:sz w:val="24"/>
          <w:szCs w:val="24"/>
          <w:lang w:val="hy-AM"/>
        </w:rPr>
        <w:t xml:space="preserve"> կատարելու անհրաժեշտության մասին:</w:t>
      </w:r>
    </w:p>
    <w:p w:rsidR="00394872" w:rsidRPr="007670FA" w:rsidRDefault="00394872" w:rsidP="00394872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94872" w:rsidRPr="00DD28F7" w:rsidRDefault="00394872" w:rsidP="00394872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2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DD28F7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</w:p>
    <w:p w:rsidR="00394872" w:rsidRPr="0021779A" w:rsidRDefault="00394872" w:rsidP="00394872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D28F7">
        <w:rPr>
          <w:rFonts w:ascii="GHEA Grapalat" w:hAnsi="GHEA Grapalat" w:cs="Sylfaen"/>
          <w:sz w:val="24"/>
          <w:szCs w:val="24"/>
          <w:lang w:val="hy-AM"/>
        </w:rPr>
        <w:t xml:space="preserve">Նախագծով առաջարկվում է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սահմանել </w:t>
      </w:r>
      <w:r w:rsidRPr="007670FA">
        <w:rPr>
          <w:rFonts w:ascii="GHEA Grapalat" w:hAnsi="GHEA Grapalat"/>
          <w:sz w:val="24"/>
          <w:szCs w:val="24"/>
          <w:lang w:val="hy-AM"/>
        </w:rPr>
        <w:t>բժշկական օգնության և սպասարկման</w:t>
      </w:r>
      <w:r w:rsidRPr="0021779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շարժական </w:t>
      </w:r>
      <w:r w:rsidRPr="0021779A">
        <w:rPr>
          <w:rFonts w:ascii="GHEA Grapalat" w:hAnsi="GHEA Grapalat"/>
          <w:sz w:val="24"/>
          <w:szCs w:val="24"/>
          <w:lang w:val="hy-AM"/>
        </w:rPr>
        <w:t>անընկալունաբանական (իմունականխարգելիչ)</w:t>
      </w:r>
      <w:r>
        <w:rPr>
          <w:rFonts w:ascii="GHEA Grapalat" w:hAnsi="GHEA Grapalat"/>
          <w:sz w:val="24"/>
          <w:szCs w:val="24"/>
          <w:lang w:val="hy-AM"/>
        </w:rPr>
        <w:t xml:space="preserve"> տեսակը, քանի որ </w:t>
      </w:r>
      <w:r w:rsidRPr="0021779A">
        <w:rPr>
          <w:rFonts w:ascii="GHEA Grapalat" w:hAnsi="GHEA Grapalat"/>
          <w:sz w:val="24"/>
          <w:szCs w:val="24"/>
          <w:lang w:val="hy-AM"/>
        </w:rPr>
        <w:t>COVID</w:t>
      </w:r>
      <w:r w:rsidRPr="008D4BF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79A">
        <w:rPr>
          <w:rFonts w:ascii="GHEA Grapalat" w:hAnsi="GHEA Grapalat"/>
          <w:sz w:val="24"/>
          <w:szCs w:val="24"/>
          <w:lang w:val="hy-AM"/>
        </w:rPr>
        <w:t>19</w:t>
      </w:r>
      <w:r>
        <w:rPr>
          <w:rFonts w:ascii="GHEA Grapalat" w:hAnsi="GHEA Grapalat"/>
          <w:sz w:val="24"/>
          <w:szCs w:val="24"/>
          <w:lang w:val="hy-AM"/>
        </w:rPr>
        <w:t xml:space="preserve"> համավարակի տարածումը կանխարգելելու համար անհրաժեշտ է իրականացնել պատվաստումներ ՀՀ ողջ տարածքում:</w:t>
      </w:r>
    </w:p>
    <w:p w:rsidR="00394872" w:rsidRPr="00DD28F7" w:rsidRDefault="00394872" w:rsidP="00394872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3.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28F7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394872" w:rsidRPr="00DD28F7" w:rsidRDefault="00394872" w:rsidP="00394872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D28F7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Նախագիծը մշակվել է Առողջապահության նախարարության </w:t>
      </w:r>
      <w:r>
        <w:rPr>
          <w:rFonts w:ascii="GHEA Grapalat" w:hAnsi="GHEA Grapalat"/>
          <w:sz w:val="24"/>
          <w:szCs w:val="24"/>
          <w:lang w:val="hy-AM"/>
        </w:rPr>
        <w:t>լիցենզավորման գործակալության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:rsidR="00394872" w:rsidRPr="00DD28F7" w:rsidRDefault="00394872" w:rsidP="00394872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</w:p>
    <w:p w:rsidR="00394872" w:rsidRPr="00DD28F7" w:rsidRDefault="00394872" w:rsidP="00394872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4.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28F7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C2D4C" w:rsidRPr="009D22AE" w:rsidRDefault="00394872" w:rsidP="009D22AE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28F7">
        <w:rPr>
          <w:rFonts w:ascii="GHEA Grapalat" w:hAnsi="GHEA Grapalat" w:cs="Sylfaen"/>
          <w:sz w:val="24"/>
          <w:szCs w:val="24"/>
          <w:lang w:val="hy-AM"/>
        </w:rPr>
        <w:t>Նախագծի ընդունման արդյունքում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լիցենզավորված անձանց հնարավորություն կտրվի բժշկական օգնության և սպասարկման </w:t>
      </w:r>
      <w:r w:rsidRPr="0021779A">
        <w:rPr>
          <w:rFonts w:ascii="GHEA Grapalat" w:hAnsi="GHEA Grapalat" w:cs="Sylfaen"/>
          <w:sz w:val="24"/>
          <w:szCs w:val="24"/>
          <w:lang w:val="hy-AM"/>
        </w:rPr>
        <w:t xml:space="preserve">անընկալունաբանական (իմունականխարգելիչ) </w:t>
      </w:r>
      <w:r>
        <w:rPr>
          <w:rFonts w:ascii="GHEA Grapalat" w:hAnsi="GHEA Grapalat" w:cs="Sylfaen"/>
          <w:sz w:val="24"/>
          <w:szCs w:val="24"/>
          <w:lang w:val="hy-AM"/>
        </w:rPr>
        <w:t>լիցենզավորված գործունեությունը իրականացնել նաև լիցենզավորման վայրից դուրս:</w:t>
      </w:r>
      <w:bookmarkStart w:id="0" w:name="_GoBack"/>
      <w:bookmarkEnd w:id="0"/>
    </w:p>
    <w:sectPr w:rsidR="005C2D4C" w:rsidRPr="009D22AE" w:rsidSect="00000517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7C"/>
    <w:rsid w:val="00000517"/>
    <w:rsid w:val="0019067C"/>
    <w:rsid w:val="00394872"/>
    <w:rsid w:val="005C2D4C"/>
    <w:rsid w:val="009D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8BF3"/>
  <w15:chartTrackingRefBased/>
  <w15:docId w15:val="{CBC4A217-EC4A-41A4-A2BF-D2F04143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394872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394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4</cp:revision>
  <dcterms:created xsi:type="dcterms:W3CDTF">2021-04-30T08:20:00Z</dcterms:created>
  <dcterms:modified xsi:type="dcterms:W3CDTF">2021-04-30T08:32:00Z</dcterms:modified>
</cp:coreProperties>
</file>