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A1A" w:rsidRPr="006968C5" w:rsidRDefault="00373A1A" w:rsidP="00240A17">
      <w:pPr>
        <w:spacing w:after="0" w:line="240" w:lineRule="auto"/>
        <w:jc w:val="center"/>
        <w:rPr>
          <w:rFonts w:ascii="GHEA Grapalat" w:hAnsi="GHEA Grapalat"/>
          <w:b/>
          <w:lang w:val="af-ZA"/>
        </w:rPr>
      </w:pPr>
      <w:r w:rsidRPr="006968C5">
        <w:rPr>
          <w:rFonts w:ascii="GHEA Grapalat" w:hAnsi="GHEA Grapalat"/>
          <w:b/>
          <w:lang w:val="af-ZA"/>
        </w:rPr>
        <w:t>ՀԻՄՆԱՎՈՐՈՒՄ</w:t>
      </w:r>
    </w:p>
    <w:p w:rsidR="00373A1A" w:rsidRPr="006968C5" w:rsidRDefault="00373A1A" w:rsidP="00240A17">
      <w:pPr>
        <w:spacing w:after="0" w:line="240" w:lineRule="auto"/>
        <w:jc w:val="center"/>
        <w:rPr>
          <w:rFonts w:ascii="GHEA Grapalat" w:hAnsi="GHEA Grapalat"/>
          <w:b/>
          <w:lang w:val="af-ZA"/>
        </w:rPr>
      </w:pPr>
      <w:r w:rsidRPr="006968C5">
        <w:rPr>
          <w:rFonts w:ascii="GHEA Grapalat" w:hAnsi="GHEA Grapalat"/>
          <w:b/>
          <w:lang w:val="af-ZA"/>
        </w:rPr>
        <w:t>«ԲՆԱԿՉՈՒԹՅԱՆ ԲԺՇԿԱԿԱՆ ՕԳՆՈՒԹՅԱՆ ԵՎ ՍՊԱՍԱՐԿՄԱՆ ՄԱՍԻՆ» ՕՐԵՆՔՈՒՄ ՓՈՓՈԽՈՒԹՅՈՒՆՆԵՐ ԿԱՏԱՐԵԼՈՒ ՄԱՍԻՆ ՕՐԵՆՔԻ ՆԱԽԱԳԾԻ ԸՆԴՈՒՆՄԱՆ</w:t>
      </w:r>
    </w:p>
    <w:p w:rsidR="00373A1A" w:rsidRPr="006968C5" w:rsidRDefault="00373A1A" w:rsidP="00373A1A">
      <w:pPr>
        <w:spacing w:after="0" w:line="360" w:lineRule="auto"/>
        <w:ind w:firstLine="851"/>
        <w:jc w:val="center"/>
        <w:rPr>
          <w:rFonts w:ascii="GHEA Grapalat" w:hAnsi="GHEA Grapalat"/>
          <w:b/>
          <w:lang w:val="af-ZA"/>
        </w:rPr>
      </w:pPr>
    </w:p>
    <w:p w:rsidR="00373A1A" w:rsidRPr="006968C5" w:rsidRDefault="00373A1A" w:rsidP="00373A1A">
      <w:pPr>
        <w:spacing w:after="0" w:line="360" w:lineRule="auto"/>
        <w:ind w:firstLine="851"/>
        <w:jc w:val="both"/>
        <w:rPr>
          <w:rFonts w:ascii="GHEA Grapalat" w:hAnsi="GHEA Grapalat"/>
          <w:b/>
          <w:sz w:val="24"/>
          <w:szCs w:val="24"/>
          <w:lang w:val="af-ZA"/>
        </w:rPr>
      </w:pPr>
      <w:r w:rsidRPr="006968C5">
        <w:rPr>
          <w:rFonts w:ascii="GHEA Grapalat" w:hAnsi="GHEA Grapalat"/>
          <w:b/>
          <w:sz w:val="24"/>
          <w:szCs w:val="24"/>
          <w:lang w:val="af-ZA"/>
        </w:rPr>
        <w:t>1. Ընթացիկ իրավիճակը և իրավական ակտի ընդունման անհրաժեշտությունը</w:t>
      </w:r>
    </w:p>
    <w:p w:rsidR="00373A1A" w:rsidRPr="006968C5" w:rsidRDefault="00373A1A" w:rsidP="00373A1A">
      <w:pPr>
        <w:spacing w:after="0" w:line="360" w:lineRule="auto"/>
        <w:ind w:firstLine="851"/>
        <w:jc w:val="both"/>
        <w:rPr>
          <w:rFonts w:ascii="GHEA Grapalat" w:hAnsi="GHEA Grapalat"/>
          <w:sz w:val="24"/>
          <w:szCs w:val="24"/>
          <w:lang w:val="af-ZA"/>
        </w:rPr>
      </w:pPr>
      <w:r w:rsidRPr="006968C5">
        <w:rPr>
          <w:rFonts w:ascii="GHEA Grapalat" w:hAnsi="GHEA Grapalat"/>
          <w:sz w:val="24"/>
          <w:szCs w:val="24"/>
          <w:lang w:val="af-ZA"/>
        </w:rPr>
        <w:t>2019թ. դեկտեմբեր ամսից սկսած Չինաստանում ի հայտ եկած կորոնավիրուսի նոր տեսակով պայմանավորված ամբողջ աշխարհում առաջացել է համաճարակային լարված իրավիճակ, որից ելնելով Առողջապահության համաշխարհային կազմակերպությունը վարակի հետ կապված իրավիճակը դասակարգել է որպես «հանրային առողջապահության ոլորտում միջազգային նշանակության արտակարգ իրավիճակ» և հորդորել բոլոր երկրներին ձեռնարկել համապատասխան կանխարգելիչ միջոցառումներ՝ վարակի տարածմանը դիմակայելու համար:</w:t>
      </w:r>
    </w:p>
    <w:p w:rsidR="00373A1A" w:rsidRPr="006968C5" w:rsidRDefault="00373A1A" w:rsidP="00373A1A">
      <w:pPr>
        <w:spacing w:after="0" w:line="360" w:lineRule="auto"/>
        <w:ind w:firstLine="851"/>
        <w:jc w:val="both"/>
        <w:rPr>
          <w:rFonts w:ascii="GHEA Grapalat" w:hAnsi="GHEA Grapalat"/>
          <w:sz w:val="24"/>
          <w:szCs w:val="24"/>
          <w:lang w:val="af-ZA"/>
        </w:rPr>
      </w:pPr>
      <w:r w:rsidRPr="006968C5">
        <w:rPr>
          <w:rFonts w:ascii="GHEA Grapalat" w:hAnsi="GHEA Grapalat"/>
          <w:sz w:val="24"/>
          <w:szCs w:val="24"/>
          <w:lang w:val="af-ZA"/>
        </w:rPr>
        <w:t>Հաշվի առնելով այն հանգամանքը, որ նշված հիվանդության վարակելիության աստիճանը դեռևս ամբողջությամբ բացահայտված չէր, ինչը կարող էր հերձման արդյունքում առաջացնել վարակի տարածման անդառնալի հետևանքներ, ինչպես նաև բացահայտված չէր դիակի մեջ կորոնավիրուսային հիվանդության (COVID-19) ապրելիության ժամանակահատվածը, անհրաժեշտ</w:t>
      </w:r>
      <w:r>
        <w:rPr>
          <w:rFonts w:ascii="GHEA Grapalat" w:hAnsi="GHEA Grapalat"/>
          <w:sz w:val="24"/>
          <w:szCs w:val="24"/>
          <w:lang w:val="af-ZA"/>
        </w:rPr>
        <w:t xml:space="preserve"> </w:t>
      </w:r>
      <w:r w:rsidRPr="006968C5">
        <w:rPr>
          <w:rFonts w:ascii="GHEA Grapalat" w:hAnsi="GHEA Grapalat"/>
          <w:sz w:val="24"/>
          <w:szCs w:val="24"/>
          <w:lang w:val="af-ZA"/>
        </w:rPr>
        <w:t>դարձավ համապատասխան օրենսդրական փոփոխությամբ սահմանել, որ ըստ բժշկական փաստաթղթերի,</w:t>
      </w:r>
      <w:r>
        <w:rPr>
          <w:rFonts w:ascii="GHEA Grapalat" w:hAnsi="GHEA Grapalat"/>
          <w:sz w:val="24"/>
          <w:szCs w:val="24"/>
          <w:lang w:val="af-ZA"/>
        </w:rPr>
        <w:t xml:space="preserve"> </w:t>
      </w:r>
      <w:r w:rsidRPr="006968C5">
        <w:rPr>
          <w:rFonts w:ascii="GHEA Grapalat" w:hAnsi="GHEA Grapalat"/>
          <w:sz w:val="24"/>
          <w:szCs w:val="24"/>
          <w:lang w:val="af-ZA"/>
        </w:rPr>
        <w:t>կորոնավիրուսային հիվանդության (COVID-19) հետևանքով անձի մահվան դեպքում ախտաբանաանատոմիական հերձումներ չեն իրականացվում:</w:t>
      </w:r>
    </w:p>
    <w:p w:rsidR="00373A1A" w:rsidRPr="006968C5" w:rsidRDefault="00373A1A" w:rsidP="00373A1A">
      <w:pPr>
        <w:spacing w:after="0" w:line="360" w:lineRule="auto"/>
        <w:ind w:firstLine="851"/>
        <w:jc w:val="both"/>
        <w:rPr>
          <w:rFonts w:ascii="GHEA Grapalat" w:hAnsi="GHEA Grapalat"/>
          <w:sz w:val="24"/>
          <w:szCs w:val="24"/>
          <w:lang w:val="af-ZA"/>
        </w:rPr>
      </w:pPr>
      <w:r w:rsidRPr="006968C5">
        <w:rPr>
          <w:rFonts w:ascii="GHEA Grapalat" w:hAnsi="GHEA Grapalat"/>
          <w:sz w:val="24"/>
          <w:szCs w:val="24"/>
          <w:lang w:val="af-ZA"/>
        </w:rPr>
        <w:t xml:space="preserve">Սակայն վերջին մեկ տարվա ընթացքում իրականացված դատաբժշկական հերձումների արդյունքում պարզ դարձավ, որ դիակից կորոնավիրուսային հիվանդության վարակելիությունը այնպիսի վտանգավորություն է ներկայացնում, որից հնարավոր է պաշտպանվել հերձման ժամանակ կիրառվող անհատական պաշտպանության միջոցների օգտագործմամբ, սանիտարահամաճարակային համապատասխան միջոցառումների իրականացմամբ, ինչի կապակցությամբ անհրաժեշտություն է առաջացել «Բնակչության բժշկական օգնության և սպասրկման մասին» օրենքից հանել կորոնավիրուսային հիվանդության (COVID-19) հետևանքով </w:t>
      </w:r>
      <w:r w:rsidRPr="006968C5">
        <w:rPr>
          <w:rFonts w:ascii="GHEA Grapalat" w:hAnsi="GHEA Grapalat"/>
          <w:sz w:val="24"/>
          <w:szCs w:val="24"/>
          <w:lang w:val="af-ZA"/>
        </w:rPr>
        <w:lastRenderedPageBreak/>
        <w:t>անձի մահվան դեպքում ախտաբանաանատոմիական հերձումներ չիրականացնելու պահանջը:</w:t>
      </w:r>
    </w:p>
    <w:p w:rsidR="00373A1A" w:rsidRPr="00876454" w:rsidRDefault="00373A1A" w:rsidP="00373A1A">
      <w:pPr>
        <w:spacing w:after="0" w:line="360" w:lineRule="auto"/>
        <w:ind w:firstLine="851"/>
        <w:jc w:val="both"/>
        <w:rPr>
          <w:rFonts w:ascii="GHEA Grapalat" w:hAnsi="GHEA Grapalat"/>
          <w:sz w:val="24"/>
          <w:szCs w:val="24"/>
          <w:lang w:val="af-ZA"/>
        </w:rPr>
      </w:pPr>
      <w:r w:rsidRPr="006968C5">
        <w:rPr>
          <w:rFonts w:ascii="GHEA Grapalat" w:hAnsi="GHEA Grapalat"/>
          <w:sz w:val="24"/>
          <w:szCs w:val="24"/>
          <w:lang w:val="af-ZA"/>
        </w:rPr>
        <w:t>Նախագծով առաջարկվող մյուս փոփոխությունները տեխնիկական վրիպակների շտկումներ են</w:t>
      </w:r>
      <w:r>
        <w:rPr>
          <w:rFonts w:ascii="GHEA Grapalat" w:hAnsi="GHEA Grapalat"/>
          <w:sz w:val="24"/>
          <w:szCs w:val="24"/>
          <w:lang w:val="af-ZA"/>
        </w:rPr>
        <w:t>:</w:t>
      </w:r>
    </w:p>
    <w:p w:rsidR="00373A1A" w:rsidRDefault="00373A1A" w:rsidP="00373A1A">
      <w:pPr>
        <w:spacing w:after="0" w:line="360" w:lineRule="auto"/>
        <w:ind w:firstLine="851"/>
        <w:jc w:val="both"/>
        <w:rPr>
          <w:rFonts w:ascii="GHEA Grapalat" w:hAnsi="GHEA Grapalat"/>
          <w:b/>
          <w:sz w:val="24"/>
          <w:szCs w:val="24"/>
          <w:lang w:val="hy-AM"/>
        </w:rPr>
      </w:pPr>
      <w:bookmarkStart w:id="0" w:name="_GoBack"/>
      <w:bookmarkEnd w:id="0"/>
      <w:r w:rsidRPr="006968C5">
        <w:rPr>
          <w:rFonts w:ascii="GHEA Grapalat" w:hAnsi="GHEA Grapalat"/>
          <w:b/>
          <w:sz w:val="24"/>
          <w:szCs w:val="24"/>
          <w:lang w:val="hy-AM"/>
        </w:rPr>
        <w:t>2. Առաջարկվող կագավորումների բնույթը</w:t>
      </w:r>
    </w:p>
    <w:p w:rsidR="00373A1A" w:rsidRPr="006968C5" w:rsidRDefault="00373A1A" w:rsidP="00373A1A">
      <w:pPr>
        <w:spacing w:after="0" w:line="360" w:lineRule="auto"/>
        <w:ind w:firstLine="851"/>
        <w:jc w:val="both"/>
        <w:rPr>
          <w:rFonts w:ascii="GHEA Grapalat" w:hAnsi="GHEA Grapalat"/>
          <w:sz w:val="24"/>
          <w:szCs w:val="24"/>
          <w:lang w:val="hy-AM"/>
        </w:rPr>
      </w:pPr>
      <w:r>
        <w:rPr>
          <w:rFonts w:ascii="GHEA Grapalat" w:hAnsi="GHEA Grapalat"/>
          <w:sz w:val="24"/>
          <w:szCs w:val="24"/>
          <w:lang w:val="hy-AM"/>
        </w:rPr>
        <w:t>Նախագծով առաջարկվում է հանել</w:t>
      </w:r>
      <w:r w:rsidRPr="006968C5">
        <w:rPr>
          <w:rFonts w:ascii="GHEA Grapalat" w:hAnsi="GHEA Grapalat"/>
          <w:sz w:val="24"/>
          <w:szCs w:val="24"/>
          <w:lang w:val="af-ZA"/>
        </w:rPr>
        <w:t xml:space="preserve"> կորոնավիրուսային հիվանդության (COVID-19) հետևանքով անձի մահվան դեպքում ախտաբանաանատոմիական հերձումներ </w:t>
      </w:r>
      <w:r w:rsidRPr="0066697F">
        <w:rPr>
          <w:rFonts w:ascii="GHEA Grapalat" w:hAnsi="GHEA Grapalat"/>
          <w:sz w:val="24"/>
          <w:szCs w:val="24"/>
          <w:lang w:val="af-ZA"/>
        </w:rPr>
        <w:t>չիրականացնելու պահանջը:</w:t>
      </w:r>
    </w:p>
    <w:p w:rsidR="00373A1A" w:rsidRPr="006968C5" w:rsidRDefault="00373A1A" w:rsidP="00373A1A">
      <w:pPr>
        <w:spacing w:after="0" w:line="360" w:lineRule="auto"/>
        <w:ind w:firstLine="851"/>
        <w:jc w:val="both"/>
        <w:rPr>
          <w:rFonts w:ascii="GHEA Grapalat" w:hAnsi="GHEA Grapalat"/>
          <w:sz w:val="24"/>
          <w:szCs w:val="24"/>
          <w:lang w:val="hy-AM"/>
        </w:rPr>
      </w:pPr>
      <w:r w:rsidRPr="006968C5">
        <w:rPr>
          <w:rFonts w:ascii="GHEA Grapalat" w:hAnsi="GHEA Grapalat"/>
          <w:sz w:val="24"/>
          <w:szCs w:val="24"/>
          <w:lang w:val="hy-AM"/>
        </w:rPr>
        <w:t>Նախագծի ընդունման կապակցությամբ պետական կամ տեղական ինքնակառավարման մարմնի բյուջեում ծախuերի և եկամուտների ավելացում կամ նվազեցում չի նախատեսվում:</w:t>
      </w:r>
    </w:p>
    <w:p w:rsidR="00373A1A" w:rsidRPr="006968C5" w:rsidRDefault="00373A1A" w:rsidP="00373A1A">
      <w:pPr>
        <w:spacing w:after="0" w:line="360" w:lineRule="auto"/>
        <w:ind w:firstLine="851"/>
        <w:jc w:val="both"/>
        <w:rPr>
          <w:rFonts w:ascii="GHEA Grapalat" w:hAnsi="GHEA Grapalat"/>
          <w:b/>
          <w:sz w:val="24"/>
          <w:szCs w:val="24"/>
          <w:lang w:val="hy-AM"/>
        </w:rPr>
      </w:pPr>
      <w:r w:rsidRPr="006968C5">
        <w:rPr>
          <w:rFonts w:ascii="GHEA Grapalat" w:hAnsi="GHEA Grapalat"/>
          <w:b/>
          <w:sz w:val="24"/>
          <w:szCs w:val="24"/>
          <w:lang w:val="hy-AM"/>
        </w:rPr>
        <w:t>3. Նախագծի մշակման գործընթացում ներգրավված ինստիտուտները և անձինք</w:t>
      </w:r>
    </w:p>
    <w:p w:rsidR="00373A1A" w:rsidRDefault="00373A1A" w:rsidP="00373A1A">
      <w:pPr>
        <w:spacing w:after="0" w:line="360" w:lineRule="auto"/>
        <w:ind w:firstLine="851"/>
        <w:jc w:val="both"/>
        <w:rPr>
          <w:rFonts w:ascii="GHEA Grapalat" w:hAnsi="GHEA Grapalat"/>
          <w:sz w:val="24"/>
          <w:szCs w:val="24"/>
          <w:lang w:val="hy-AM"/>
        </w:rPr>
      </w:pPr>
      <w:r w:rsidRPr="006968C5">
        <w:rPr>
          <w:rFonts w:ascii="GHEA Grapalat" w:hAnsi="GHEA Grapalat"/>
          <w:sz w:val="24"/>
          <w:szCs w:val="24"/>
          <w:lang w:val="hy-AM"/>
        </w:rPr>
        <w:t>Նախագիծը մշակվել է Հայաստանի Հանրապետության առողջապահության նախարարության իրավաբանական վարչության կողմից:</w:t>
      </w:r>
    </w:p>
    <w:p w:rsidR="00373A1A" w:rsidRPr="0066697F" w:rsidRDefault="00373A1A" w:rsidP="00373A1A">
      <w:pPr>
        <w:spacing w:after="0" w:line="360" w:lineRule="auto"/>
        <w:ind w:firstLine="851"/>
        <w:jc w:val="both"/>
        <w:rPr>
          <w:rFonts w:ascii="GHEA Grapalat" w:hAnsi="GHEA Grapalat"/>
          <w:b/>
          <w:lang w:val="hy-AM"/>
        </w:rPr>
      </w:pPr>
      <w:r>
        <w:rPr>
          <w:rFonts w:ascii="GHEA Grapalat" w:hAnsi="GHEA Grapalat"/>
          <w:sz w:val="24"/>
          <w:szCs w:val="24"/>
          <w:lang w:val="hy-AM"/>
        </w:rPr>
        <w:tab/>
      </w:r>
      <w:r w:rsidRPr="0066697F">
        <w:rPr>
          <w:rFonts w:ascii="GHEA Grapalat" w:hAnsi="GHEA Grapalat"/>
          <w:b/>
          <w:lang w:val="hy-AM"/>
        </w:rPr>
        <w:t>4. Ակնկալվող արդյունքը</w:t>
      </w:r>
    </w:p>
    <w:p w:rsidR="00421CBC" w:rsidRPr="00373A1A" w:rsidRDefault="00373A1A" w:rsidP="00373A1A">
      <w:pPr>
        <w:spacing w:after="0" w:line="360" w:lineRule="auto"/>
        <w:ind w:firstLine="851"/>
        <w:jc w:val="both"/>
        <w:rPr>
          <w:rFonts w:ascii="GHEA Grapalat" w:hAnsi="GHEA Grapalat"/>
          <w:sz w:val="24"/>
          <w:szCs w:val="24"/>
          <w:lang w:val="hy-AM"/>
        </w:rPr>
      </w:pPr>
      <w:r>
        <w:rPr>
          <w:rFonts w:ascii="GHEA Grapalat" w:hAnsi="GHEA Grapalat"/>
          <w:sz w:val="24"/>
          <w:szCs w:val="24"/>
          <w:lang w:val="hy-AM"/>
        </w:rPr>
        <w:t xml:space="preserve"> </w:t>
      </w:r>
      <w:r w:rsidRPr="0066697F">
        <w:rPr>
          <w:rFonts w:ascii="GHEA Grapalat" w:hAnsi="GHEA Grapalat"/>
          <w:sz w:val="24"/>
          <w:szCs w:val="24"/>
          <w:lang w:val="hy-AM"/>
        </w:rPr>
        <w:t xml:space="preserve">Նախագծի </w:t>
      </w:r>
      <w:r>
        <w:rPr>
          <w:rFonts w:ascii="GHEA Grapalat" w:hAnsi="GHEA Grapalat"/>
          <w:sz w:val="24"/>
          <w:szCs w:val="24"/>
          <w:lang w:val="hy-AM"/>
        </w:rPr>
        <w:t xml:space="preserve">ընդունման արդյունքում </w:t>
      </w:r>
      <w:r w:rsidRPr="0066697F">
        <w:rPr>
          <w:rFonts w:ascii="GHEA Grapalat" w:hAnsi="GHEA Grapalat"/>
          <w:sz w:val="24"/>
          <w:szCs w:val="24"/>
          <w:lang w:val="af-ZA"/>
        </w:rPr>
        <w:t>կորոնավիրուսային</w:t>
      </w:r>
      <w:r>
        <w:rPr>
          <w:rFonts w:ascii="GHEA Grapalat" w:hAnsi="GHEA Grapalat"/>
          <w:sz w:val="24"/>
          <w:szCs w:val="24"/>
          <w:lang w:val="af-ZA"/>
        </w:rPr>
        <w:t xml:space="preserve"> </w:t>
      </w:r>
      <w:r w:rsidRPr="0066697F">
        <w:rPr>
          <w:rFonts w:ascii="GHEA Grapalat" w:hAnsi="GHEA Grapalat"/>
          <w:sz w:val="24"/>
          <w:szCs w:val="24"/>
          <w:lang w:val="af-ZA"/>
        </w:rPr>
        <w:t>հիվանդության</w:t>
      </w:r>
      <w:r>
        <w:rPr>
          <w:rFonts w:ascii="GHEA Grapalat" w:hAnsi="GHEA Grapalat"/>
          <w:sz w:val="24"/>
          <w:szCs w:val="24"/>
          <w:lang w:val="af-ZA"/>
        </w:rPr>
        <w:t xml:space="preserve"> </w:t>
      </w:r>
      <w:r w:rsidRPr="0066697F">
        <w:rPr>
          <w:rFonts w:ascii="GHEA Grapalat" w:hAnsi="GHEA Grapalat"/>
          <w:sz w:val="24"/>
          <w:szCs w:val="24"/>
          <w:lang w:val="af-ZA"/>
        </w:rPr>
        <w:t xml:space="preserve">(COVID-19) հետևանքով անձի մահվան դեպքում ախտաբանաանատոմիական </w:t>
      </w:r>
      <w:r w:rsidRPr="00FE75FF">
        <w:rPr>
          <w:rFonts w:ascii="GHEA Grapalat" w:hAnsi="GHEA Grapalat"/>
          <w:sz w:val="24"/>
          <w:szCs w:val="24"/>
          <w:lang w:val="af-ZA"/>
        </w:rPr>
        <w:t xml:space="preserve">հերձումներ </w:t>
      </w:r>
      <w:r>
        <w:rPr>
          <w:rFonts w:ascii="GHEA Grapalat" w:hAnsi="GHEA Grapalat"/>
          <w:sz w:val="24"/>
          <w:szCs w:val="24"/>
          <w:lang w:val="hy-AM"/>
        </w:rPr>
        <w:t>կիրականացվեն:</w:t>
      </w:r>
    </w:p>
    <w:sectPr w:rsidR="00421CBC" w:rsidRPr="00373A1A" w:rsidSect="003940E7">
      <w:pgSz w:w="11906" w:h="16838" w:code="9"/>
      <w:pgMar w:top="851"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A1A"/>
    <w:rsid w:val="00092FA3"/>
    <w:rsid w:val="00240A17"/>
    <w:rsid w:val="00296A89"/>
    <w:rsid w:val="00312D14"/>
    <w:rsid w:val="00373A1A"/>
    <w:rsid w:val="003940E7"/>
    <w:rsid w:val="00421CBC"/>
    <w:rsid w:val="00563ADD"/>
    <w:rsid w:val="006C2247"/>
    <w:rsid w:val="00983264"/>
    <w:rsid w:val="00A6180F"/>
    <w:rsid w:val="00CA1EA9"/>
    <w:rsid w:val="00F82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42F2E8"/>
  <w15:chartTrackingRefBased/>
  <w15:docId w15:val="{ADAFB053-6BF2-4354-B7EF-4C1202920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A1A"/>
    <w:pPr>
      <w:spacing w:after="200" w:line="276" w:lineRule="auto"/>
    </w:pPr>
    <w:rPr>
      <w:rFonts w:asciiTheme="minorHAnsi" w:eastAsiaTheme="minorEastAsia"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A1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dc:creator>
  <cp:keywords/>
  <dc:description/>
  <cp:lastModifiedBy>MOH</cp:lastModifiedBy>
  <cp:revision>3</cp:revision>
  <cp:lastPrinted>2008-01-25T12:43:00Z</cp:lastPrinted>
  <dcterms:created xsi:type="dcterms:W3CDTF">2021-04-05T08:22:00Z</dcterms:created>
  <dcterms:modified xsi:type="dcterms:W3CDTF">2021-04-05T08:34:00Z</dcterms:modified>
</cp:coreProperties>
</file>