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B8F02" w14:textId="77777777" w:rsidR="008E441B" w:rsidRPr="00E8488F" w:rsidRDefault="008E441B" w:rsidP="00D04A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8488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E84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ՀԻՄՆԱՎՈՐՈՒՄ</w:t>
      </w:r>
    </w:p>
    <w:p w14:paraId="335A17B2" w14:textId="4B9C198C" w:rsidR="008E441B" w:rsidRDefault="008E441B" w:rsidP="00D04A8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E84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ՍԱՀՄԱՆԻ ՄԱՍԻՆ» ՕՐԵՆՔՈՒՄ ԼՐԱՑՈՒՄ ԿԱՏԱՐԵԼՈՒ ՄԱՍԻՆ» ՀԱՅԱՍՏԱՆԻ ՀԱՆՐԱՊԵՏՈՒԹՅԱՆ ՕՐԵՆՔԻ ՆԱԽԱԳԾԻ ՎԵՐԱԲԵՐՅԱԼ</w:t>
      </w:r>
    </w:p>
    <w:p w14:paraId="3E8CF829" w14:textId="77777777" w:rsidR="00E8488F" w:rsidRPr="00E8488F" w:rsidRDefault="00E8488F" w:rsidP="00D04A8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24BC495" w14:textId="588EA3A3" w:rsidR="008E441B" w:rsidRPr="00E8488F" w:rsidRDefault="008E441B" w:rsidP="00D04A81">
      <w:pPr>
        <w:pStyle w:val="ListParagraph"/>
        <w:numPr>
          <w:ilvl w:val="0"/>
          <w:numId w:val="1"/>
        </w:numPr>
        <w:shd w:val="clear" w:color="auto" w:fill="FFFFFF"/>
        <w:spacing w:before="0" w:after="0" w:line="360" w:lineRule="auto"/>
        <w:ind w:left="0"/>
        <w:rPr>
          <w:rFonts w:ascii="GHEA Grapalat" w:hAnsi="GHEA Grapalat" w:cs="Arial"/>
          <w:b/>
          <w:bCs/>
          <w:iCs/>
          <w:sz w:val="24"/>
          <w:szCs w:val="24"/>
          <w:lang w:val="hy-AM"/>
        </w:rPr>
      </w:pP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Ընթացիկ</w:t>
      </w:r>
      <w:r w:rsidRPr="00E8488F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իրավիճակը</w:t>
      </w:r>
      <w:r w:rsidRPr="00E8488F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,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իրավական</w:t>
      </w:r>
      <w:r w:rsidRPr="00E8488F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ակտի</w:t>
      </w:r>
      <w:r w:rsidRPr="00E8488F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ընդունման</w:t>
      </w:r>
      <w:r w:rsidRPr="00E8488F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անհրաժեշտությունը</w:t>
      </w:r>
    </w:p>
    <w:p w14:paraId="406310D3" w14:textId="1756E360" w:rsidR="00FC3808" w:rsidRPr="00E8488F" w:rsidRDefault="00CF5995" w:rsidP="004B28B9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E8488F">
        <w:rPr>
          <w:rFonts w:ascii="GHEA Grapalat" w:hAnsi="GHEA Grapalat"/>
          <w:sz w:val="24"/>
          <w:szCs w:val="24"/>
          <w:lang w:val="hy-AM"/>
        </w:rPr>
        <w:t>Միջազգային առողջապահական կանոնների պահանջներին համապատասխան, պ</w:t>
      </w:r>
      <w:r w:rsidRPr="00E8488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ետական </w:t>
      </w:r>
      <w:r w:rsidR="005470E8" w:rsidRPr="00E8488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</w:t>
      </w:r>
      <w:r w:rsidR="00521413" w:rsidRPr="00E8488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 անցման կետերով</w:t>
      </w:r>
      <w:r w:rsidR="005470E8" w:rsidRPr="00E8488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E8488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 վարակիչ հիվանդությունների ներբերման և տարածման </w:t>
      </w:r>
      <w:r w:rsidR="005470E8" w:rsidRPr="00E8488F">
        <w:rPr>
          <w:rFonts w:ascii="GHEA Grapalat" w:hAnsi="GHEA Grapalat"/>
          <w:sz w:val="24"/>
          <w:szCs w:val="24"/>
          <w:lang w:val="hy-AM"/>
        </w:rPr>
        <w:t xml:space="preserve">կանխարգելման նպատակով </w:t>
      </w:r>
      <w:r w:rsidR="00521413" w:rsidRPr="00E8488F">
        <w:rPr>
          <w:rFonts w:ascii="GHEA Grapalat" w:hAnsi="GHEA Grapalat"/>
          <w:sz w:val="24"/>
          <w:szCs w:val="24"/>
          <w:lang w:val="hy-AM"/>
        </w:rPr>
        <w:t>անհրաժեշտ</w:t>
      </w:r>
      <w:r w:rsidR="005470E8" w:rsidRPr="00E8488F">
        <w:rPr>
          <w:rFonts w:ascii="GHEA Grapalat" w:hAnsi="GHEA Grapalat"/>
          <w:sz w:val="24"/>
          <w:szCs w:val="24"/>
          <w:lang w:val="hy-AM"/>
        </w:rPr>
        <w:t xml:space="preserve"> է կազմակերպ</w:t>
      </w:r>
      <w:r w:rsidR="00521413" w:rsidRPr="00E8488F">
        <w:rPr>
          <w:rFonts w:ascii="GHEA Grapalat" w:hAnsi="GHEA Grapalat"/>
          <w:sz w:val="24"/>
          <w:szCs w:val="24"/>
          <w:lang w:val="hy-AM"/>
        </w:rPr>
        <w:t>ել</w:t>
      </w:r>
      <w:r w:rsidR="005470E8" w:rsidRPr="00E8488F">
        <w:rPr>
          <w:rFonts w:ascii="GHEA Grapalat" w:hAnsi="GHEA Grapalat"/>
          <w:sz w:val="24"/>
          <w:szCs w:val="24"/>
          <w:lang w:val="hy-AM"/>
        </w:rPr>
        <w:t xml:space="preserve"> և իրականաց</w:t>
      </w:r>
      <w:r w:rsidR="00521413" w:rsidRPr="00E8488F">
        <w:rPr>
          <w:rFonts w:ascii="GHEA Grapalat" w:hAnsi="GHEA Grapalat"/>
          <w:sz w:val="24"/>
          <w:szCs w:val="24"/>
          <w:lang w:val="hy-AM"/>
        </w:rPr>
        <w:t>նել</w:t>
      </w:r>
      <w:r w:rsidR="005470E8" w:rsidRPr="00E84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DBF" w:rsidRPr="00E8488F">
        <w:rPr>
          <w:rFonts w:ascii="GHEA Grapalat" w:hAnsi="GHEA Grapalat"/>
          <w:sz w:val="24"/>
          <w:szCs w:val="24"/>
          <w:lang w:val="hy-AM"/>
        </w:rPr>
        <w:t>հետևյալ</w:t>
      </w:r>
      <w:r w:rsidR="00D24177" w:rsidRPr="00E84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5470E8" w:rsidRPr="00E8488F">
        <w:rPr>
          <w:rFonts w:ascii="GHEA Grapalat" w:hAnsi="GHEA Grapalat"/>
          <w:sz w:val="24"/>
          <w:szCs w:val="24"/>
          <w:lang w:val="hy-AM"/>
        </w:rPr>
        <w:t>կանխարգելիչ և հակահամաճարակային միջոցառումներ</w:t>
      </w:r>
      <w:r w:rsidR="00AA4DBF" w:rsidRPr="00E8488F">
        <w:rPr>
          <w:rFonts w:ascii="GHEA Grapalat" w:hAnsi="GHEA Grapalat"/>
          <w:sz w:val="24"/>
          <w:szCs w:val="24"/>
          <w:lang w:val="hy-AM"/>
        </w:rPr>
        <w:t>ը</w:t>
      </w:r>
      <w:r w:rsidR="00521413" w:rsidRPr="00E8488F">
        <w:rPr>
          <w:rFonts w:ascii="GHEA Grapalat" w:hAnsi="GHEA Grapalat"/>
          <w:sz w:val="24"/>
          <w:szCs w:val="24"/>
          <w:lang w:val="hy-AM"/>
        </w:rPr>
        <w:t>, որոնք սահմանված են «ՀՀ բնակչության սանիտարահամաճարակային անվտանգության ապահովման մասին» ՀՀ օրենքի 20.1 հոդվածով</w:t>
      </w:r>
      <w:r w:rsidR="00AA4DBF" w:rsidRPr="00E8488F">
        <w:rPr>
          <w:rFonts w:ascii="GHEA Grapalat" w:hAnsi="GHEA Grapalat"/>
          <w:sz w:val="24"/>
          <w:szCs w:val="24"/>
          <w:lang w:val="hy-AM"/>
        </w:rPr>
        <w:t>.</w:t>
      </w:r>
    </w:p>
    <w:p w14:paraId="4997A246" w14:textId="3BAB943F" w:rsidR="005470E8" w:rsidRPr="00E8488F" w:rsidRDefault="005470E8" w:rsidP="00D04A81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8488F">
        <w:rPr>
          <w:rFonts w:ascii="GHEA Grapalat" w:hAnsi="GHEA Grapalat"/>
          <w:sz w:val="24"/>
          <w:szCs w:val="24"/>
          <w:lang w:val="af-ZA"/>
        </w:rPr>
        <w:t>1</w:t>
      </w:r>
      <w:r w:rsidR="00FC3808" w:rsidRPr="00E8488F">
        <w:rPr>
          <w:rFonts w:ascii="GHEA Grapalat" w:hAnsi="GHEA Grapalat"/>
          <w:sz w:val="24"/>
          <w:szCs w:val="24"/>
          <w:lang w:val="af-ZA"/>
        </w:rPr>
        <w:t>)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բժշկական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փաստաթղթերի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ներառյալ՝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բժշկական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զննություն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լաբորատոր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հետազոտություն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հավաստող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կանխարգելիչ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այլ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միջոցառումներ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հավաստող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փաստաթղթերի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lang w:val="hy-AM"/>
        </w:rPr>
        <w:t>ուսումնասիրություն</w:t>
      </w:r>
      <w:r w:rsidRPr="00E8488F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14:paraId="5939328B" w14:textId="77777777" w:rsidR="005470E8" w:rsidRPr="00E8488F" w:rsidRDefault="005470E8" w:rsidP="00D04A8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2)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մարմնի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որոշմամբ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վարակիչ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հիվանդությունների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տեսակետից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անբարենպաստ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երկրներ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վարակի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օջախ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հանդիսացող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վայրեր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ուղևորությունների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պատմության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ուսումնասիրություն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14:paraId="0254D38B" w14:textId="77777777" w:rsidR="005470E8" w:rsidRPr="00E8488F" w:rsidRDefault="005470E8" w:rsidP="00D04A8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3)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զննության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14:paraId="0B443532" w14:textId="77777777" w:rsidR="005470E8" w:rsidRPr="00E8488F" w:rsidRDefault="005470E8" w:rsidP="00D04A8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4)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ախտահանում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միջատազերծում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կրծողազերծում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14:paraId="52B96D65" w14:textId="77777777" w:rsidR="005470E8" w:rsidRPr="00E8488F" w:rsidRDefault="005470E8" w:rsidP="00D04A8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5)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վարակիչ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հիվանդությունների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`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ղեկավարի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սահմանած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ախտանիշներին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առողջական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վիճակին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համապատասխանող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վարակակիր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),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տվյալ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վարակիչ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հիվանդության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ինկուբացիոն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շրջանում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վարակակրի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շփված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(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կոնտակտավոր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անձինք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),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վարակիչ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հիվանդությունների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հարուցիչներ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կրողների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զննություն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օգնություն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և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սպասարկում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`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իմունականխարգելման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իրականացում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հոսպիտալացում</w:t>
      </w:r>
      <w:proofErr w:type="spellEnd"/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14:paraId="4B9FCB94" w14:textId="0F84382D" w:rsidR="005470E8" w:rsidRPr="00E8488F" w:rsidRDefault="00C77F7A" w:rsidP="00D04A8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6</w:t>
      </w:r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վարակակիր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վարակիչ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հիվանդությունների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հարուցիչներ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կրող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կոնտակտավորների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բժշկական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հսկողության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14:paraId="33F403DA" w14:textId="66AC2686" w:rsidR="00FC3808" w:rsidRPr="00E8488F" w:rsidRDefault="00C77F7A" w:rsidP="00D04A8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lastRenderedPageBreak/>
        <w:t>7</w:t>
      </w:r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վարակակիր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վարակիչ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հիվանդությունների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հարուցիչներ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կրող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,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կոնտակտավորների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շփումների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ուսումնասիրությանն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միջոցառումների</w:t>
      </w:r>
      <w:proofErr w:type="spellEnd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proofErr w:type="spellStart"/>
      <w:r w:rsidR="005470E8" w:rsidRPr="00E8488F">
        <w:rPr>
          <w:rFonts w:ascii="GHEA Grapalat" w:eastAsia="Times New Roman" w:hAnsi="GHEA Grapalat" w:cs="Times New Roman"/>
          <w:color w:val="000000"/>
          <w:sz w:val="24"/>
          <w:szCs w:val="24"/>
        </w:rPr>
        <w:t>ձեռնարկում</w:t>
      </w:r>
      <w:proofErr w:type="spellEnd"/>
      <w:r w:rsidR="00FC3808"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14:paraId="572D1C9F" w14:textId="7B5D907F" w:rsidR="008E441B" w:rsidRPr="00E8488F" w:rsidRDefault="008E441B" w:rsidP="004B28B9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af-ZA"/>
        </w:rPr>
      </w:pPr>
      <w:r w:rsidRPr="00E8488F">
        <w:rPr>
          <w:rFonts w:ascii="GHEA Grapalat" w:hAnsi="GHEA Grapalat"/>
          <w:sz w:val="24"/>
          <w:szCs w:val="24"/>
          <w:lang w:val="af-ZA"/>
        </w:rPr>
        <w:t>Պետական սահմանի անցման կետերում, ըստ Միջազգային առողջապահական կ</w:t>
      </w:r>
      <w:bookmarkStart w:id="0" w:name="_GoBack"/>
      <w:bookmarkEnd w:id="0"/>
      <w:r w:rsidRPr="00E8488F">
        <w:rPr>
          <w:rFonts w:ascii="GHEA Grapalat" w:hAnsi="GHEA Grapalat"/>
          <w:sz w:val="24"/>
          <w:szCs w:val="24"/>
          <w:lang w:val="af-ZA"/>
        </w:rPr>
        <w:t>անոնների, պետք է նշանակվեն իրավասու մարմիններ, որոնց իրավասությունները սահմանված են նույն Կանոններով և ներառում են վերը նշված գործողությունները:</w:t>
      </w:r>
    </w:p>
    <w:p w14:paraId="6BDC5443" w14:textId="1BC4B82A" w:rsidR="00FC3808" w:rsidRPr="00E8488F" w:rsidRDefault="00FC3808" w:rsidP="00D04A81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af-ZA" w:eastAsia="en-GB"/>
        </w:rPr>
      </w:pPr>
      <w:r w:rsidRPr="00E8488F">
        <w:rPr>
          <w:rFonts w:ascii="GHEA Grapalat" w:hAnsi="GHEA Grapalat"/>
          <w:iCs/>
          <w:sz w:val="24"/>
          <w:szCs w:val="24"/>
          <w:lang w:val="hy-AM" w:eastAsia="en-GB"/>
        </w:rPr>
        <w:t>Ս</w:t>
      </w:r>
      <w:r w:rsidR="008E441B" w:rsidRPr="00E8488F">
        <w:rPr>
          <w:rFonts w:ascii="GHEA Grapalat" w:hAnsi="GHEA Grapalat"/>
          <w:iCs/>
          <w:sz w:val="24"/>
          <w:szCs w:val="24"/>
          <w:lang w:val="af-ZA" w:eastAsia="en-GB"/>
        </w:rPr>
        <w:t>անիտարակարանտինային հսկողության ժամանակ ձեռնարկվող՝ անձանց</w:t>
      </w:r>
      <w:r w:rsidR="00521413" w:rsidRPr="00E8488F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="00D8325B" w:rsidRPr="00E8488F">
        <w:rPr>
          <w:rFonts w:ascii="GHEA Grapalat" w:hAnsi="GHEA Grapalat"/>
          <w:iCs/>
          <w:sz w:val="24"/>
          <w:szCs w:val="24"/>
          <w:lang w:val="af-ZA" w:eastAsia="en-GB"/>
        </w:rPr>
        <w:t xml:space="preserve">և տրանսպորտային միջոցների </w:t>
      </w:r>
      <w:r w:rsidR="008E441B" w:rsidRPr="00E8488F">
        <w:rPr>
          <w:rFonts w:ascii="GHEA Grapalat" w:hAnsi="GHEA Grapalat"/>
          <w:iCs/>
          <w:sz w:val="24"/>
          <w:szCs w:val="24"/>
          <w:lang w:val="af-ZA" w:eastAsia="en-GB"/>
        </w:rPr>
        <w:t xml:space="preserve">նկատմամբ իրականացվող գործողությունները, իրենց բնույթովհամաճարակաբանական դիտարկման և հիվանդությունների կանխարգելման գործողություններ են, և որևէ </w:t>
      </w:r>
      <w:r w:rsidR="00B31462" w:rsidRPr="00E8488F">
        <w:rPr>
          <w:rFonts w:ascii="GHEA Grapalat" w:hAnsi="GHEA Grapalat"/>
          <w:iCs/>
          <w:sz w:val="24"/>
          <w:szCs w:val="24"/>
          <w:lang w:val="af-ZA" w:eastAsia="en-GB"/>
        </w:rPr>
        <w:t xml:space="preserve">վերահսկողական </w:t>
      </w:r>
      <w:r w:rsidR="008E441B" w:rsidRPr="00E8488F">
        <w:rPr>
          <w:rFonts w:ascii="GHEA Grapalat" w:hAnsi="GHEA Grapalat"/>
          <w:iCs/>
          <w:sz w:val="24"/>
          <w:szCs w:val="24"/>
          <w:lang w:val="af-ZA" w:eastAsia="en-GB"/>
        </w:rPr>
        <w:t xml:space="preserve">գործառույթ չեն ենթադրում: (Հիմք. «ՀՀ բնակչության սանիտարահամաճարակային անվտանգության ապահովման մասին» </w:t>
      </w:r>
      <w:r w:rsidRPr="00E8488F">
        <w:rPr>
          <w:rFonts w:ascii="GHEA Grapalat" w:hAnsi="GHEA Grapalat"/>
          <w:iCs/>
          <w:sz w:val="24"/>
          <w:szCs w:val="24"/>
          <w:lang w:val="hy-AM" w:eastAsia="en-GB"/>
        </w:rPr>
        <w:t xml:space="preserve">ՀՀ </w:t>
      </w:r>
      <w:r w:rsidR="008E441B" w:rsidRPr="00E8488F">
        <w:rPr>
          <w:rFonts w:ascii="GHEA Grapalat" w:hAnsi="GHEA Grapalat"/>
          <w:iCs/>
          <w:sz w:val="24"/>
          <w:szCs w:val="24"/>
          <w:lang w:val="af-ZA" w:eastAsia="en-GB"/>
        </w:rPr>
        <w:t>օրենք, հ</w:t>
      </w:r>
      <w:r w:rsidRPr="00E8488F">
        <w:rPr>
          <w:rFonts w:ascii="GHEA Grapalat" w:hAnsi="GHEA Grapalat"/>
          <w:iCs/>
          <w:sz w:val="24"/>
          <w:szCs w:val="24"/>
          <w:lang w:val="hy-AM" w:eastAsia="en-GB"/>
        </w:rPr>
        <w:t>ոդված</w:t>
      </w:r>
      <w:r w:rsidR="008E441B" w:rsidRPr="00E8488F">
        <w:rPr>
          <w:rFonts w:ascii="GHEA Grapalat" w:hAnsi="GHEA Grapalat"/>
          <w:iCs/>
          <w:sz w:val="24"/>
          <w:szCs w:val="24"/>
          <w:lang w:val="af-ZA" w:eastAsia="en-GB"/>
        </w:rPr>
        <w:t xml:space="preserve"> 24</w:t>
      </w:r>
      <w:r w:rsidRPr="00E8488F">
        <w:rPr>
          <w:rFonts w:ascii="GHEA Grapalat" w:hAnsi="GHEA Grapalat"/>
          <w:iCs/>
          <w:sz w:val="24"/>
          <w:szCs w:val="24"/>
          <w:lang w:val="hy-AM" w:eastAsia="en-GB"/>
        </w:rPr>
        <w:t xml:space="preserve"> </w:t>
      </w:r>
      <w:r w:rsidR="008E441B" w:rsidRPr="00E8488F">
        <w:rPr>
          <w:rFonts w:ascii="GHEA Grapalat" w:hAnsi="GHEA Grapalat"/>
          <w:iCs/>
          <w:sz w:val="24"/>
          <w:szCs w:val="24"/>
          <w:lang w:val="af-ZA" w:eastAsia="en-GB"/>
        </w:rPr>
        <w:t>«համաճարակաբանական դիտարկում` առողջության, հիվանդությունների և դրանց տարածման պատճառների ու պայմանների հետ կապված տվյալների շարունակական և համակարգված հավաքում, վերլուծություն, գնահատում, կանխատեսում և իր իրավասության շրջանակներում որոշումների ընդունում. հիվանդությունների կանխարգելում` դրանց տարածման նվազեցման կամ բացառման ուղղությամբ գործունեության պլանավորում, համալիր միջոցառումների իրականացում և գնահատում:»)</w:t>
      </w:r>
      <w:r w:rsidR="00B31462" w:rsidRPr="00E8488F">
        <w:rPr>
          <w:rFonts w:ascii="GHEA Grapalat" w:hAnsi="GHEA Grapalat"/>
          <w:iCs/>
          <w:sz w:val="24"/>
          <w:szCs w:val="24"/>
          <w:lang w:val="af-ZA" w:eastAsia="en-GB"/>
        </w:rPr>
        <w:t xml:space="preserve"> </w:t>
      </w:r>
    </w:p>
    <w:p w14:paraId="375378C8" w14:textId="1B607C09" w:rsidR="008E441B" w:rsidRPr="00E8488F" w:rsidRDefault="00FC3808" w:rsidP="00D04A8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E8488F">
        <w:rPr>
          <w:rFonts w:ascii="GHEA Grapalat" w:hAnsi="GHEA Grapalat"/>
          <w:iCs/>
          <w:sz w:val="24"/>
          <w:szCs w:val="24"/>
          <w:lang w:val="hy-AM" w:eastAsia="en-GB"/>
        </w:rPr>
        <w:t xml:space="preserve">Միևնույն ժամանակ, </w:t>
      </w:r>
      <w:r w:rsidRPr="00E8488F">
        <w:rPr>
          <w:rFonts w:ascii="GHEA Grapalat" w:hAnsi="GHEA Grapalat"/>
          <w:iCs/>
          <w:sz w:val="24"/>
          <w:szCs w:val="24"/>
          <w:lang w:val="af-ZA" w:eastAsia="en-GB"/>
        </w:rPr>
        <w:t>«</w:t>
      </w:r>
      <w:r w:rsidR="00B31462" w:rsidRPr="00E8488F">
        <w:rPr>
          <w:rFonts w:ascii="GHEA Grapalat" w:hAnsi="GHEA Grapalat"/>
          <w:iCs/>
          <w:sz w:val="24"/>
          <w:szCs w:val="24"/>
          <w:lang w:val="af-ZA" w:eastAsia="en-GB"/>
        </w:rPr>
        <w:t>Պետական սահմանի</w:t>
      </w:r>
      <w:r w:rsidRPr="00E8488F">
        <w:rPr>
          <w:rFonts w:ascii="GHEA Grapalat" w:hAnsi="GHEA Grapalat"/>
          <w:iCs/>
          <w:sz w:val="24"/>
          <w:szCs w:val="24"/>
          <w:lang w:val="hy-AM" w:eastAsia="en-GB"/>
        </w:rPr>
        <w:t xml:space="preserve"> մասին</w:t>
      </w:r>
      <w:r w:rsidRPr="00E8488F">
        <w:rPr>
          <w:rFonts w:ascii="GHEA Grapalat" w:hAnsi="GHEA Grapalat"/>
          <w:iCs/>
          <w:sz w:val="24"/>
          <w:szCs w:val="24"/>
          <w:lang w:val="af-ZA" w:eastAsia="en-GB"/>
        </w:rPr>
        <w:t>»</w:t>
      </w:r>
      <w:r w:rsidRPr="00E8488F">
        <w:rPr>
          <w:rFonts w:ascii="GHEA Grapalat" w:hAnsi="GHEA Grapalat"/>
          <w:iCs/>
          <w:sz w:val="24"/>
          <w:szCs w:val="24"/>
          <w:lang w:val="hy-AM" w:eastAsia="en-GB"/>
        </w:rPr>
        <w:t xml:space="preserve"> ՀՀ</w:t>
      </w:r>
      <w:r w:rsidR="00B31462" w:rsidRPr="00E8488F">
        <w:rPr>
          <w:rFonts w:ascii="GHEA Grapalat" w:hAnsi="GHEA Grapalat"/>
          <w:iCs/>
          <w:sz w:val="24"/>
          <w:szCs w:val="24"/>
          <w:lang w:val="af-ZA" w:eastAsia="en-GB"/>
        </w:rPr>
        <w:t xml:space="preserve"> օրենքով </w:t>
      </w:r>
      <w:r w:rsidRPr="00E8488F">
        <w:rPr>
          <w:rFonts w:ascii="GHEA Grapalat" w:hAnsi="GHEA Grapalat"/>
          <w:iCs/>
          <w:sz w:val="24"/>
          <w:szCs w:val="24"/>
          <w:lang w:val="hy-AM" w:eastAsia="en-GB"/>
        </w:rPr>
        <w:t>նախատեսված չէ կարգավորում</w:t>
      </w:r>
      <w:r w:rsidRPr="00E8488F">
        <w:rPr>
          <w:rFonts w:ascii="GHEA Grapalat" w:hAnsi="GHEA Grapalat"/>
          <w:iCs/>
          <w:sz w:val="24"/>
          <w:szCs w:val="24"/>
          <w:lang w:val="af-ZA" w:eastAsia="en-GB"/>
        </w:rPr>
        <w:t xml:space="preserve"> </w:t>
      </w:r>
      <w:r w:rsidRPr="00E8488F">
        <w:rPr>
          <w:rFonts w:ascii="GHEA Grapalat" w:hAnsi="GHEA Grapalat"/>
          <w:sz w:val="24"/>
          <w:szCs w:val="24"/>
          <w:lang w:val="hy-AM"/>
        </w:rPr>
        <w:t>Հայաստանի Հանրապետության տարածք վարակիչ հիվանդությունների ներբերման և տարածման կանխարգելման նպատակով իրականացվող կանխարգելիչ և հակահամաճարակային միջոցառումների իրականացման վերաբերյալ</w:t>
      </w:r>
      <w:r w:rsidRPr="00E8488F">
        <w:rPr>
          <w:rFonts w:ascii="GHEA Grapalat" w:hAnsi="GHEA Grapalat"/>
          <w:sz w:val="24"/>
          <w:szCs w:val="24"/>
          <w:lang w:val="af-ZA"/>
        </w:rPr>
        <w:t>:</w:t>
      </w:r>
    </w:p>
    <w:p w14:paraId="46F82E5D" w14:textId="77777777" w:rsidR="008E441B" w:rsidRPr="00E8488F" w:rsidRDefault="008E441B" w:rsidP="00D04A81">
      <w:pPr>
        <w:spacing w:after="0" w:line="360" w:lineRule="auto"/>
        <w:ind w:firstLine="720"/>
        <w:jc w:val="both"/>
        <w:rPr>
          <w:rFonts w:ascii="GHEA Grapalat" w:hAnsi="GHEA Grapalat" w:cs="Arial"/>
          <w:b/>
          <w:bCs/>
          <w:iCs/>
          <w:sz w:val="24"/>
          <w:szCs w:val="24"/>
          <w:lang w:val="hy-AM"/>
        </w:rPr>
      </w:pP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 xml:space="preserve">2.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af-ZA"/>
        </w:rPr>
        <w:t>Առաջարկվող</w:t>
      </w:r>
      <w:r w:rsidRPr="00E8488F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կարգավորման</w:t>
      </w:r>
      <w:r w:rsidRPr="00E8488F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բնույթը</w:t>
      </w:r>
    </w:p>
    <w:p w14:paraId="5EE26628" w14:textId="68680C03" w:rsidR="00D05D49" w:rsidRPr="00E8488F" w:rsidRDefault="00D05D49" w:rsidP="00D04A81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նախագծով առաջարկվում է պետական սահմանի անցման կետերում </w:t>
      </w:r>
      <w:r w:rsidR="00FC3808" w:rsidRPr="00E8488F">
        <w:rPr>
          <w:rFonts w:ascii="GHEA Grapalat" w:hAnsi="GHEA Grapalat"/>
          <w:sz w:val="24"/>
          <w:szCs w:val="24"/>
          <w:lang w:val="hy-AM"/>
        </w:rPr>
        <w:t>կանխարգելիչ և հակահամաճարակային միջոցառումների կատարումն</w:t>
      </w:r>
      <w:r w:rsidR="00FC3808"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ապահովել բնակչության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սանիտարահամաճարակային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ապահովման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առողջության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բնագավառում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գործունեություն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իրականացնող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կազմակերպության կողմից</w:t>
      </w:r>
      <w:r w:rsidR="00521413"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համաճարակաբանական դիտարկում</w:t>
      </w:r>
      <w:r w:rsidR="00AC03C0"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521413"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հիվանդությունների կանխարգելում</w:t>
      </w:r>
      <w:r w:rsidR="00AC03C0"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իրականացնելով:</w:t>
      </w:r>
      <w:r w:rsidRPr="00E8488F">
        <w:rPr>
          <w:rFonts w:ascii="Calibri" w:hAnsi="Calibri" w:cs="Calibri"/>
          <w:color w:val="000000"/>
          <w:sz w:val="24"/>
          <w:szCs w:val="24"/>
          <w:shd w:val="clear" w:color="auto" w:fill="FFFFFF"/>
          <w:lang w:val="af-ZA"/>
        </w:rPr>
        <w:t> </w:t>
      </w:r>
    </w:p>
    <w:p w14:paraId="321D9395" w14:textId="77777777" w:rsidR="008E441B" w:rsidRPr="00E8488F" w:rsidRDefault="008E441B" w:rsidP="00D04A8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3B3938C" w14:textId="135AA41F" w:rsidR="008E441B" w:rsidRPr="00E8488F" w:rsidRDefault="008E441B" w:rsidP="00D04A81">
      <w:pPr>
        <w:spacing w:after="0" w:line="360" w:lineRule="auto"/>
        <w:ind w:firstLine="375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E8488F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E8488F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0B30223A" w14:textId="70BEDC3C" w:rsidR="008E441B" w:rsidRPr="00E8488F" w:rsidRDefault="008E441B" w:rsidP="00D04A81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8488F">
        <w:rPr>
          <w:rFonts w:ascii="GHEA Grapalat" w:hAnsi="GHEA Grapalat"/>
          <w:sz w:val="24"/>
          <w:szCs w:val="24"/>
          <w:lang w:val="hy-AM"/>
        </w:rPr>
        <w:t xml:space="preserve">Նախագիծը մշակվել է Առողջապահության նախարարության և </w:t>
      </w:r>
      <w:r w:rsidRPr="00E8488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«Հիվանդությունների վերահսկման և կանխարգելման ազգային կենտրոն</w:t>
      </w:r>
      <w:r w:rsidRPr="00E8488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» </w:t>
      </w:r>
      <w:r w:rsidRPr="00E848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ՊՈԱԿ-ի</w:t>
      </w:r>
      <w:r w:rsidRPr="00E8488F">
        <w:rPr>
          <w:rFonts w:ascii="GHEA Grapalat" w:hAnsi="GHEA Grapalat"/>
          <w:sz w:val="24"/>
          <w:szCs w:val="24"/>
          <w:lang w:val="hy-AM"/>
        </w:rPr>
        <w:t xml:space="preserve"> աշխատողների կողմից:</w:t>
      </w:r>
    </w:p>
    <w:p w14:paraId="509DBFAB" w14:textId="77777777" w:rsidR="008E441B" w:rsidRPr="00E8488F" w:rsidRDefault="008E441B" w:rsidP="00D04A81">
      <w:pPr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ECEF097" w14:textId="77777777" w:rsidR="008E441B" w:rsidRPr="00E8488F" w:rsidRDefault="008E441B" w:rsidP="00D04A81">
      <w:pPr>
        <w:pStyle w:val="ListParagraph"/>
        <w:spacing w:before="0" w:after="0" w:line="360" w:lineRule="auto"/>
        <w:ind w:left="0" w:firstLine="720"/>
        <w:jc w:val="both"/>
        <w:rPr>
          <w:rFonts w:ascii="GHEA Grapalat" w:hAnsi="GHEA Grapalat" w:cs="Arial"/>
          <w:b/>
          <w:sz w:val="24"/>
          <w:szCs w:val="24"/>
          <w:lang w:val="af-ZA"/>
        </w:rPr>
      </w:pPr>
      <w:r w:rsidRPr="00E8488F">
        <w:rPr>
          <w:rFonts w:ascii="GHEA Grapalat" w:hAnsi="GHEA Grapalat" w:cs="Arial"/>
          <w:b/>
          <w:sz w:val="24"/>
          <w:szCs w:val="24"/>
          <w:lang w:val="hy-AM"/>
        </w:rPr>
        <w:t>4. Ակնկալվող</w:t>
      </w:r>
      <w:r w:rsidRPr="00E8488F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E8488F">
        <w:rPr>
          <w:rFonts w:ascii="GHEA Grapalat" w:hAnsi="GHEA Grapalat" w:cs="Arial"/>
          <w:b/>
          <w:sz w:val="24"/>
          <w:szCs w:val="24"/>
          <w:lang w:val="hy-AM"/>
        </w:rPr>
        <w:t>արդյունքը</w:t>
      </w:r>
    </w:p>
    <w:p w14:paraId="6E4DB587" w14:textId="3A60FAE4" w:rsidR="008E441B" w:rsidRPr="00E8488F" w:rsidRDefault="008E441B" w:rsidP="00D04A81">
      <w:pPr>
        <w:pStyle w:val="ListParagraph"/>
        <w:spacing w:before="0" w:after="0" w:line="360" w:lineRule="auto"/>
        <w:ind w:left="0" w:firstLine="720"/>
        <w:jc w:val="both"/>
        <w:rPr>
          <w:rFonts w:ascii="GHEA Grapalat" w:eastAsiaTheme="minorHAnsi" w:hAnsi="GHEA Grapalat" w:cstheme="minorBidi"/>
          <w:sz w:val="24"/>
          <w:szCs w:val="24"/>
          <w:lang w:val="af-ZA"/>
        </w:rPr>
      </w:pPr>
      <w:r w:rsidRPr="00E8488F">
        <w:rPr>
          <w:rFonts w:ascii="GHEA Grapalat" w:hAnsi="GHEA Grapalat" w:cstheme="minorBidi"/>
          <w:sz w:val="24"/>
          <w:szCs w:val="24"/>
          <w:lang w:val="hy-AM"/>
        </w:rPr>
        <w:t>Նախագծի ընդունմա</w:t>
      </w:r>
      <w:r w:rsidR="00FC3808" w:rsidRPr="00E8488F">
        <w:rPr>
          <w:rFonts w:ascii="GHEA Grapalat" w:hAnsi="GHEA Grapalat" w:cstheme="minorBidi"/>
          <w:sz w:val="24"/>
          <w:szCs w:val="24"/>
          <w:lang w:val="hy-AM"/>
        </w:rPr>
        <w:t>ն</w:t>
      </w:r>
      <w:r w:rsidRPr="00E8488F">
        <w:rPr>
          <w:rFonts w:ascii="GHEA Grapalat" w:hAnsi="GHEA Grapalat" w:cstheme="minorBidi"/>
          <w:sz w:val="24"/>
          <w:szCs w:val="24"/>
          <w:lang w:val="hy-AM"/>
        </w:rPr>
        <w:t xml:space="preserve"> արդյունքում ակնկալվում է </w:t>
      </w:r>
      <w:r w:rsidR="00D05D49" w:rsidRPr="00E8488F">
        <w:rPr>
          <w:rFonts w:ascii="GHEA Grapalat" w:hAnsi="GHEA Grapalat"/>
          <w:sz w:val="24"/>
          <w:szCs w:val="24"/>
          <w:lang w:val="hy-AM"/>
        </w:rPr>
        <w:t>պ</w:t>
      </w:r>
      <w:r w:rsidR="00D05D49" w:rsidRPr="00E8488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ետական սահման</w:t>
      </w:r>
      <w:r w:rsidR="00521413" w:rsidRPr="00E8488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 անցման կետերով</w:t>
      </w:r>
      <w:r w:rsidR="00D05D49" w:rsidRPr="00E8488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D05D49" w:rsidRPr="00E8488F">
        <w:rPr>
          <w:rFonts w:ascii="GHEA Grapalat" w:hAnsi="GHEA Grapalat"/>
          <w:sz w:val="24"/>
          <w:szCs w:val="24"/>
          <w:lang w:val="hy-AM"/>
        </w:rPr>
        <w:t>Հայաստանի Հանրապետության տարածք վարակիչ հիվանդությունների ներբերման և տարածման կանխարգելման նպատակով</w:t>
      </w:r>
      <w:r w:rsidRPr="00E8488F">
        <w:rPr>
          <w:rFonts w:ascii="GHEA Grapalat" w:hAnsi="GHEA Grapalat" w:cstheme="minorBidi"/>
          <w:sz w:val="24"/>
          <w:szCs w:val="24"/>
          <w:lang w:val="hy-AM"/>
        </w:rPr>
        <w:t xml:space="preserve"> </w:t>
      </w:r>
      <w:r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 համաճարակաբանական դիտարկում</w:t>
      </w:r>
      <w:r w:rsidR="00AC03C0"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D05D49"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հիվանդությունների կանխարգելում</w:t>
      </w:r>
      <w:r w:rsidR="00D05D49" w:rsidRPr="00E8488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: </w:t>
      </w:r>
    </w:p>
    <w:sectPr w:rsidR="008E441B" w:rsidRPr="00E8488F" w:rsidSect="00E8488F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5AAB"/>
    <w:multiLevelType w:val="hybridMultilevel"/>
    <w:tmpl w:val="2DA8CD0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7327752F"/>
    <w:multiLevelType w:val="hybridMultilevel"/>
    <w:tmpl w:val="1F987720"/>
    <w:lvl w:ilvl="0" w:tplc="D8885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D3"/>
    <w:rsid w:val="004B28B9"/>
    <w:rsid w:val="004C7CD6"/>
    <w:rsid w:val="00521413"/>
    <w:rsid w:val="005470E8"/>
    <w:rsid w:val="005D4175"/>
    <w:rsid w:val="00793B83"/>
    <w:rsid w:val="0086737D"/>
    <w:rsid w:val="008E441B"/>
    <w:rsid w:val="009367E9"/>
    <w:rsid w:val="00AA4DBF"/>
    <w:rsid w:val="00AC03C0"/>
    <w:rsid w:val="00AE29D3"/>
    <w:rsid w:val="00B31462"/>
    <w:rsid w:val="00BB11C4"/>
    <w:rsid w:val="00C23E22"/>
    <w:rsid w:val="00C77F7A"/>
    <w:rsid w:val="00CF5995"/>
    <w:rsid w:val="00D04A81"/>
    <w:rsid w:val="00D05D49"/>
    <w:rsid w:val="00D24177"/>
    <w:rsid w:val="00D8325B"/>
    <w:rsid w:val="00DD2FFF"/>
    <w:rsid w:val="00E8488F"/>
    <w:rsid w:val="00FC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7351"/>
  <w15:chartTrackingRefBased/>
  <w15:docId w15:val="{0B078B2A-1EF4-40B6-8C33-CC80368B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41B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4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41B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E441B"/>
    <w:pPr>
      <w:tabs>
        <w:tab w:val="left" w:pos="1134"/>
      </w:tabs>
      <w:autoSpaceDE w:val="0"/>
      <w:autoSpaceDN w:val="0"/>
      <w:adjustRightInd w:val="0"/>
      <w:spacing w:before="100" w:beforeAutospacing="1" w:after="100" w:afterAutospacing="1" w:line="240" w:lineRule="auto"/>
      <w:ind w:left="270"/>
    </w:pPr>
    <w:rPr>
      <w:rFonts w:ascii="Times New Roman" w:eastAsia="Times New Roman" w:hAnsi="Times New Roman" w:cs="Times New Roman"/>
      <w:color w:val="000000" w:themeColor="text1"/>
      <w:spacing w:val="-4"/>
      <w:sz w:val="24"/>
      <w:szCs w:val="24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4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MOH</cp:lastModifiedBy>
  <cp:revision>5</cp:revision>
  <dcterms:created xsi:type="dcterms:W3CDTF">2021-03-30T10:31:00Z</dcterms:created>
  <dcterms:modified xsi:type="dcterms:W3CDTF">2021-03-30T10:44:00Z</dcterms:modified>
</cp:coreProperties>
</file>