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44" w:rsidRDefault="008E0144" w:rsidP="008E014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ՀԻՄՆԱՎՈՐՈՒՄ</w:t>
      </w:r>
    </w:p>
    <w:p w:rsidR="008E0144" w:rsidRDefault="008E0144" w:rsidP="008E0144">
      <w:pPr>
        <w:shd w:val="clear" w:color="auto" w:fill="FFFFFF"/>
        <w:spacing w:line="360" w:lineRule="auto"/>
        <w:ind w:firstLine="375"/>
        <w:jc w:val="center"/>
        <w:rPr>
          <w:rStyle w:val="Strong"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«ՀԱՅԱՍՏԱՆԻ ՀԱՆՐԱՊԵՏՈՒԹՅԱՆ ԿԱՌԱՎԱՐՈՒԹՅԱՆ 2020 ԹՎԱԿԱՆԻ ՀՈԿՏԵՄԲԵՐԻ 3-Ի N 1632-Ն ՈՐՈՇՄԱՆ ՄԵՋ ՓՈՓՈԽՈՒԹՅՈՒՆՆԵՐ ԿԱՏԱՐԵԼՈՒ ՄԱՍԻՆ»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ԿԱՌԱՎԱՐՈՒԹՅԱՆ ՈՐՈՇՄԱՆ ՆԱԽԱԳԾԻ</w:t>
      </w:r>
    </w:p>
    <w:p w:rsidR="008E0144" w:rsidRDefault="008E0144" w:rsidP="008E0144">
      <w:pPr>
        <w:shd w:val="clear" w:color="auto" w:fill="FFFFFF"/>
        <w:spacing w:line="360" w:lineRule="auto"/>
        <w:ind w:firstLine="375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8E0144" w:rsidRPr="008E0144" w:rsidRDefault="008E0144" w:rsidP="008E0144">
      <w:pPr>
        <w:pStyle w:val="ListParagraph"/>
        <w:shd w:val="clear" w:color="auto" w:fill="FFFFFF"/>
        <w:spacing w:after="0" w:line="360" w:lineRule="auto"/>
        <w:ind w:left="0"/>
        <w:jc w:val="both"/>
        <w:rPr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8E0144" w:rsidRDefault="008E0144" w:rsidP="008E0144">
      <w:pPr>
        <w:spacing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hd w:val="clear" w:color="auto" w:fill="FFFFFF"/>
          <w:lang w:val="hy-AM"/>
        </w:rPr>
        <w:t>Կառավարության 2020 թվականի հոկտեմբերի 3-ի թիվ 1632-Ն որոշմամբ նախատեսված կարգավորումների համաձայն` Հայաստանի Հանրապետությունում ռազմական դրությամբ պայմանավորված Հայաստանի Հանրապետություն կարող են ներմուծվել գործող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որոշման N 3 հավելվածով հաստատված ցանկում ընդգրկված, սակայն Հայաստանի Հանրապետությունում չգրանցված դեղեր: </w:t>
      </w:r>
    </w:p>
    <w:p w:rsidR="008E0144" w:rsidRDefault="008E0144" w:rsidP="008E0144">
      <w:pPr>
        <w:spacing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Հաշվի առնելով ՀՀ-ում ռազմական դրության առկայությունը և այն հանգամանքը, որ ներկա պահին չգրանցված դեղերի ներմուծման անհրաժեշտությունը բացակայում է, համապատասխան փոփոխություն կատարելու անհրաժեշտություն է առաջացել:</w:t>
      </w:r>
    </w:p>
    <w:p w:rsidR="008E0144" w:rsidRDefault="008E0144" w:rsidP="008E0144">
      <w:pPr>
        <w:spacing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Բացի այդ, Կառավարության 2020 թվականի  սեպտեմբերի 10-ի թիվ 1498-Ն որոշմամբ «Մարդասիրական օգնության հանրապետական կենտրոն» պետական ոչ առևտրային կազմակերպությունը վերանվանվել է և դարձել «Դեղերի և բժշկական պարագաների ապահովման ազգային կենտրոն» պետական ոչ առևտրային կազմակերպություն, ինչը հաշվի առնելով նախագծում համապատասխան փոփոխություն է նախատեսվել:</w:t>
      </w:r>
    </w:p>
    <w:p w:rsidR="008E0144" w:rsidRDefault="008E0144" w:rsidP="008E0144">
      <w:pPr>
        <w:spacing w:line="360" w:lineRule="auto"/>
        <w:jc w:val="both"/>
        <w:rPr>
          <w:rFonts w:asciiTheme="minorHAnsi" w:hAnsiTheme="minorHAnsi"/>
          <w:color w:val="191919"/>
          <w:shd w:val="clear" w:color="auto" w:fill="FFFFFF"/>
          <w:lang w:val="hy-AM"/>
        </w:rPr>
      </w:pPr>
    </w:p>
    <w:p w:rsidR="008E0144" w:rsidRDefault="008E0144" w:rsidP="008E0144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2. </w:t>
      </w:r>
      <w:r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:rsidR="008E0144" w:rsidRDefault="008E0144" w:rsidP="008E0144">
      <w:pPr>
        <w:spacing w:line="360" w:lineRule="auto"/>
        <w:ind w:firstLine="375"/>
        <w:jc w:val="both"/>
        <w:rPr>
          <w:rFonts w:ascii="GHEA Grapalat" w:hAnsi="GHEA Grapalat"/>
          <w:color w:val="191919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hd w:val="clear" w:color="auto" w:fill="FFFFFF"/>
          <w:lang w:val="hy-AM"/>
        </w:rPr>
        <w:t>Սույն նախագծով առաջարկվում է արգելել չգրանցված դեղերի ներմուծումը, միաժամանակ հնարավորություն տալով մինչև սույն նախագծի ուժի մեջ մտնելը պատվիրված դեղերի ներմուծումն իրականացնել գործող կարգավորումներին համապատասխան:</w:t>
      </w:r>
    </w:p>
    <w:p w:rsidR="008E0144" w:rsidRDefault="008E0144" w:rsidP="008E0144">
      <w:pPr>
        <w:spacing w:line="360" w:lineRule="auto"/>
        <w:ind w:firstLine="375"/>
        <w:jc w:val="both"/>
        <w:rPr>
          <w:rFonts w:ascii="GHEA Grapalat" w:hAnsi="GHEA Grapalat"/>
          <w:color w:val="191919"/>
          <w:shd w:val="clear" w:color="auto" w:fill="FFFFFF"/>
          <w:lang w:val="hy-AM"/>
        </w:rPr>
      </w:pPr>
      <w:r>
        <w:rPr>
          <w:rFonts w:ascii="GHEA Grapalat" w:hAnsi="GHEA Grapalat"/>
          <w:color w:val="191919"/>
          <w:shd w:val="clear" w:color="auto" w:fill="FFFFFF"/>
          <w:lang w:val="hy-AM"/>
        </w:rPr>
        <w:t>Նախագծով առաջարկվող հաջորդ փոփոխությունը իրավական ակտերի համապատասխանության ապահովման նպատակ է հետապնդում:</w:t>
      </w:r>
    </w:p>
    <w:p w:rsidR="008E0144" w:rsidRDefault="008E0144" w:rsidP="008E0144">
      <w:pPr>
        <w:spacing w:line="360" w:lineRule="auto"/>
        <w:ind w:firstLine="375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3. </w:t>
      </w:r>
      <w:r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:rsidR="008E0144" w:rsidRDefault="008E0144" w:rsidP="008E0144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Նախագիծը մշակվել է Առողջապահության նախարարության իրավաբանական վարչության կողմից:</w:t>
      </w:r>
    </w:p>
    <w:p w:rsidR="008E0144" w:rsidRDefault="008E0144" w:rsidP="008E0144">
      <w:pPr>
        <w:spacing w:line="360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8E0144" w:rsidRDefault="008E0144" w:rsidP="008E0144">
      <w:pPr>
        <w:spacing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4. Ակնկալվող արդյունքը</w:t>
      </w:r>
    </w:p>
    <w:p w:rsidR="00421CBC" w:rsidRPr="008E0144" w:rsidRDefault="008E0144" w:rsidP="008E0144">
      <w:pPr>
        <w:spacing w:line="360" w:lineRule="auto"/>
        <w:ind w:firstLine="708"/>
        <w:jc w:val="both"/>
        <w:rPr>
          <w:rFonts w:asciiTheme="minorHAnsi" w:hAnsiTheme="minorHAnsi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>Նախագծի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ընդունմամբ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արդյունքում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ակնկալվում է արգելել չգրանցված դեղերի` ՀՀ ներմուծումը և գործող որոշման մեջ ուղղել «Դեղերի և բժշկական պարագաների ապահովման ազգային կենտրոն» պետական ոչ առևտրային կազմակերպության անվանումը:</w:t>
      </w:r>
      <w:bookmarkStart w:id="0" w:name="_GoBack"/>
      <w:bookmarkEnd w:id="0"/>
    </w:p>
    <w:sectPr w:rsidR="00421CBC" w:rsidRPr="008E0144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44"/>
    <w:rsid w:val="00092FA3"/>
    <w:rsid w:val="00296A89"/>
    <w:rsid w:val="00312D14"/>
    <w:rsid w:val="003940E7"/>
    <w:rsid w:val="00421CBC"/>
    <w:rsid w:val="00563ADD"/>
    <w:rsid w:val="006C2247"/>
    <w:rsid w:val="008E0144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3FC68"/>
  <w15:chartTrackingRefBased/>
  <w15:docId w15:val="{26563489-B30C-47B8-9FB7-9D3E75AD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1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1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E0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2021-03-02T13:26:00Z</dcterms:created>
  <dcterms:modified xsi:type="dcterms:W3CDTF">2021-03-02T13:27:00Z</dcterms:modified>
</cp:coreProperties>
</file>