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534" w:rsidRPr="00DF7DCF" w:rsidRDefault="00D46534" w:rsidP="00D46534">
      <w:pPr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DF7D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ՀԻՄՆԱՎՈՐՈՒՄ</w:t>
      </w:r>
    </w:p>
    <w:p w:rsidR="00D46534" w:rsidRPr="00DF7DCF" w:rsidRDefault="00D46534" w:rsidP="00D46534">
      <w:pPr>
        <w:shd w:val="clear" w:color="auto" w:fill="FFFFFF"/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F7D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Pr="003906B0">
        <w:rPr>
          <w:rFonts w:ascii="GHEA Grapalat" w:hAnsi="GHEA Grapalat"/>
          <w:b/>
          <w:bCs/>
          <w:sz w:val="24"/>
          <w:szCs w:val="24"/>
          <w:lang w:val="hy-AM"/>
        </w:rPr>
        <w:t>ՀԱՅԱՍՏԱՆԻ Հ</w:t>
      </w:r>
      <w:r w:rsidRPr="00DF7DCF">
        <w:rPr>
          <w:rFonts w:ascii="GHEA Grapalat" w:hAnsi="GHEA Grapalat"/>
          <w:b/>
          <w:bCs/>
          <w:sz w:val="24"/>
          <w:szCs w:val="24"/>
          <w:lang w:val="hy-AM"/>
        </w:rPr>
        <w:t>ԱՆՐԱՊԵՏՈՒԹՅԱՆ</w:t>
      </w:r>
      <w:r w:rsidRPr="003906B0">
        <w:rPr>
          <w:rFonts w:ascii="GHEA Grapalat" w:hAnsi="GHEA Grapalat"/>
          <w:b/>
          <w:bCs/>
          <w:sz w:val="24"/>
          <w:szCs w:val="24"/>
          <w:lang w:val="hy-AM"/>
        </w:rPr>
        <w:t xml:space="preserve"> ԿԱՌԱՎԱՐՈՒԹՅԱՆ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20</w:t>
      </w:r>
      <w:r w:rsidRPr="002F241A">
        <w:rPr>
          <w:rFonts w:ascii="GHEA Grapalat" w:hAnsi="GHEA Grapalat"/>
          <w:b/>
          <w:bCs/>
          <w:sz w:val="24"/>
          <w:szCs w:val="24"/>
          <w:lang w:val="hy-AM"/>
        </w:rPr>
        <w:t>07</w:t>
      </w:r>
      <w:r w:rsidRPr="003906B0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ԹՎԱԿԱՆԻ </w:t>
      </w:r>
      <w:r w:rsidRPr="002F241A">
        <w:rPr>
          <w:rFonts w:ascii="GHEA Grapalat" w:hAnsi="GHEA Grapalat"/>
          <w:b/>
          <w:bCs/>
          <w:sz w:val="24"/>
          <w:szCs w:val="24"/>
          <w:lang w:val="hy-AM"/>
        </w:rPr>
        <w:t>ԴԵԿՏԵՄԲԵՐԻ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2</w:t>
      </w:r>
      <w:r w:rsidRPr="002F241A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Pr="003906B0">
        <w:rPr>
          <w:rFonts w:ascii="GHEA Grapalat" w:hAnsi="GHEA Grapalat"/>
          <w:b/>
          <w:bCs/>
          <w:sz w:val="24"/>
          <w:szCs w:val="24"/>
          <w:lang w:val="hy-AM"/>
        </w:rPr>
        <w:t>-Ի</w:t>
      </w:r>
      <w:r w:rsidRPr="00DF7D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DF7DCF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N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1</w:t>
      </w:r>
      <w:r w:rsidRPr="002F241A">
        <w:rPr>
          <w:rFonts w:ascii="GHEA Grapalat" w:eastAsia="Times New Roman" w:hAnsi="GHEA Grapalat"/>
          <w:b/>
          <w:sz w:val="24"/>
          <w:szCs w:val="24"/>
          <w:lang w:val="hy-AM"/>
        </w:rPr>
        <w:t>56</w:t>
      </w:r>
      <w:r w:rsidRPr="003906B0">
        <w:rPr>
          <w:rFonts w:ascii="GHEA Grapalat" w:eastAsia="Times New Roman" w:hAnsi="GHEA Grapalat"/>
          <w:b/>
          <w:sz w:val="24"/>
          <w:szCs w:val="24"/>
          <w:lang w:val="hy-AM"/>
        </w:rPr>
        <w:t>5</w:t>
      </w:r>
      <w:r w:rsidRPr="00DF7DCF">
        <w:rPr>
          <w:rFonts w:ascii="GHEA Grapalat" w:eastAsia="Times New Roman" w:hAnsi="GHEA Grapalat"/>
          <w:b/>
          <w:sz w:val="24"/>
          <w:szCs w:val="24"/>
          <w:lang w:val="hy-AM"/>
        </w:rPr>
        <w:t>-Ն</w:t>
      </w:r>
      <w:r w:rsidRPr="003906B0">
        <w:rPr>
          <w:rFonts w:ascii="GHEA Grapalat" w:hAnsi="GHEA Grapalat"/>
          <w:b/>
          <w:bCs/>
          <w:sz w:val="24"/>
          <w:szCs w:val="24"/>
          <w:lang w:val="hy-AM"/>
        </w:rPr>
        <w:t xml:space="preserve"> ՈՐՈՇՄԱՆ ՄԵՋ </w:t>
      </w:r>
      <w:r w:rsidRPr="002F241A">
        <w:rPr>
          <w:rFonts w:ascii="GHEA Grapalat" w:hAnsi="GHEA Grapalat"/>
          <w:b/>
          <w:bCs/>
          <w:sz w:val="24"/>
          <w:szCs w:val="24"/>
          <w:lang w:val="hy-AM"/>
        </w:rPr>
        <w:t xml:space="preserve">ՓՈՓՈԽՈՒԹՅՈՒՆՆԵՐ ԵՎ </w:t>
      </w:r>
      <w:r w:rsidRPr="003906B0">
        <w:rPr>
          <w:rFonts w:ascii="GHEA Grapalat" w:hAnsi="GHEA Grapalat"/>
          <w:b/>
          <w:bCs/>
          <w:sz w:val="24"/>
          <w:szCs w:val="24"/>
          <w:lang w:val="hy-AM"/>
        </w:rPr>
        <w:t>ԼՐԱՑՈՒՄՆԵՐ ԿԱՏԱՐԵԼՈՒ</w:t>
      </w:r>
      <w:r w:rsidRPr="00DF7DCF">
        <w:rPr>
          <w:rFonts w:ascii="GHEA Grapalat" w:hAnsi="GHEA Grapalat"/>
          <w:b/>
          <w:bCs/>
          <w:sz w:val="24"/>
          <w:szCs w:val="24"/>
          <w:lang w:val="hy-AM"/>
        </w:rPr>
        <w:t xml:space="preserve"> ՄԱՍԻՆ</w:t>
      </w:r>
      <w:r w:rsidRPr="00DF7D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» ՀԱՅԱՍՏԱՆԻ ՀԱՆՐԱՊԵՏՈՒԹՅԱՆ ԿԱՌԱՎԱՐՈՒԹՅԱՆ ՈՐՈՇՄԱՆ ՆԱԽԱԳԾԻ ԸՆԴՈՒՆՄԱՆ ՎԵՐԱԲԵՐՅԱԼ</w:t>
      </w:r>
    </w:p>
    <w:p w:rsidR="00D46534" w:rsidRPr="00DF7DCF" w:rsidRDefault="00D46534" w:rsidP="00D46534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D46534" w:rsidRPr="00DF7DCF" w:rsidRDefault="00D46534" w:rsidP="00D46534">
      <w:pPr>
        <w:numPr>
          <w:ilvl w:val="0"/>
          <w:numId w:val="1"/>
        </w:numPr>
        <w:spacing w:after="0" w:line="240" w:lineRule="auto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  <w:proofErr w:type="spellStart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Անհրաժեշտությունը</w:t>
      </w:r>
      <w:proofErr w:type="spellEnd"/>
      <w:r w:rsidRPr="00DF7DCF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.</w:t>
      </w:r>
    </w:p>
    <w:p w:rsidR="00D46534" w:rsidRPr="00DF7DCF" w:rsidRDefault="00D46534" w:rsidP="00D46534">
      <w:pPr>
        <w:spacing w:after="0" w:line="240" w:lineRule="auto"/>
        <w:ind w:left="720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</w:p>
    <w:p w:rsidR="00D46534" w:rsidRPr="00D36F02" w:rsidRDefault="00D46534" w:rsidP="00D46534">
      <w:pPr>
        <w:spacing w:after="240" w:line="360" w:lineRule="auto"/>
        <w:ind w:left="165" w:right="142" w:firstLine="555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Նախագծի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ընդունման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անհրաժեշտությունը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պայմանավորված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r w:rsidRPr="003906B0">
        <w:rPr>
          <w:rFonts w:ascii="GHEA Grapalat" w:hAnsi="GHEA Grapalat"/>
          <w:sz w:val="24"/>
          <w:szCs w:val="24"/>
        </w:rPr>
        <w:t>«</w:t>
      </w:r>
      <w:proofErr w:type="spellStart"/>
      <w:r w:rsidRPr="003906B0">
        <w:rPr>
          <w:rFonts w:ascii="GHEA Grapalat" w:hAnsi="GHEA Grapalat"/>
          <w:sz w:val="24"/>
          <w:szCs w:val="24"/>
        </w:rPr>
        <w:t>Օզոնային</w:t>
      </w:r>
      <w:proofErr w:type="spellEnd"/>
      <w:r w:rsidRPr="003906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6B0">
        <w:rPr>
          <w:rFonts w:ascii="GHEA Grapalat" w:hAnsi="GHEA Grapalat"/>
          <w:sz w:val="24"/>
          <w:szCs w:val="24"/>
        </w:rPr>
        <w:t>շերտի</w:t>
      </w:r>
      <w:proofErr w:type="spellEnd"/>
      <w:r w:rsidRPr="003906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6B0">
        <w:rPr>
          <w:rFonts w:ascii="GHEA Grapalat" w:hAnsi="GHEA Grapalat"/>
          <w:sz w:val="24"/>
          <w:szCs w:val="24"/>
        </w:rPr>
        <w:t>պահպանության</w:t>
      </w:r>
      <w:proofErr w:type="spellEnd"/>
      <w:r w:rsidRPr="003906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6B0"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ընդունմամբ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կարգավորման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առարկան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ընդլայնվել</w:t>
      </w:r>
      <w:proofErr w:type="spellEnd"/>
      <w:r>
        <w:rPr>
          <w:rFonts w:ascii="GHEA Grapalat" w:hAnsi="GHEA Grapalat"/>
          <w:sz w:val="24"/>
          <w:szCs w:val="24"/>
        </w:rPr>
        <w:t xml:space="preserve"> է և </w:t>
      </w:r>
      <w:proofErr w:type="spellStart"/>
      <w:r>
        <w:rPr>
          <w:rFonts w:ascii="GHEA Grapalat" w:hAnsi="GHEA Grapalat"/>
          <w:sz w:val="24"/>
          <w:szCs w:val="24"/>
        </w:rPr>
        <w:t>ներառել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հիդրոֆտորածխածինները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որոնք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ջերմոցային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գազեր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</w:rPr>
        <w:t>Օրենքում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ամրագրված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իրավակարգավորումները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ներդաշնակեցված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պարտավորություններին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որոնք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իրենց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արտացոլումը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պետք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գտնեն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նաև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ենթաօրենսդրական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ակտերում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D46534" w:rsidRPr="00DF7DCF" w:rsidRDefault="00D46534" w:rsidP="00D46534">
      <w:pPr>
        <w:numPr>
          <w:ilvl w:val="0"/>
          <w:numId w:val="1"/>
        </w:numPr>
        <w:spacing w:after="0" w:line="240" w:lineRule="auto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  <w:proofErr w:type="spellStart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Ընթացիկ</w:t>
      </w:r>
      <w:proofErr w:type="spellEnd"/>
      <w:r w:rsidRPr="00DF7DCF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իրավիճակը</w:t>
      </w:r>
      <w:proofErr w:type="spellEnd"/>
      <w:r w:rsidRPr="00DF7DCF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և</w:t>
      </w:r>
      <w:r w:rsidRPr="00DF7DCF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խնդիրները</w:t>
      </w:r>
      <w:proofErr w:type="spellEnd"/>
      <w:r w:rsidRPr="00DF7DCF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.</w:t>
      </w:r>
    </w:p>
    <w:p w:rsidR="00D46534" w:rsidRPr="00DF7DCF" w:rsidRDefault="00D46534" w:rsidP="00D46534">
      <w:pPr>
        <w:spacing w:after="0" w:line="240" w:lineRule="auto"/>
        <w:ind w:left="720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</w:p>
    <w:p w:rsidR="00D46534" w:rsidRPr="00DF7DCF" w:rsidRDefault="00D46534" w:rsidP="00D46534">
      <w:pPr>
        <w:spacing w:after="0" w:line="360" w:lineRule="auto"/>
        <w:ind w:right="136"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 կառավա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րության 20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07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թվականի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դեկտեմբերի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27</w:t>
      </w:r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-ի </w:t>
      </w:r>
      <w:r w:rsidRPr="00DF71EF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«</w:t>
      </w:r>
      <w:r w:rsidRPr="00DF71E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Օզոնային շերտը քայքայող նյութերի հաշվառման կարգը հաստատելու մասին»</w:t>
      </w:r>
      <w:r w:rsidRPr="00DF71EF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Pr="00DF71EF">
        <w:rPr>
          <w:rFonts w:ascii="GHEA Grapalat" w:eastAsia="Times New Roman" w:hAnsi="GHEA Grapalat"/>
          <w:color w:val="000000"/>
          <w:sz w:val="24"/>
          <w:szCs w:val="24"/>
          <w:lang w:val="hy-AM"/>
        </w:rPr>
        <w:t>N</w:t>
      </w:r>
      <w:r w:rsidRPr="00DF7D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DF71EF">
        <w:rPr>
          <w:rFonts w:ascii="GHEA Grapalat" w:eastAsia="Times New Roman" w:hAnsi="GHEA Grapalat"/>
          <w:color w:val="000000"/>
          <w:sz w:val="24"/>
          <w:szCs w:val="24"/>
          <w:lang w:val="hy-AM"/>
        </w:rPr>
        <w:t>1565</w:t>
      </w:r>
      <w:r w:rsidRPr="00DF7D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-Ն որոշման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իրավակարգավորումները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վերաբերում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բացառապես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օզոնային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շերտը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քայքայող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նյութերին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ինչը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թերի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կարգավորում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գործող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օրենքի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տեսանկյունից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հակասում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գործող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իրավակարգավորումներին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: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ստի իրավական ակտի նախագծով փորձ է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արվում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ներդաշնակեցնելու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գործող և նոր ընդունվող իրավական ակտերը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ապահովել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արդյունավետ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իրավակարգավորում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: </w:t>
      </w:r>
    </w:p>
    <w:p w:rsidR="00D46534" w:rsidRPr="00DF7DCF" w:rsidRDefault="00D46534" w:rsidP="00D46534">
      <w:pPr>
        <w:spacing w:after="0" w:line="240" w:lineRule="auto"/>
        <w:ind w:right="136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D46534" w:rsidRPr="00DF7DCF" w:rsidRDefault="00D46534" w:rsidP="00D46534">
      <w:pPr>
        <w:numPr>
          <w:ilvl w:val="0"/>
          <w:numId w:val="1"/>
        </w:numPr>
        <w:spacing w:after="0" w:line="240" w:lineRule="auto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  <w:proofErr w:type="spellStart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Տվյալ</w:t>
      </w:r>
      <w:proofErr w:type="spellEnd"/>
      <w:r w:rsidRPr="00DF7DCF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բնագավառում</w:t>
      </w:r>
      <w:proofErr w:type="spellEnd"/>
      <w:r w:rsidRPr="00DF7DCF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իրականացվող</w:t>
      </w:r>
      <w:proofErr w:type="spellEnd"/>
      <w:r w:rsidRPr="00DF7DCF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քաղաքականությունը</w:t>
      </w:r>
      <w:proofErr w:type="spellEnd"/>
      <w:r w:rsidRPr="00DF7DCF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.</w:t>
      </w:r>
    </w:p>
    <w:p w:rsidR="00D46534" w:rsidRPr="00DF7DCF" w:rsidRDefault="00D46534" w:rsidP="00D46534">
      <w:pPr>
        <w:spacing w:after="0" w:line="240" w:lineRule="auto"/>
        <w:ind w:left="720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</w:p>
    <w:p w:rsidR="00D46534" w:rsidRPr="00DF7DCF" w:rsidRDefault="00D46534" w:rsidP="00D46534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Այս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բնագավառում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Հայաստանի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Հանրապետությունը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շարունակում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կատարել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ստանձնած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միջազգային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պարտավորությունները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,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որոնք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բխում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«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Օզոնային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շերտի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պահպանության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մասին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»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Վիեննայի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կոնվենցիայից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«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Օզոնային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շերտը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քայքայող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նյութերի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մասին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»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Մոնրեալի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արձանագրությունից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դրանց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փոփո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ություններից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լրացումներից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։</w:t>
      </w:r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Ուստի</w:t>
      </w:r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անհրաժեշտ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է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ապահովել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ոլորտի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կարգավորիչ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իրավական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ակտի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ներդաշնակեցում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</w:p>
    <w:p w:rsidR="00D46534" w:rsidRPr="00DF7DCF" w:rsidRDefault="00D46534" w:rsidP="00D46534">
      <w:pPr>
        <w:spacing w:after="0" w:line="240" w:lineRule="auto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D46534" w:rsidRPr="00DF7DCF" w:rsidRDefault="00D46534" w:rsidP="00D46534">
      <w:pPr>
        <w:numPr>
          <w:ilvl w:val="0"/>
          <w:numId w:val="1"/>
        </w:numPr>
        <w:spacing w:after="0" w:line="240" w:lineRule="auto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  <w:proofErr w:type="spellStart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Կարգավորման</w:t>
      </w:r>
      <w:proofErr w:type="spellEnd"/>
      <w:r w:rsidRPr="00DF7DCF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նպատակը</w:t>
      </w:r>
      <w:proofErr w:type="spellEnd"/>
      <w:r w:rsidRPr="00DF7DCF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և</w:t>
      </w:r>
      <w:r w:rsidRPr="00DF7DCF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բնույթը</w:t>
      </w:r>
      <w:proofErr w:type="spellEnd"/>
      <w:r w:rsidRPr="00DF7DCF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.</w:t>
      </w:r>
    </w:p>
    <w:p w:rsidR="00D46534" w:rsidRPr="00DF7DCF" w:rsidRDefault="00D46534" w:rsidP="00D46534">
      <w:pPr>
        <w:spacing w:after="0" w:line="240" w:lineRule="auto"/>
        <w:ind w:left="720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</w:p>
    <w:p w:rsidR="00D46534" w:rsidRPr="00D36F02" w:rsidRDefault="00D46534" w:rsidP="00D46534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Կարգավորումը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հնարավորություն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կընձեռի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առանց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խափանումների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խոչընդոտների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ապահովել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հասարակական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հարաբերությունների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ծագումն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դադարեցումը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</w:p>
    <w:p w:rsidR="00D46534" w:rsidRPr="00DF7DCF" w:rsidRDefault="00D46534" w:rsidP="00D46534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</w:p>
    <w:p w:rsidR="00D46534" w:rsidRPr="00D36F02" w:rsidRDefault="00D46534" w:rsidP="00D46534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</w:pPr>
      <w:proofErr w:type="spellStart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Նախագծի</w:t>
      </w:r>
      <w:proofErr w:type="spellEnd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մշակման</w:t>
      </w:r>
      <w:proofErr w:type="spellEnd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գործընթացում</w:t>
      </w:r>
      <w:proofErr w:type="spellEnd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ներգրավված</w:t>
      </w:r>
      <w:proofErr w:type="spellEnd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ինստիտուտները</w:t>
      </w:r>
      <w:proofErr w:type="spellEnd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և </w:t>
      </w:r>
      <w:proofErr w:type="spellStart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անձինք</w:t>
      </w:r>
      <w:proofErr w:type="spellEnd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.</w:t>
      </w:r>
    </w:p>
    <w:p w:rsidR="00D46534" w:rsidRDefault="00D46534" w:rsidP="00D46534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</w:p>
    <w:p w:rsidR="00D46534" w:rsidRPr="00DF7DCF" w:rsidRDefault="00D46534" w:rsidP="00D46534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Նախագիծը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մշակվել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շրջակա միջավայրի</w:t>
      </w:r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նախարարության</w:t>
      </w:r>
      <w:proofErr w:type="spellEnd"/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Pr="00DF7DC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կողմից:</w:t>
      </w:r>
    </w:p>
    <w:p w:rsidR="00D46534" w:rsidRPr="00DF7DCF" w:rsidRDefault="00D46534" w:rsidP="00D46534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</w:p>
    <w:p w:rsidR="00D46534" w:rsidRDefault="00D46534" w:rsidP="00D46534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</w:pPr>
      <w:proofErr w:type="spellStart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Ակնկալվող</w:t>
      </w:r>
      <w:proofErr w:type="spellEnd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արդյունքը</w:t>
      </w:r>
      <w:proofErr w:type="spellEnd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.</w:t>
      </w:r>
    </w:p>
    <w:p w:rsidR="00D46534" w:rsidRPr="00D36F02" w:rsidRDefault="00D46534" w:rsidP="00D46534">
      <w:pPr>
        <w:spacing w:after="0" w:line="24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</w:pPr>
    </w:p>
    <w:p w:rsidR="00D46534" w:rsidRPr="00D36F02" w:rsidRDefault="00D46534" w:rsidP="00D46534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Գործող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ոլորտային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ներպետական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օրենսդրության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միջազգային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պարտավորությունների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ներդաշնակություն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իրավակարգավորումների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անխափանություն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արդյունավետություն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</w:p>
    <w:p w:rsidR="00995490" w:rsidRPr="00D46534" w:rsidRDefault="00995490" w:rsidP="00D46534">
      <w:pPr>
        <w:spacing w:after="0" w:line="360" w:lineRule="auto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sectPr w:rsidR="00995490" w:rsidRPr="00D46534" w:rsidSect="004338CA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300B0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46534"/>
    <w:rsid w:val="00427D93"/>
    <w:rsid w:val="004338CA"/>
    <w:rsid w:val="00995490"/>
    <w:rsid w:val="00D4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534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465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67485-771D-4E36-A699-F02C1DC7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Mtnolort</dc:creator>
  <cp:keywords/>
  <dc:description/>
  <cp:lastModifiedBy>Mtnolort</cp:lastModifiedBy>
  <cp:revision>4</cp:revision>
  <dcterms:created xsi:type="dcterms:W3CDTF">2021-03-01T11:25:00Z</dcterms:created>
  <dcterms:modified xsi:type="dcterms:W3CDTF">2021-03-01T11:25:00Z</dcterms:modified>
</cp:coreProperties>
</file>