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B7026" w14:textId="77777777" w:rsidR="002D292E" w:rsidRPr="00C35EDC" w:rsidRDefault="002D292E" w:rsidP="002D292E">
      <w:pPr>
        <w:spacing w:line="360" w:lineRule="auto"/>
        <w:ind w:right="49"/>
        <w:contextualSpacing/>
        <w:jc w:val="center"/>
        <w:rPr>
          <w:rFonts w:ascii="GHEA Grapalat" w:hAnsi="GHEA Grapalat" w:cs="Arial"/>
          <w:b/>
          <w:bCs w:val="0"/>
          <w:iCs w:val="0"/>
          <w:sz w:val="24"/>
          <w:lang w:val="hy-AM"/>
        </w:rPr>
      </w:pPr>
      <w:r w:rsidRPr="00C35EDC">
        <w:rPr>
          <w:rFonts w:ascii="GHEA Grapalat" w:hAnsi="GHEA Grapalat" w:cs="Arial"/>
          <w:b/>
          <w:bCs w:val="0"/>
          <w:iCs w:val="0"/>
          <w:sz w:val="24"/>
          <w:lang w:val="hy-AM"/>
        </w:rPr>
        <w:t>Հիմնավորում</w:t>
      </w:r>
    </w:p>
    <w:p w14:paraId="512A568B" w14:textId="226BE21B" w:rsidR="002D292E" w:rsidRPr="00BF4954" w:rsidRDefault="00E70174" w:rsidP="00E70174">
      <w:pPr>
        <w:pStyle w:val="NormalWeb"/>
        <w:shd w:val="clear" w:color="auto" w:fill="FFFFFF"/>
        <w:spacing w:after="0" w:line="360" w:lineRule="auto"/>
        <w:ind w:firstLine="429"/>
        <w:jc w:val="center"/>
        <w:rPr>
          <w:rFonts w:ascii="GHEA Grapalat" w:hAnsi="GHEA Grapalat" w:cs="Sylfaen"/>
          <w:color w:val="000000"/>
          <w:lang w:val="hy-AM"/>
        </w:rPr>
      </w:pPr>
      <w:r w:rsidRPr="00BF4954">
        <w:rPr>
          <w:rFonts w:ascii="GHEA Grapalat" w:eastAsia="Calibri" w:hAnsi="GHEA Grapalat" w:cs="Sylfaen"/>
          <w:lang w:val="hy-AM"/>
        </w:rPr>
        <w:t>«</w:t>
      </w:r>
      <w:r w:rsidRPr="00BF4954">
        <w:rPr>
          <w:rStyle w:val="Strong"/>
          <w:rFonts w:ascii="GHEA Grapalat" w:hAnsi="GHEA Grapalat" w:cs="Sylfaen"/>
          <w:color w:val="000000"/>
          <w:lang w:val="hy-AM"/>
        </w:rPr>
        <w:t>«Հայփոստ» փակ բաժնետիրական ընկերության 20</w:t>
      </w:r>
      <w:r w:rsidR="00192EA6" w:rsidRPr="00192EA6">
        <w:rPr>
          <w:rStyle w:val="Strong"/>
          <w:rFonts w:ascii="GHEA Grapalat" w:hAnsi="GHEA Grapalat" w:cs="Sylfaen"/>
          <w:color w:val="000000"/>
          <w:lang w:val="hy-AM"/>
        </w:rPr>
        <w:t>11</w:t>
      </w:r>
      <w:r w:rsidRPr="00BF4954">
        <w:rPr>
          <w:rStyle w:val="Strong"/>
          <w:rFonts w:ascii="GHEA Grapalat" w:hAnsi="GHEA Grapalat" w:cs="Sylfaen"/>
          <w:color w:val="000000"/>
          <w:lang w:val="hy-AM"/>
        </w:rPr>
        <w:t>-20</w:t>
      </w:r>
      <w:r w:rsidR="00676AA1" w:rsidRPr="00BF4954">
        <w:rPr>
          <w:rStyle w:val="Strong"/>
          <w:rFonts w:ascii="GHEA Grapalat" w:hAnsi="GHEA Grapalat" w:cs="Sylfaen"/>
          <w:color w:val="000000"/>
          <w:lang w:val="hy-AM"/>
        </w:rPr>
        <w:t>16</w:t>
      </w:r>
      <w:r w:rsidRPr="00BF4954">
        <w:rPr>
          <w:rStyle w:val="Strong"/>
          <w:rFonts w:ascii="GHEA Grapalat" w:hAnsi="GHEA Grapalat" w:cs="Sylfaen"/>
          <w:color w:val="000000"/>
          <w:lang w:val="hy-AM"/>
        </w:rPr>
        <w:t xml:space="preserve"> թվականների տնտեսական գործունեության արդյունքներով </w:t>
      </w:r>
      <w:r w:rsidR="00676AA1" w:rsidRPr="00BF4954">
        <w:rPr>
          <w:rStyle w:val="Strong"/>
          <w:rFonts w:ascii="GHEA Grapalat" w:hAnsi="GHEA Grapalat" w:cs="Sylfaen"/>
          <w:color w:val="000000"/>
          <w:lang w:val="hy-AM"/>
        </w:rPr>
        <w:t xml:space="preserve">կուտակված շահույթից </w:t>
      </w:r>
      <w:r w:rsidRPr="00BF4954">
        <w:rPr>
          <w:rStyle w:val="Strong"/>
          <w:rFonts w:ascii="GHEA Grapalat" w:hAnsi="GHEA Grapalat" w:cs="Sylfaen"/>
          <w:color w:val="000000"/>
          <w:lang w:val="hy-AM"/>
        </w:rPr>
        <w:t xml:space="preserve">հաշվարկված </w:t>
      </w:r>
      <w:proofErr w:type="spellStart"/>
      <w:r w:rsidRPr="00BF4954">
        <w:rPr>
          <w:rStyle w:val="Strong"/>
          <w:rFonts w:ascii="GHEA Grapalat" w:hAnsi="GHEA Grapalat" w:cs="Sylfaen"/>
          <w:color w:val="000000"/>
          <w:lang w:val="hy-AM"/>
        </w:rPr>
        <w:t>շահութաբաժնի</w:t>
      </w:r>
      <w:proofErr w:type="spellEnd"/>
      <w:r w:rsidRPr="00BF4954">
        <w:rPr>
          <w:rStyle w:val="Strong"/>
          <w:rFonts w:ascii="GHEA Grapalat" w:hAnsi="GHEA Grapalat" w:cs="Sylfaen"/>
          <w:color w:val="000000"/>
          <w:lang w:val="hy-AM"/>
        </w:rPr>
        <w:t xml:space="preserve"> </w:t>
      </w:r>
      <w:r w:rsidR="00BF4954" w:rsidRPr="00BF4954">
        <w:rPr>
          <w:rStyle w:val="Strong"/>
          <w:rFonts w:ascii="GHEA Grapalat" w:hAnsi="GHEA Grapalat" w:cs="Sylfaen"/>
          <w:color w:val="000000"/>
          <w:lang w:val="hy-AM"/>
        </w:rPr>
        <w:t xml:space="preserve">գծով պարտքի </w:t>
      </w:r>
      <w:r w:rsidRPr="00BF4954">
        <w:rPr>
          <w:rStyle w:val="Strong"/>
          <w:rFonts w:ascii="GHEA Grapalat" w:hAnsi="GHEA Grapalat" w:cs="Sylfaen"/>
          <w:color w:val="000000"/>
          <w:lang w:val="hy-AM"/>
        </w:rPr>
        <w:t xml:space="preserve">վճարումը </w:t>
      </w:r>
      <w:r w:rsidR="001444E5" w:rsidRPr="001444E5">
        <w:rPr>
          <w:rStyle w:val="Strong"/>
          <w:rFonts w:ascii="GHEA Grapalat" w:hAnsi="GHEA Grapalat" w:cs="Sylfaen"/>
          <w:color w:val="000000"/>
          <w:lang w:val="hy-AM"/>
        </w:rPr>
        <w:t>5</w:t>
      </w:r>
      <w:r w:rsidRPr="00BF4954">
        <w:rPr>
          <w:rStyle w:val="Strong"/>
          <w:rFonts w:ascii="GHEA Grapalat" w:hAnsi="GHEA Grapalat" w:cs="Sylfaen"/>
          <w:color w:val="000000"/>
          <w:lang w:val="hy-AM"/>
        </w:rPr>
        <w:t xml:space="preserve"> տարի ժամկետով հետաձգելու </w:t>
      </w:r>
      <w:bookmarkStart w:id="0" w:name="_Hlk56777293"/>
      <w:r w:rsidR="00646D72">
        <w:rPr>
          <w:rStyle w:val="Strong"/>
          <w:rFonts w:ascii="GHEA Grapalat" w:hAnsi="GHEA Grapalat" w:cs="Sylfaen"/>
          <w:color w:val="000000"/>
          <w:lang w:val="hy-AM"/>
        </w:rPr>
        <w:t xml:space="preserve">և պարտքի մարման ժամանակացույցը հաստատելու </w:t>
      </w:r>
      <w:bookmarkEnd w:id="0"/>
      <w:r w:rsidRPr="00BF4954">
        <w:rPr>
          <w:rStyle w:val="Strong"/>
          <w:rFonts w:ascii="GHEA Grapalat" w:hAnsi="GHEA Grapalat" w:cs="Sylfaen"/>
          <w:color w:val="000000"/>
          <w:lang w:val="hy-AM"/>
        </w:rPr>
        <w:t>մասին</w:t>
      </w:r>
      <w:r w:rsidR="002D292E" w:rsidRPr="00BF4954">
        <w:rPr>
          <w:rFonts w:ascii="GHEA Grapalat" w:eastAsia="Calibri" w:hAnsi="GHEA Grapalat" w:cs="GHEA Grapalat"/>
          <w:lang w:val="hy-AM"/>
        </w:rPr>
        <w:t xml:space="preserve"> </w:t>
      </w:r>
      <w:r w:rsidR="002D292E" w:rsidRPr="00BF4954">
        <w:rPr>
          <w:rFonts w:ascii="GHEA Grapalat" w:eastAsia="Calibri" w:hAnsi="GHEA Grapalat" w:cs="GHEA Grapalat"/>
          <w:lang w:val="nl-NL"/>
        </w:rPr>
        <w:t xml:space="preserve">ՀՀ </w:t>
      </w:r>
      <w:r w:rsidR="002D292E" w:rsidRPr="00BF4954">
        <w:rPr>
          <w:rFonts w:ascii="GHEA Grapalat" w:eastAsia="Calibri" w:hAnsi="GHEA Grapalat" w:cs="GHEA Grapalat"/>
          <w:b/>
          <w:bCs/>
          <w:lang w:val="nl-NL"/>
        </w:rPr>
        <w:t xml:space="preserve">կառավարության որոշման </w:t>
      </w:r>
      <w:r w:rsidR="002D292E" w:rsidRPr="00BF4954">
        <w:rPr>
          <w:rFonts w:ascii="GHEA Grapalat" w:eastAsia="Calibri" w:hAnsi="GHEA Grapalat" w:cs="GHEA Grapalat"/>
          <w:b/>
          <w:bCs/>
          <w:lang w:val="hy-AM"/>
        </w:rPr>
        <w:t>նախագծի վերաբերյալ</w:t>
      </w:r>
    </w:p>
    <w:p w14:paraId="6F9CC69D" w14:textId="52FE2223" w:rsidR="002D292E" w:rsidRPr="00E70174" w:rsidRDefault="002D292E" w:rsidP="002D292E">
      <w:pPr>
        <w:numPr>
          <w:ilvl w:val="0"/>
          <w:numId w:val="1"/>
        </w:numPr>
        <w:tabs>
          <w:tab w:val="clear" w:pos="360"/>
          <w:tab w:val="left" w:pos="868"/>
        </w:tabs>
        <w:autoSpaceDN w:val="0"/>
        <w:spacing w:line="360" w:lineRule="auto"/>
        <w:ind w:left="0" w:right="49" w:firstLine="567"/>
        <w:jc w:val="both"/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</w:pPr>
      <w:r w:rsidRPr="00C35EDC">
        <w:rPr>
          <w:rFonts w:ascii="GHEA Grapalat" w:eastAsia="Calibri" w:hAnsi="GHEA Grapalat" w:cs="GHEA Grapalat"/>
          <w:b/>
          <w:bCs w:val="0"/>
          <w:iCs w:val="0"/>
          <w:sz w:val="24"/>
          <w:lang w:val="hy-AM" w:eastAsia="ru-RU"/>
        </w:rPr>
        <w:t xml:space="preserve">Իրավական ակտի անհրաժեշտությունը (նպատակը). </w:t>
      </w:r>
      <w:r w:rsidRPr="00C35E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Նախագծի նպա</w:t>
      </w:r>
      <w:r w:rsidRPr="00C35E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C35E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  <w:t>տակ</w:t>
      </w:r>
      <w:r w:rsidR="00E70174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 xml:space="preserve">ն է իրավական կարգավորմամբ </w:t>
      </w:r>
      <w:r w:rsidR="006720CA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 xml:space="preserve">ապահովել </w:t>
      </w:r>
      <w:r w:rsidR="00E70174" w:rsidRPr="00E70174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«Հայփոստ» փակ բաժնետիրական ընկերության</w:t>
      </w:r>
      <w:r w:rsidR="006720CA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 xml:space="preserve"> </w:t>
      </w:r>
      <w:r w:rsidR="006720CA" w:rsidRPr="006720CA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(</w:t>
      </w:r>
      <w:r w:rsidR="006720CA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այսուհետ</w:t>
      </w:r>
      <w:r w:rsidR="003455D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 xml:space="preserve"> նաև</w:t>
      </w:r>
      <w:r w:rsidR="006720CA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՝ Ընկերություն</w:t>
      </w:r>
      <w:r w:rsidR="006720CA" w:rsidRPr="006720CA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)</w:t>
      </w:r>
      <w:r w:rsidR="006720CA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 xml:space="preserve"> ֆինանսական կայունությունը և երկարաժամկետ կտրվածքում</w:t>
      </w:r>
      <w:r w:rsidR="002779A0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՝</w:t>
      </w:r>
      <w:r w:rsidR="00E70174" w:rsidRPr="00E70174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 xml:space="preserve"> 20</w:t>
      </w:r>
      <w:r w:rsidR="00192EA6" w:rsidRPr="00192EA6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11</w:t>
      </w:r>
      <w:r w:rsidR="00E70174" w:rsidRPr="00E70174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֊20</w:t>
      </w:r>
      <w:r w:rsidR="00676AA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16</w:t>
      </w:r>
      <w:r w:rsidR="00E70174" w:rsidRPr="00E70174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 xml:space="preserve"> թվականների տնտեսական գործունեության արդյունքներով </w:t>
      </w:r>
      <w:r w:rsidR="00676AA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 xml:space="preserve">կուտակված շահույթից </w:t>
      </w:r>
      <w:r w:rsidR="00E70174" w:rsidRPr="00E70174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 xml:space="preserve">հաշվարկված 2,500,000,000,00 (երկու միլիարդ հինգ հարյուր միլիոն) ՀՀ դրամի չափով </w:t>
      </w:r>
      <w:proofErr w:type="spellStart"/>
      <w:r w:rsidR="00E70174" w:rsidRPr="00E70174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շահութաբաժնի</w:t>
      </w:r>
      <w:proofErr w:type="spellEnd"/>
      <w:r w:rsidR="00E70174" w:rsidRPr="00E70174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 xml:space="preserve"> վճարումը Հայաստանի Հանրապետության պետական բյու</w:t>
      </w:r>
      <w:r w:rsidR="006720CA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ջե</w:t>
      </w:r>
      <w:r w:rsidRPr="00C35E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:</w:t>
      </w:r>
    </w:p>
    <w:p w14:paraId="79588074" w14:textId="2D77B69E" w:rsidR="006720CA" w:rsidRPr="00E526B9" w:rsidRDefault="002D292E" w:rsidP="006720CA">
      <w:pPr>
        <w:numPr>
          <w:ilvl w:val="0"/>
          <w:numId w:val="1"/>
        </w:numPr>
        <w:tabs>
          <w:tab w:val="clear" w:pos="360"/>
          <w:tab w:val="left" w:pos="868"/>
        </w:tabs>
        <w:autoSpaceDN w:val="0"/>
        <w:spacing w:line="360" w:lineRule="auto"/>
        <w:ind w:left="0" w:right="49" w:firstLine="567"/>
        <w:jc w:val="both"/>
        <w:rPr>
          <w:rFonts w:ascii="GHEA Grapalat" w:eastAsia="Calibri" w:hAnsi="GHEA Grapalat" w:cs="GHEA Grapalat"/>
          <w:sz w:val="24"/>
          <w:lang w:val="hy-AM" w:eastAsia="ru-RU"/>
        </w:rPr>
      </w:pPr>
      <w:r w:rsidRPr="00C35EDC">
        <w:rPr>
          <w:rFonts w:ascii="GHEA Grapalat" w:eastAsia="Calibri" w:hAnsi="GHEA Grapalat" w:cs="GHEA Grapalat"/>
          <w:b/>
          <w:bCs w:val="0"/>
          <w:iCs w:val="0"/>
          <w:sz w:val="24"/>
          <w:lang w:val="hy-AM" w:eastAsia="ru-RU"/>
        </w:rPr>
        <w:t>Կարգավորման հարաբերությունների ներկա վիճակը և առկա խնդիր</w:t>
      </w:r>
      <w:r w:rsidRPr="00C35EDC">
        <w:rPr>
          <w:rFonts w:ascii="GHEA Grapalat" w:eastAsia="Calibri" w:hAnsi="GHEA Grapalat" w:cs="GHEA Grapalat"/>
          <w:b/>
          <w:bCs w:val="0"/>
          <w:iCs w:val="0"/>
          <w:sz w:val="24"/>
          <w:lang w:val="hy-AM" w:eastAsia="ru-RU"/>
        </w:rPr>
        <w:softHyphen/>
        <w:t xml:space="preserve">ները. </w:t>
      </w:r>
      <w:r w:rsidR="00E526B9" w:rsidRPr="00E526B9">
        <w:rPr>
          <w:rFonts w:ascii="GHEA Grapalat" w:eastAsia="Calibri" w:hAnsi="GHEA Grapalat" w:cs="GHEA Grapalat"/>
          <w:iCs w:val="0"/>
          <w:sz w:val="24"/>
          <w:lang w:val="hy-AM" w:eastAsia="ru-RU"/>
        </w:rPr>
        <w:t>2020</w:t>
      </w:r>
      <w:r w:rsidR="00E526B9">
        <w:rPr>
          <w:rFonts w:ascii="GHEA Grapalat" w:eastAsia="Calibri" w:hAnsi="GHEA Grapalat" w:cs="GHEA Grapalat"/>
          <w:iCs w:val="0"/>
          <w:sz w:val="24"/>
          <w:lang w:val="hy-AM" w:eastAsia="ru-RU"/>
        </w:rPr>
        <w:t xml:space="preserve"> թվականի փետրվարի 15֊ին ավարտվել է Ընկերության </w:t>
      </w:r>
      <w:proofErr w:type="spellStart"/>
      <w:r w:rsidR="00E526B9">
        <w:rPr>
          <w:rFonts w:ascii="GHEA Grapalat" w:eastAsia="Calibri" w:hAnsi="GHEA Grapalat" w:cs="GHEA Grapalat"/>
          <w:iCs w:val="0"/>
          <w:sz w:val="24"/>
          <w:lang w:val="hy-AM" w:eastAsia="ru-RU"/>
        </w:rPr>
        <w:t>բաժնետոմսերով</w:t>
      </w:r>
      <w:proofErr w:type="spellEnd"/>
      <w:r w:rsidR="00E526B9">
        <w:rPr>
          <w:rFonts w:ascii="GHEA Grapalat" w:eastAsia="Calibri" w:hAnsi="GHEA Grapalat" w:cs="GHEA Grapalat"/>
          <w:iCs w:val="0"/>
          <w:sz w:val="24"/>
          <w:lang w:val="hy-AM" w:eastAsia="ru-RU"/>
        </w:rPr>
        <w:t xml:space="preserve"> </w:t>
      </w:r>
      <w:proofErr w:type="spellStart"/>
      <w:r w:rsidR="00E526B9">
        <w:rPr>
          <w:rFonts w:ascii="GHEA Grapalat" w:eastAsia="Calibri" w:hAnsi="GHEA Grapalat" w:cs="GHEA Grapalat"/>
          <w:iCs w:val="0"/>
          <w:sz w:val="24"/>
          <w:lang w:val="hy-AM" w:eastAsia="ru-RU"/>
        </w:rPr>
        <w:t>հավաստված</w:t>
      </w:r>
      <w:proofErr w:type="spellEnd"/>
      <w:r w:rsidR="00E526B9">
        <w:rPr>
          <w:rFonts w:ascii="GHEA Grapalat" w:eastAsia="Calibri" w:hAnsi="GHEA Grapalat" w:cs="GHEA Grapalat"/>
          <w:iCs w:val="0"/>
          <w:sz w:val="24"/>
          <w:lang w:val="hy-AM" w:eastAsia="ru-RU"/>
        </w:rPr>
        <w:t xml:space="preserve"> իրավունքների հավատարմագրային կառավարման պայմանագիրը և ընկերությունն անցել է ուղիղ պետական կառավարման, ընդ որում ՀՀ բարձր տեխնոլոգիական արդյունաբերության նախարարությունը հանդիսանում է ընկերության բաժնետոմսերից բխող իրավունքների կառավարումն իրականացնող լիազոր մարմին:</w:t>
      </w:r>
    </w:p>
    <w:p w14:paraId="5A778795" w14:textId="77777777" w:rsidR="00676AA1" w:rsidRDefault="00647918" w:rsidP="004C4E79">
      <w:pPr>
        <w:tabs>
          <w:tab w:val="left" w:pos="630"/>
        </w:tabs>
        <w:autoSpaceDN w:val="0"/>
        <w:spacing w:line="360" w:lineRule="auto"/>
        <w:ind w:right="49"/>
        <w:jc w:val="both"/>
        <w:rPr>
          <w:rFonts w:ascii="GHEA Grapalat" w:eastAsia="Calibri" w:hAnsi="GHEA Grapalat" w:cs="GHEA Grapalat"/>
          <w:iCs w:val="0"/>
          <w:sz w:val="24"/>
          <w:lang w:val="hy-AM" w:eastAsia="ru-RU"/>
        </w:rPr>
      </w:pPr>
      <w:r>
        <w:rPr>
          <w:rFonts w:ascii="GHEA Grapalat" w:eastAsia="Calibri" w:hAnsi="GHEA Grapalat" w:cs="GHEA Grapalat"/>
          <w:iCs w:val="0"/>
          <w:sz w:val="24"/>
          <w:lang w:val="hy-AM" w:eastAsia="ru-RU"/>
        </w:rPr>
        <w:tab/>
      </w:r>
      <w:r w:rsidR="00E526B9" w:rsidRPr="00E526B9">
        <w:rPr>
          <w:rFonts w:ascii="GHEA Grapalat" w:eastAsia="Calibri" w:hAnsi="GHEA Grapalat" w:cs="GHEA Grapalat"/>
          <w:iCs w:val="0"/>
          <w:sz w:val="24"/>
          <w:lang w:val="hy-AM" w:eastAsia="ru-RU"/>
        </w:rPr>
        <w:t>Ընկերության</w:t>
      </w:r>
      <w:r w:rsidR="00E526B9">
        <w:rPr>
          <w:rFonts w:ascii="GHEA Grapalat" w:eastAsia="Calibri" w:hAnsi="GHEA Grapalat" w:cs="GHEA Grapalat"/>
          <w:iCs w:val="0"/>
          <w:sz w:val="24"/>
          <w:lang w:val="hy-AM" w:eastAsia="ru-RU"/>
        </w:rPr>
        <w:t xml:space="preserve"> </w:t>
      </w:r>
      <w:r w:rsidR="008C4531">
        <w:rPr>
          <w:rFonts w:ascii="GHEA Grapalat" w:eastAsia="Calibri" w:hAnsi="GHEA Grapalat" w:cs="GHEA Grapalat"/>
          <w:iCs w:val="0"/>
          <w:sz w:val="24"/>
          <w:lang w:val="hy-AM" w:eastAsia="ru-RU"/>
        </w:rPr>
        <w:t xml:space="preserve">2017 թվականի հունիսի 20֊ի տարեկան </w:t>
      </w:r>
      <w:r w:rsidR="00E526B9">
        <w:rPr>
          <w:rFonts w:ascii="GHEA Grapalat" w:eastAsia="Calibri" w:hAnsi="GHEA Grapalat" w:cs="GHEA Grapalat"/>
          <w:iCs w:val="0"/>
          <w:sz w:val="24"/>
          <w:lang w:val="hy-AM" w:eastAsia="ru-RU"/>
        </w:rPr>
        <w:t>ընդհանուր ժողովի որոշմամբ</w:t>
      </w:r>
      <w:r>
        <w:rPr>
          <w:rFonts w:ascii="GHEA Grapalat" w:eastAsia="Calibri" w:hAnsi="GHEA Grapalat" w:cs="GHEA Grapalat"/>
          <w:iCs w:val="0"/>
          <w:sz w:val="24"/>
          <w:lang w:val="hy-AM" w:eastAsia="ru-RU"/>
        </w:rPr>
        <w:t>՝</w:t>
      </w:r>
      <w:r w:rsidR="00E526B9">
        <w:rPr>
          <w:rFonts w:ascii="GHEA Grapalat" w:eastAsia="Calibri" w:hAnsi="GHEA Grapalat" w:cs="GHEA Grapalat"/>
          <w:iCs w:val="0"/>
          <w:sz w:val="24"/>
          <w:lang w:val="hy-AM" w:eastAsia="ru-RU"/>
        </w:rPr>
        <w:t xml:space="preserve"> 2016 թվականի</w:t>
      </w:r>
      <w:r>
        <w:rPr>
          <w:rFonts w:ascii="GHEA Grapalat" w:eastAsia="Calibri" w:hAnsi="GHEA Grapalat" w:cs="GHEA Grapalat"/>
          <w:iCs w:val="0"/>
          <w:sz w:val="24"/>
          <w:lang w:val="hy-AM" w:eastAsia="ru-RU"/>
        </w:rPr>
        <w:t xml:space="preserve"> ֆինանսական հաշվետվություններում արտացոլված կուտակված շահույթից իրականացվել է շահույթի բաշխում 2,725,210,800,00 </w:t>
      </w:r>
      <w:r w:rsidRPr="00647918">
        <w:rPr>
          <w:rFonts w:ascii="GHEA Grapalat" w:eastAsia="Calibri" w:hAnsi="GHEA Grapalat" w:cs="GHEA Grapalat"/>
          <w:iCs w:val="0"/>
          <w:sz w:val="24"/>
          <w:lang w:val="hy-AM" w:eastAsia="ru-RU"/>
        </w:rPr>
        <w:t>(</w:t>
      </w:r>
      <w:r>
        <w:rPr>
          <w:rFonts w:ascii="GHEA Grapalat" w:eastAsia="Calibri" w:hAnsi="GHEA Grapalat" w:cs="GHEA Grapalat"/>
          <w:iCs w:val="0"/>
          <w:sz w:val="24"/>
          <w:lang w:val="hy-AM" w:eastAsia="ru-RU"/>
        </w:rPr>
        <w:t>երկու միլիարդ յոթ հարյուր քսանհինգ միլիոն երկու հարյուր տաս հազար ութ հարյուր</w:t>
      </w:r>
      <w:r w:rsidRPr="00647918">
        <w:rPr>
          <w:rFonts w:ascii="GHEA Grapalat" w:eastAsia="Calibri" w:hAnsi="GHEA Grapalat" w:cs="GHEA Grapalat"/>
          <w:iCs w:val="0"/>
          <w:sz w:val="24"/>
          <w:lang w:val="hy-AM" w:eastAsia="ru-RU"/>
        </w:rPr>
        <w:t>)</w:t>
      </w:r>
      <w:r>
        <w:rPr>
          <w:rFonts w:ascii="GHEA Grapalat" w:eastAsia="Calibri" w:hAnsi="GHEA Grapalat" w:cs="GHEA Grapalat"/>
          <w:iCs w:val="0"/>
          <w:sz w:val="24"/>
          <w:lang w:val="hy-AM" w:eastAsia="ru-RU"/>
        </w:rPr>
        <w:t xml:space="preserve"> ՀՀ դրամի չափով, որից 225,210,800,00</w:t>
      </w:r>
      <w:r w:rsidRPr="00647918">
        <w:rPr>
          <w:rFonts w:ascii="GHEA Grapalat" w:eastAsia="Calibri" w:hAnsi="GHEA Grapalat" w:cs="GHEA Grapalat"/>
          <w:iCs w:val="0"/>
          <w:sz w:val="24"/>
          <w:lang w:val="hy-AM" w:eastAsia="ru-RU"/>
        </w:rPr>
        <w:t>(</w:t>
      </w:r>
      <w:r>
        <w:rPr>
          <w:rFonts w:ascii="GHEA Grapalat" w:eastAsia="Calibri" w:hAnsi="GHEA Grapalat" w:cs="GHEA Grapalat"/>
          <w:iCs w:val="0"/>
          <w:sz w:val="24"/>
          <w:lang w:val="hy-AM" w:eastAsia="ru-RU"/>
        </w:rPr>
        <w:t>երկու հարյուր քսանհինգ միլիոն երկու հարյուր տաս հազար ութ հարյուր</w:t>
      </w:r>
      <w:r w:rsidRPr="00647918">
        <w:rPr>
          <w:rFonts w:ascii="GHEA Grapalat" w:eastAsia="Calibri" w:hAnsi="GHEA Grapalat" w:cs="GHEA Grapalat"/>
          <w:iCs w:val="0"/>
          <w:sz w:val="24"/>
          <w:lang w:val="hy-AM" w:eastAsia="ru-RU"/>
        </w:rPr>
        <w:t>)</w:t>
      </w:r>
      <w:r w:rsidR="00E526B9">
        <w:rPr>
          <w:rFonts w:ascii="GHEA Grapalat" w:eastAsia="Calibri" w:hAnsi="GHEA Grapalat" w:cs="GHEA Grapalat"/>
          <w:iCs w:val="0"/>
          <w:sz w:val="24"/>
          <w:lang w:val="hy-AM" w:eastAsia="ru-RU"/>
        </w:rPr>
        <w:t xml:space="preserve"> </w:t>
      </w:r>
      <w:r>
        <w:rPr>
          <w:rFonts w:ascii="GHEA Grapalat" w:eastAsia="Calibri" w:hAnsi="GHEA Grapalat" w:cs="GHEA Grapalat"/>
          <w:iCs w:val="0"/>
          <w:sz w:val="24"/>
          <w:lang w:val="hy-AM" w:eastAsia="ru-RU"/>
        </w:rPr>
        <w:t xml:space="preserve">ՀՀ դրամի չափով վճարումը որոշվել է կատարել </w:t>
      </w:r>
      <w:proofErr w:type="spellStart"/>
      <w:r>
        <w:rPr>
          <w:rFonts w:ascii="GHEA Grapalat" w:eastAsia="Calibri" w:hAnsi="GHEA Grapalat" w:cs="GHEA Grapalat"/>
          <w:iCs w:val="0"/>
          <w:sz w:val="24"/>
          <w:lang w:val="hy-AM" w:eastAsia="ru-RU"/>
        </w:rPr>
        <w:t>մինչև</w:t>
      </w:r>
      <w:proofErr w:type="spellEnd"/>
      <w:r>
        <w:rPr>
          <w:rFonts w:ascii="GHEA Grapalat" w:eastAsia="Calibri" w:hAnsi="GHEA Grapalat" w:cs="GHEA Grapalat"/>
          <w:iCs w:val="0"/>
          <w:sz w:val="24"/>
          <w:lang w:val="hy-AM" w:eastAsia="ru-RU"/>
        </w:rPr>
        <w:t xml:space="preserve"> 2017 թվականի սեպտեմբերի 15֊ը, իսկ 2,500,000,000,00 </w:t>
      </w:r>
      <w:r w:rsidRPr="00647918">
        <w:rPr>
          <w:rFonts w:ascii="GHEA Grapalat" w:eastAsia="Calibri" w:hAnsi="GHEA Grapalat" w:cs="GHEA Grapalat"/>
          <w:iCs w:val="0"/>
          <w:sz w:val="24"/>
          <w:lang w:val="hy-AM" w:eastAsia="ru-RU"/>
        </w:rPr>
        <w:t>(</w:t>
      </w:r>
      <w:r>
        <w:rPr>
          <w:rFonts w:ascii="GHEA Grapalat" w:eastAsia="Calibri" w:hAnsi="GHEA Grapalat" w:cs="GHEA Grapalat"/>
          <w:iCs w:val="0"/>
          <w:sz w:val="24"/>
          <w:lang w:val="hy-AM" w:eastAsia="ru-RU"/>
        </w:rPr>
        <w:t>երկու միլիարդ հինգ հարյուր միլիոն</w:t>
      </w:r>
      <w:r w:rsidRPr="00647918">
        <w:rPr>
          <w:rFonts w:ascii="GHEA Grapalat" w:eastAsia="Calibri" w:hAnsi="GHEA Grapalat" w:cs="GHEA Grapalat"/>
          <w:iCs w:val="0"/>
          <w:sz w:val="24"/>
          <w:lang w:val="hy-AM" w:eastAsia="ru-RU"/>
        </w:rPr>
        <w:t>)</w:t>
      </w:r>
      <w:r>
        <w:rPr>
          <w:rFonts w:ascii="GHEA Grapalat" w:eastAsia="Calibri" w:hAnsi="GHEA Grapalat" w:cs="GHEA Grapalat"/>
          <w:iCs w:val="0"/>
          <w:sz w:val="24"/>
          <w:lang w:val="hy-AM" w:eastAsia="ru-RU"/>
        </w:rPr>
        <w:t xml:space="preserve"> ՀՀ դրամի չափով վճարումը հետաձգվել է մեկ տարի վեց ամիս ժամկետով: </w:t>
      </w:r>
      <w:r w:rsidR="00676AA1">
        <w:rPr>
          <w:rFonts w:ascii="GHEA Grapalat" w:eastAsia="Calibri" w:hAnsi="GHEA Grapalat" w:cs="GHEA Grapalat"/>
          <w:iCs w:val="0"/>
          <w:sz w:val="24"/>
          <w:lang w:val="hy-AM" w:eastAsia="ru-RU"/>
        </w:rPr>
        <w:t>Ընդ որում</w:t>
      </w:r>
      <w:r>
        <w:rPr>
          <w:rFonts w:ascii="GHEA Grapalat" w:eastAsia="Calibri" w:hAnsi="GHEA Grapalat" w:cs="GHEA Grapalat"/>
          <w:iCs w:val="0"/>
          <w:sz w:val="24"/>
          <w:lang w:val="hy-AM" w:eastAsia="ru-RU"/>
        </w:rPr>
        <w:t>, 2018 թվականի դեկտեմբերի 10֊ի Ընկերության ընդհանուր ժողովի մեկ այլ որոշմամբ</w:t>
      </w:r>
      <w:r w:rsidR="008C4531">
        <w:rPr>
          <w:rFonts w:ascii="GHEA Grapalat" w:eastAsia="Calibri" w:hAnsi="GHEA Grapalat" w:cs="GHEA Grapalat"/>
          <w:iCs w:val="0"/>
          <w:sz w:val="24"/>
          <w:lang w:val="hy-AM" w:eastAsia="ru-RU"/>
        </w:rPr>
        <w:t xml:space="preserve"> Ընկերության ունեցած 2,500,000,000,00 ՀՀ դրամի չափով հետաձգված </w:t>
      </w:r>
      <w:proofErr w:type="spellStart"/>
      <w:r w:rsidR="008C4531">
        <w:rPr>
          <w:rFonts w:ascii="GHEA Grapalat" w:eastAsia="Calibri" w:hAnsi="GHEA Grapalat" w:cs="GHEA Grapalat"/>
          <w:iCs w:val="0"/>
          <w:sz w:val="24"/>
          <w:lang w:val="hy-AM" w:eastAsia="ru-RU"/>
        </w:rPr>
        <w:t>շահութաբաժնի</w:t>
      </w:r>
      <w:proofErr w:type="spellEnd"/>
      <w:r w:rsidR="008C4531">
        <w:rPr>
          <w:rFonts w:ascii="GHEA Grapalat" w:eastAsia="Calibri" w:hAnsi="GHEA Grapalat" w:cs="GHEA Grapalat"/>
          <w:iCs w:val="0"/>
          <w:sz w:val="24"/>
          <w:lang w:val="hy-AM" w:eastAsia="ru-RU"/>
        </w:rPr>
        <w:t xml:space="preserve"> վճարումը նորից հետաձգվել է </w:t>
      </w:r>
      <w:proofErr w:type="spellStart"/>
      <w:r w:rsidR="008C4531">
        <w:rPr>
          <w:rFonts w:ascii="GHEA Grapalat" w:eastAsia="Calibri" w:hAnsi="GHEA Grapalat" w:cs="GHEA Grapalat"/>
          <w:iCs w:val="0"/>
          <w:sz w:val="24"/>
          <w:lang w:val="hy-AM" w:eastAsia="ru-RU"/>
        </w:rPr>
        <w:t>մինչև</w:t>
      </w:r>
      <w:proofErr w:type="spellEnd"/>
      <w:r w:rsidR="008C4531">
        <w:rPr>
          <w:rFonts w:ascii="GHEA Grapalat" w:eastAsia="Calibri" w:hAnsi="GHEA Grapalat" w:cs="GHEA Grapalat"/>
          <w:iCs w:val="0"/>
          <w:sz w:val="24"/>
          <w:lang w:val="hy-AM" w:eastAsia="ru-RU"/>
        </w:rPr>
        <w:t xml:space="preserve"> 2020թ֊ի հունվարի 31-ը:</w:t>
      </w:r>
    </w:p>
    <w:p w14:paraId="7C41229F" w14:textId="2C585A86" w:rsidR="002D292E" w:rsidRPr="00676AA1" w:rsidRDefault="006720CA" w:rsidP="004C4E79">
      <w:pPr>
        <w:tabs>
          <w:tab w:val="left" w:pos="630"/>
        </w:tabs>
        <w:autoSpaceDN w:val="0"/>
        <w:spacing w:line="360" w:lineRule="auto"/>
        <w:ind w:right="49"/>
        <w:jc w:val="both"/>
        <w:rPr>
          <w:rFonts w:ascii="GHEA Grapalat" w:eastAsia="Calibri" w:hAnsi="GHEA Grapalat" w:cs="GHEA Grapalat"/>
          <w:iCs w:val="0"/>
          <w:sz w:val="24"/>
          <w:lang w:val="hy-AM" w:eastAsia="ru-RU"/>
        </w:rPr>
      </w:pPr>
      <w:r>
        <w:rPr>
          <w:rFonts w:ascii="GHEA Grapalat" w:eastAsia="Calibri" w:hAnsi="GHEA Grapalat" w:cs="GHEA Grapalat"/>
          <w:sz w:val="24"/>
          <w:lang w:val="hy-AM" w:eastAsia="ru-RU"/>
        </w:rPr>
        <w:lastRenderedPageBreak/>
        <w:tab/>
      </w:r>
      <w:r w:rsidR="004C4E79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ab/>
      </w:r>
      <w:r w:rsidR="002D292E" w:rsidRPr="00C35E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 xml:space="preserve">Խնդիրը կայանում է նրանում, որ </w:t>
      </w:r>
      <w:r w:rsidR="004C4E79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Ընկերությ</w:t>
      </w:r>
      <w:r w:rsidR="00676AA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 xml:space="preserve">ան կողմից կուտակված շահույթից </w:t>
      </w:r>
      <w:proofErr w:type="spellStart"/>
      <w:r w:rsidR="00676AA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շահութաբաժնի</w:t>
      </w:r>
      <w:proofErr w:type="spellEnd"/>
      <w:r w:rsidR="00676AA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 xml:space="preserve"> մարումը կհանգեցնի</w:t>
      </w:r>
      <w:r w:rsidR="004C4E79">
        <w:rPr>
          <w:rFonts w:ascii="GHEA Grapalat" w:eastAsia="Calibri" w:hAnsi="GHEA Grapalat" w:cs="GHEA Grapalat"/>
          <w:iCs w:val="0"/>
          <w:sz w:val="24"/>
          <w:lang w:val="hy-AM" w:eastAsia="ru-RU"/>
        </w:rPr>
        <w:t xml:space="preserve"> ՀՀ կենտրոնական բանկի խորհրդի 14.10.2011 թվականի </w:t>
      </w:r>
      <w:r w:rsidR="004C4E79" w:rsidRPr="009B07B0">
        <w:rPr>
          <w:rFonts w:ascii="GHEA Grapalat" w:eastAsia="Calibri" w:hAnsi="GHEA Grapalat" w:cs="GHEA Grapalat"/>
          <w:iCs w:val="0"/>
          <w:sz w:val="24"/>
          <w:lang w:val="hy-AM" w:eastAsia="ru-RU"/>
        </w:rPr>
        <w:t>N</w:t>
      </w:r>
      <w:r w:rsidR="004C4E79">
        <w:rPr>
          <w:rFonts w:ascii="GHEA Grapalat" w:eastAsia="Calibri" w:hAnsi="GHEA Grapalat" w:cs="GHEA Grapalat"/>
          <w:iCs w:val="0"/>
          <w:sz w:val="24"/>
          <w:lang w:val="hy-AM" w:eastAsia="ru-RU"/>
        </w:rPr>
        <w:t xml:space="preserve"> 269֊Ն որոշմամբ հաստատված կանոնակարգ 17/02֊ի պահանջների, այն է՝ Ն2 իրացվելիության նորմատիվի խախտման: </w:t>
      </w:r>
    </w:p>
    <w:p w14:paraId="7272AADA" w14:textId="48741054" w:rsidR="002D292E" w:rsidRPr="00C35EDC" w:rsidRDefault="002D292E" w:rsidP="004C4E79">
      <w:pPr>
        <w:numPr>
          <w:ilvl w:val="0"/>
          <w:numId w:val="1"/>
        </w:numPr>
        <w:tabs>
          <w:tab w:val="clear" w:pos="360"/>
          <w:tab w:val="left" w:pos="868"/>
        </w:tabs>
        <w:autoSpaceDN w:val="0"/>
        <w:spacing w:line="360" w:lineRule="auto"/>
        <w:ind w:left="0" w:right="49" w:firstLine="567"/>
        <w:jc w:val="both"/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</w:pPr>
      <w:r w:rsidRPr="00C35EDC">
        <w:rPr>
          <w:rFonts w:ascii="GHEA Grapalat" w:eastAsia="Calibri" w:hAnsi="GHEA Grapalat" w:cs="GHEA Grapalat"/>
          <w:b/>
          <w:bCs w:val="0"/>
          <w:iCs w:val="0"/>
          <w:sz w:val="24"/>
          <w:lang w:val="hy-AM" w:eastAsia="ru-RU"/>
        </w:rPr>
        <w:t xml:space="preserve">Առկա խնդիրների առաջարկվող լուծումները. </w:t>
      </w:r>
      <w:r w:rsidRPr="00C35E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 xml:space="preserve">Նախագծով առաջարկվում է </w:t>
      </w:r>
      <w:r w:rsidR="004C4E79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 xml:space="preserve">երկարաժամկետ կտրվածքում ապահովել Ընկերության ֆինանսական կայունությունը և </w:t>
      </w:r>
      <w:r w:rsidR="002779A0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 xml:space="preserve">գործունեության </w:t>
      </w:r>
      <w:r w:rsidR="004C4E79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 xml:space="preserve">կանխատեսելիությունը՝ հնարավորություն </w:t>
      </w:r>
      <w:r w:rsidR="003455D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ընձեռելով</w:t>
      </w:r>
      <w:r w:rsidR="004C4E79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 xml:space="preserve"> </w:t>
      </w:r>
      <w:r w:rsidR="003455D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 xml:space="preserve">Ընկերությանը </w:t>
      </w:r>
      <w:r w:rsidR="004C4E79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 xml:space="preserve">վճարել ՀՀ պետական բյուջեի նկատմամբ ունեցած </w:t>
      </w:r>
      <w:proofErr w:type="spellStart"/>
      <w:r w:rsidR="004C4E79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շահութաբաժնի</w:t>
      </w:r>
      <w:proofErr w:type="spellEnd"/>
      <w:r w:rsidR="004C4E79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 xml:space="preserve"> գծով պարտավ</w:t>
      </w:r>
      <w:r w:rsidR="002779A0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որ</w:t>
      </w:r>
      <w:r w:rsidR="004C4E79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ությունը՝ ներկայացված Նախագծի հավելվածով առաջարկվող</w:t>
      </w:r>
      <w:r w:rsidR="002779A0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՝</w:t>
      </w:r>
      <w:r w:rsidR="004C4E79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 xml:space="preserve"> </w:t>
      </w:r>
      <w:r w:rsidR="003455D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2026թ֊ից ամենամյա հավասարաչափ վճարման սկզբունքով:</w:t>
      </w:r>
    </w:p>
    <w:p w14:paraId="3411739E" w14:textId="5409321F" w:rsidR="002D292E" w:rsidRPr="00C35EDC" w:rsidRDefault="002D292E" w:rsidP="002D292E">
      <w:pPr>
        <w:numPr>
          <w:ilvl w:val="0"/>
          <w:numId w:val="1"/>
        </w:numPr>
        <w:tabs>
          <w:tab w:val="clear" w:pos="360"/>
          <w:tab w:val="left" w:pos="868"/>
        </w:tabs>
        <w:autoSpaceDN w:val="0"/>
        <w:spacing w:line="360" w:lineRule="auto"/>
        <w:ind w:left="0" w:right="49" w:firstLine="567"/>
        <w:jc w:val="both"/>
        <w:rPr>
          <w:rFonts w:ascii="GHEA Grapalat" w:eastAsia="Calibri" w:hAnsi="GHEA Grapalat" w:cs="GHEA Grapalat"/>
          <w:b/>
          <w:sz w:val="24"/>
          <w:lang w:val="hy-AM" w:eastAsia="ru-RU"/>
        </w:rPr>
      </w:pPr>
      <w:r w:rsidRPr="00C35EDC">
        <w:rPr>
          <w:rFonts w:ascii="GHEA Grapalat" w:eastAsia="Calibri" w:hAnsi="GHEA Grapalat" w:cs="GHEA Grapalat"/>
          <w:b/>
          <w:bCs w:val="0"/>
          <w:iCs w:val="0"/>
          <w:sz w:val="24"/>
          <w:lang w:val="hy-AM" w:eastAsia="ru-RU"/>
        </w:rPr>
        <w:t xml:space="preserve">Կարգավորման առարկան. </w:t>
      </w:r>
      <w:r w:rsidRPr="00C35E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 xml:space="preserve">Նախագծի կարգավորման առարկան </w:t>
      </w:r>
      <w:r w:rsidR="003455D1" w:rsidRPr="00E70174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«Հայփոստ» փակ բաժնետիրական ընկերության</w:t>
      </w:r>
      <w:r w:rsidR="003455D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 xml:space="preserve"> </w:t>
      </w:r>
      <w:r w:rsidR="003455D1" w:rsidRPr="003455D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20</w:t>
      </w:r>
      <w:r w:rsidR="00192EA6" w:rsidRPr="00192EA6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11</w:t>
      </w:r>
      <w:r w:rsidR="003455D1" w:rsidRPr="003455D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-20</w:t>
      </w:r>
      <w:r w:rsidR="00676AA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16</w:t>
      </w:r>
      <w:r w:rsidR="003455D1" w:rsidRPr="003455D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 xml:space="preserve"> թվականների տնտեսական գործունեության արդյունքներով</w:t>
      </w:r>
      <w:r w:rsidR="00676AA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 xml:space="preserve"> կուտակված շահույթից</w:t>
      </w:r>
      <w:r w:rsidR="003455D1" w:rsidRPr="003455D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 xml:space="preserve"> հաշվարկված </w:t>
      </w:r>
      <w:proofErr w:type="spellStart"/>
      <w:r w:rsidR="003455D1" w:rsidRPr="003455D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շահութաբաժնի</w:t>
      </w:r>
      <w:proofErr w:type="spellEnd"/>
      <w:r w:rsidR="00BF4954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 xml:space="preserve"> </w:t>
      </w:r>
      <w:r w:rsidR="00BF4954" w:rsidRPr="00BF4954">
        <w:rPr>
          <w:rStyle w:val="Strong"/>
          <w:rFonts w:ascii="GHEA Grapalat" w:hAnsi="GHEA Grapalat" w:cs="Sylfaen"/>
          <w:b w:val="0"/>
          <w:bCs/>
          <w:color w:val="000000"/>
          <w:sz w:val="24"/>
          <w:lang w:val="hy-AM"/>
        </w:rPr>
        <w:t>գծով պարտքի</w:t>
      </w:r>
      <w:r w:rsidR="003455D1" w:rsidRPr="003455D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 xml:space="preserve"> վճարումը </w:t>
      </w:r>
      <w:r w:rsidR="001444E5" w:rsidRPr="001444E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5</w:t>
      </w:r>
      <w:r w:rsidR="003455D1" w:rsidRPr="003455D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 xml:space="preserve"> տարի ժամկետով հետաձգելու</w:t>
      </w:r>
      <w:r w:rsidR="003455D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 xml:space="preserve"> մասին իրավական կարգավորում </w:t>
      </w:r>
      <w:proofErr w:type="spellStart"/>
      <w:r w:rsidR="003455D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սահմանելն</w:t>
      </w:r>
      <w:proofErr w:type="spellEnd"/>
      <w:r w:rsidR="003455D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 xml:space="preserve"> է</w:t>
      </w:r>
      <w:r w:rsidRPr="00C35EDC">
        <w:rPr>
          <w:rFonts w:ascii="GHEA Grapalat" w:eastAsia="Calibri" w:hAnsi="GHEA Grapalat" w:cs="GHEA Grapalat"/>
          <w:sz w:val="24"/>
          <w:lang w:val="hy-AM" w:eastAsia="ru-RU"/>
        </w:rPr>
        <w:t xml:space="preserve">: </w:t>
      </w:r>
    </w:p>
    <w:p w14:paraId="1C8D4925" w14:textId="1C6BA392" w:rsidR="002D292E" w:rsidRPr="00C35EDC" w:rsidRDefault="002D292E" w:rsidP="002D292E">
      <w:pPr>
        <w:numPr>
          <w:ilvl w:val="0"/>
          <w:numId w:val="1"/>
        </w:numPr>
        <w:tabs>
          <w:tab w:val="clear" w:pos="360"/>
          <w:tab w:val="left" w:pos="868"/>
        </w:tabs>
        <w:autoSpaceDN w:val="0"/>
        <w:spacing w:line="360" w:lineRule="auto"/>
        <w:ind w:left="0" w:right="49" w:firstLine="567"/>
        <w:jc w:val="both"/>
        <w:rPr>
          <w:rFonts w:ascii="GHEA Grapalat" w:eastAsia="Calibri" w:hAnsi="GHEA Grapalat" w:cs="GHEA Grapalat"/>
          <w:sz w:val="24"/>
          <w:lang w:val="hy-AM" w:eastAsia="ru-RU"/>
        </w:rPr>
      </w:pPr>
      <w:r w:rsidRPr="00C35EDC">
        <w:rPr>
          <w:rFonts w:ascii="GHEA Grapalat" w:eastAsia="Calibri" w:hAnsi="GHEA Grapalat" w:cs="GHEA Grapalat"/>
          <w:b/>
          <w:bCs w:val="0"/>
          <w:iCs w:val="0"/>
          <w:sz w:val="24"/>
          <w:lang w:val="hy-AM" w:eastAsia="ru-RU"/>
        </w:rPr>
        <w:t xml:space="preserve">Նախագծի մշակման գործընթացում ներգրավված ինստիտուտները և անձինք. </w:t>
      </w:r>
      <w:r w:rsidRPr="00C35E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Նախա</w:t>
      </w:r>
      <w:r w:rsidRPr="00C35E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C35E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Pr="00C35E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  <w:t>գի</w:t>
      </w:r>
      <w:r w:rsidRPr="00C35E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  <w:t xml:space="preserve">ծը մշակվել է ՀՀ </w:t>
      </w:r>
      <w:r w:rsidR="009B07B0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բարձր տեխնոլոգիական արդյունաբերության նախարարության կողմից</w:t>
      </w:r>
      <w:r w:rsidRPr="00C35E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:</w:t>
      </w:r>
    </w:p>
    <w:p w14:paraId="733BD4A0" w14:textId="51B263E1" w:rsidR="002D292E" w:rsidRPr="00C35EDC" w:rsidRDefault="002D292E" w:rsidP="002D292E">
      <w:pPr>
        <w:numPr>
          <w:ilvl w:val="0"/>
          <w:numId w:val="1"/>
        </w:numPr>
        <w:tabs>
          <w:tab w:val="clear" w:pos="360"/>
          <w:tab w:val="left" w:pos="868"/>
        </w:tabs>
        <w:autoSpaceDN w:val="0"/>
        <w:spacing w:line="360" w:lineRule="auto"/>
        <w:ind w:left="0" w:right="49" w:firstLine="567"/>
        <w:jc w:val="both"/>
        <w:rPr>
          <w:rFonts w:ascii="GHEA Grapalat" w:hAnsi="GHEA Grapalat" w:cs="Sylfaen"/>
          <w:bCs w:val="0"/>
          <w:iCs w:val="0"/>
          <w:sz w:val="24"/>
          <w:lang w:val="hy-AM" w:eastAsia="ru-RU"/>
        </w:rPr>
      </w:pPr>
      <w:r w:rsidRPr="00C35EDC">
        <w:rPr>
          <w:rFonts w:ascii="GHEA Grapalat" w:eastAsia="Calibri" w:hAnsi="GHEA Grapalat" w:cs="GHEA Grapalat"/>
          <w:b/>
          <w:bCs w:val="0"/>
          <w:iCs w:val="0"/>
          <w:sz w:val="24"/>
          <w:lang w:val="hy-AM" w:eastAsia="ru-RU"/>
        </w:rPr>
        <w:t>Իրավական</w:t>
      </w:r>
      <w:r w:rsidRPr="00C35EDC">
        <w:rPr>
          <w:rFonts w:ascii="GHEA Grapalat" w:hAnsi="GHEA Grapalat" w:cs="GHEA Grapalat"/>
          <w:b/>
          <w:bCs w:val="0"/>
          <w:iCs w:val="0"/>
          <w:sz w:val="24"/>
          <w:lang w:val="hy-AM" w:eastAsia="ru-RU"/>
        </w:rPr>
        <w:t xml:space="preserve"> </w:t>
      </w:r>
      <w:r w:rsidRPr="00C35EDC">
        <w:rPr>
          <w:rFonts w:ascii="GHEA Grapalat" w:hAnsi="GHEA Grapalat" w:cs="Sylfaen"/>
          <w:b/>
          <w:bCs w:val="0"/>
          <w:iCs w:val="0"/>
          <w:sz w:val="24"/>
          <w:lang w:val="hy-AM" w:eastAsia="ru-RU"/>
        </w:rPr>
        <w:t>ակտի</w:t>
      </w:r>
      <w:r w:rsidRPr="00C35EDC">
        <w:rPr>
          <w:rFonts w:ascii="GHEA Grapalat" w:hAnsi="GHEA Grapalat" w:cs="GHEA Grapalat"/>
          <w:b/>
          <w:bCs w:val="0"/>
          <w:iCs w:val="0"/>
          <w:sz w:val="24"/>
          <w:lang w:val="hy-AM" w:eastAsia="ru-RU"/>
        </w:rPr>
        <w:t xml:space="preserve"> </w:t>
      </w:r>
      <w:r w:rsidRPr="00C35EDC">
        <w:rPr>
          <w:rFonts w:ascii="GHEA Grapalat" w:hAnsi="GHEA Grapalat" w:cs="Sylfaen"/>
          <w:b/>
          <w:bCs w:val="0"/>
          <w:iCs w:val="0"/>
          <w:sz w:val="24"/>
          <w:lang w:val="hy-AM" w:eastAsia="ru-RU"/>
        </w:rPr>
        <w:t>կիրառման</w:t>
      </w:r>
      <w:r w:rsidRPr="00C35EDC">
        <w:rPr>
          <w:rFonts w:ascii="GHEA Grapalat" w:hAnsi="GHEA Grapalat" w:cs="GHEA Grapalat"/>
          <w:b/>
          <w:bCs w:val="0"/>
          <w:iCs w:val="0"/>
          <w:sz w:val="24"/>
          <w:lang w:val="hy-AM" w:eastAsia="ru-RU"/>
        </w:rPr>
        <w:t xml:space="preserve"> </w:t>
      </w:r>
      <w:r w:rsidRPr="00C35EDC">
        <w:rPr>
          <w:rFonts w:ascii="GHEA Grapalat" w:hAnsi="GHEA Grapalat" w:cs="Sylfaen"/>
          <w:b/>
          <w:bCs w:val="0"/>
          <w:iCs w:val="0"/>
          <w:sz w:val="24"/>
          <w:lang w:val="hy-AM" w:eastAsia="ru-RU"/>
        </w:rPr>
        <w:t>դեպքում</w:t>
      </w:r>
      <w:r w:rsidRPr="00C35EDC">
        <w:rPr>
          <w:rFonts w:ascii="GHEA Grapalat" w:hAnsi="GHEA Grapalat" w:cs="GHEA Grapalat"/>
          <w:b/>
          <w:bCs w:val="0"/>
          <w:iCs w:val="0"/>
          <w:sz w:val="24"/>
          <w:lang w:val="hy-AM" w:eastAsia="ru-RU"/>
        </w:rPr>
        <w:t xml:space="preserve"> </w:t>
      </w:r>
      <w:r w:rsidRPr="00C35EDC">
        <w:rPr>
          <w:rFonts w:ascii="GHEA Grapalat" w:hAnsi="GHEA Grapalat" w:cs="Sylfaen"/>
          <w:b/>
          <w:bCs w:val="0"/>
          <w:iCs w:val="0"/>
          <w:sz w:val="24"/>
          <w:lang w:val="hy-AM" w:eastAsia="ru-RU"/>
        </w:rPr>
        <w:t>ակնկալվող</w:t>
      </w:r>
      <w:r w:rsidRPr="00C35EDC">
        <w:rPr>
          <w:rFonts w:ascii="GHEA Grapalat" w:hAnsi="GHEA Grapalat" w:cs="GHEA Grapalat"/>
          <w:b/>
          <w:bCs w:val="0"/>
          <w:iCs w:val="0"/>
          <w:sz w:val="24"/>
          <w:lang w:val="hy-AM" w:eastAsia="ru-RU"/>
        </w:rPr>
        <w:t xml:space="preserve"> </w:t>
      </w:r>
      <w:r w:rsidRPr="00C35EDC">
        <w:rPr>
          <w:rFonts w:ascii="GHEA Grapalat" w:hAnsi="GHEA Grapalat" w:cs="Sylfaen"/>
          <w:b/>
          <w:bCs w:val="0"/>
          <w:iCs w:val="0"/>
          <w:sz w:val="24"/>
          <w:lang w:val="hy-AM" w:eastAsia="ru-RU"/>
        </w:rPr>
        <w:t>արդյունքը</w:t>
      </w:r>
      <w:r w:rsidRPr="00C35EDC">
        <w:rPr>
          <w:rFonts w:ascii="GHEA Grapalat" w:hAnsi="GHEA Grapalat" w:cs="GHEA Grapalat"/>
          <w:b/>
          <w:bCs w:val="0"/>
          <w:iCs w:val="0"/>
          <w:sz w:val="24"/>
          <w:lang w:val="hy-AM" w:eastAsia="ru-RU"/>
        </w:rPr>
        <w:t xml:space="preserve">. </w:t>
      </w:r>
      <w:r w:rsidRPr="00C35EDC">
        <w:rPr>
          <w:rFonts w:ascii="GHEA Grapalat" w:hAnsi="GHEA Grapalat" w:cs="Sylfaen"/>
          <w:sz w:val="24"/>
          <w:lang w:val="hy-AM"/>
        </w:rPr>
        <w:t>Նախագծի</w:t>
      </w:r>
      <w:r w:rsidRPr="00C35EDC">
        <w:rPr>
          <w:rFonts w:ascii="GHEA Grapalat" w:hAnsi="GHEA Grapalat"/>
          <w:sz w:val="24"/>
          <w:lang w:val="hy-AM"/>
        </w:rPr>
        <w:t xml:space="preserve"> </w:t>
      </w:r>
      <w:r w:rsidRPr="00C35EDC">
        <w:rPr>
          <w:rFonts w:ascii="GHEA Grapalat" w:hAnsi="GHEA Grapalat" w:cs="Sylfaen"/>
          <w:sz w:val="24"/>
          <w:lang w:val="hy-AM"/>
        </w:rPr>
        <w:t>ընդուն</w:t>
      </w:r>
      <w:r w:rsidRPr="00C35EDC">
        <w:rPr>
          <w:rFonts w:ascii="GHEA Grapalat" w:hAnsi="GHEA Grapalat" w:cs="Sylfaen"/>
          <w:sz w:val="24"/>
          <w:lang w:val="hy-AM"/>
        </w:rPr>
        <w:softHyphen/>
      </w:r>
      <w:r w:rsidRPr="00C35EDC">
        <w:rPr>
          <w:rFonts w:ascii="GHEA Grapalat" w:hAnsi="GHEA Grapalat" w:cs="Sylfaen"/>
          <w:sz w:val="24"/>
          <w:lang w:val="hy-AM"/>
        </w:rPr>
        <w:softHyphen/>
        <w:t>ման</w:t>
      </w:r>
      <w:r w:rsidRPr="00C35EDC">
        <w:rPr>
          <w:rFonts w:ascii="GHEA Grapalat" w:hAnsi="GHEA Grapalat"/>
          <w:sz w:val="24"/>
          <w:lang w:val="hy-AM"/>
        </w:rPr>
        <w:t xml:space="preserve"> </w:t>
      </w:r>
      <w:r w:rsidRPr="00C35EDC">
        <w:rPr>
          <w:rFonts w:ascii="GHEA Grapalat" w:hAnsi="GHEA Grapalat" w:cs="Sylfaen"/>
          <w:sz w:val="24"/>
          <w:lang w:val="hy-AM"/>
        </w:rPr>
        <w:t xml:space="preserve">արդյունքում ակնկալվում է ապահովել </w:t>
      </w:r>
      <w:r w:rsidR="009B07B0">
        <w:rPr>
          <w:rFonts w:ascii="GHEA Grapalat" w:hAnsi="GHEA Grapalat"/>
          <w:sz w:val="24"/>
          <w:lang w:val="hy-AM"/>
        </w:rPr>
        <w:t xml:space="preserve">Ընկերության ֆինանսական կայունությունը և </w:t>
      </w:r>
      <w:proofErr w:type="spellStart"/>
      <w:r w:rsidR="009B07B0">
        <w:rPr>
          <w:rFonts w:ascii="GHEA Grapalat" w:hAnsi="GHEA Grapalat"/>
          <w:sz w:val="24"/>
          <w:lang w:val="hy-AM"/>
        </w:rPr>
        <w:t>շահութաբաժնի</w:t>
      </w:r>
      <w:proofErr w:type="spellEnd"/>
      <w:r w:rsidR="009B07B0">
        <w:rPr>
          <w:rFonts w:ascii="GHEA Grapalat" w:hAnsi="GHEA Grapalat"/>
          <w:sz w:val="24"/>
          <w:lang w:val="hy-AM"/>
        </w:rPr>
        <w:t xml:space="preserve"> գծով ընթացիկ պարտավորության վճարումը ՀՀ պետական բյուջե</w:t>
      </w:r>
      <w:r w:rsidRPr="00C35EDC">
        <w:rPr>
          <w:rFonts w:ascii="GHEA Grapalat" w:hAnsi="GHEA Grapalat"/>
          <w:sz w:val="24"/>
          <w:lang w:val="hy-AM"/>
        </w:rPr>
        <w:t>:</w:t>
      </w:r>
    </w:p>
    <w:p w14:paraId="745B0F73" w14:textId="77777777" w:rsidR="002D292E" w:rsidRPr="009B07B0" w:rsidRDefault="002D292E" w:rsidP="002D292E">
      <w:pPr>
        <w:tabs>
          <w:tab w:val="left" w:pos="810"/>
        </w:tabs>
        <w:autoSpaceDN w:val="0"/>
        <w:spacing w:line="360" w:lineRule="auto"/>
        <w:ind w:right="49"/>
        <w:rPr>
          <w:rFonts w:ascii="GHEA Grapalat" w:eastAsia="Calibri" w:hAnsi="GHEA Grapalat" w:cs="GHEA Grapalat"/>
          <w:b/>
          <w:bCs w:val="0"/>
          <w:iCs w:val="0"/>
          <w:sz w:val="24"/>
          <w:lang w:val="hy-AM" w:eastAsia="x-none"/>
        </w:rPr>
      </w:pPr>
      <w:r w:rsidRPr="009B07B0">
        <w:rPr>
          <w:rFonts w:ascii="GHEA Grapalat" w:eastAsia="Calibri" w:hAnsi="GHEA Grapalat" w:cs="GHEA Grapalat"/>
          <w:b/>
          <w:bCs w:val="0"/>
          <w:iCs w:val="0"/>
          <w:sz w:val="24"/>
          <w:lang w:val="hy-AM" w:eastAsia="x-none"/>
        </w:rPr>
        <w:t xml:space="preserve">                                                    </w:t>
      </w:r>
    </w:p>
    <w:p w14:paraId="49BC8730" w14:textId="77777777" w:rsidR="002779A0" w:rsidRDefault="002779A0" w:rsidP="002D292E">
      <w:pPr>
        <w:tabs>
          <w:tab w:val="left" w:pos="810"/>
        </w:tabs>
        <w:autoSpaceDN w:val="0"/>
        <w:spacing w:line="360" w:lineRule="auto"/>
        <w:ind w:right="49"/>
        <w:jc w:val="center"/>
        <w:rPr>
          <w:rFonts w:ascii="GHEA Grapalat" w:eastAsia="Calibri" w:hAnsi="GHEA Grapalat" w:cs="GHEA Grapalat"/>
          <w:b/>
          <w:bCs w:val="0"/>
          <w:iCs w:val="0"/>
          <w:sz w:val="24"/>
          <w:lang w:val="hy-AM" w:eastAsia="x-none"/>
        </w:rPr>
      </w:pPr>
    </w:p>
    <w:p w14:paraId="381FDA10" w14:textId="77777777" w:rsidR="002779A0" w:rsidRDefault="002779A0" w:rsidP="002D292E">
      <w:pPr>
        <w:tabs>
          <w:tab w:val="left" w:pos="810"/>
        </w:tabs>
        <w:autoSpaceDN w:val="0"/>
        <w:spacing w:line="360" w:lineRule="auto"/>
        <w:ind w:right="49"/>
        <w:jc w:val="center"/>
        <w:rPr>
          <w:rFonts w:ascii="GHEA Grapalat" w:eastAsia="Calibri" w:hAnsi="GHEA Grapalat" w:cs="GHEA Grapalat"/>
          <w:b/>
          <w:bCs w:val="0"/>
          <w:iCs w:val="0"/>
          <w:sz w:val="24"/>
          <w:lang w:val="hy-AM" w:eastAsia="x-none"/>
        </w:rPr>
      </w:pPr>
    </w:p>
    <w:p w14:paraId="6AED28A5" w14:textId="77777777" w:rsidR="002779A0" w:rsidRDefault="002779A0" w:rsidP="002D292E">
      <w:pPr>
        <w:tabs>
          <w:tab w:val="left" w:pos="810"/>
        </w:tabs>
        <w:autoSpaceDN w:val="0"/>
        <w:spacing w:line="360" w:lineRule="auto"/>
        <w:ind w:right="49"/>
        <w:jc w:val="center"/>
        <w:rPr>
          <w:rFonts w:ascii="GHEA Grapalat" w:eastAsia="Calibri" w:hAnsi="GHEA Grapalat" w:cs="GHEA Grapalat"/>
          <w:b/>
          <w:bCs w:val="0"/>
          <w:iCs w:val="0"/>
          <w:sz w:val="24"/>
          <w:lang w:val="hy-AM" w:eastAsia="x-none"/>
        </w:rPr>
      </w:pPr>
    </w:p>
    <w:p w14:paraId="702E6481" w14:textId="77777777" w:rsidR="002779A0" w:rsidRDefault="002779A0" w:rsidP="002D292E">
      <w:pPr>
        <w:tabs>
          <w:tab w:val="left" w:pos="810"/>
        </w:tabs>
        <w:autoSpaceDN w:val="0"/>
        <w:spacing w:line="360" w:lineRule="auto"/>
        <w:ind w:right="49"/>
        <w:jc w:val="center"/>
        <w:rPr>
          <w:rFonts w:ascii="GHEA Grapalat" w:eastAsia="Calibri" w:hAnsi="GHEA Grapalat" w:cs="GHEA Grapalat"/>
          <w:b/>
          <w:bCs w:val="0"/>
          <w:iCs w:val="0"/>
          <w:sz w:val="24"/>
          <w:lang w:val="hy-AM" w:eastAsia="x-none"/>
        </w:rPr>
      </w:pPr>
    </w:p>
    <w:p w14:paraId="30E9774E" w14:textId="77777777" w:rsidR="002779A0" w:rsidRDefault="002779A0" w:rsidP="002D292E">
      <w:pPr>
        <w:tabs>
          <w:tab w:val="left" w:pos="810"/>
        </w:tabs>
        <w:autoSpaceDN w:val="0"/>
        <w:spacing w:line="360" w:lineRule="auto"/>
        <w:ind w:right="49"/>
        <w:jc w:val="center"/>
        <w:rPr>
          <w:rFonts w:ascii="GHEA Grapalat" w:eastAsia="Calibri" w:hAnsi="GHEA Grapalat" w:cs="GHEA Grapalat"/>
          <w:b/>
          <w:bCs w:val="0"/>
          <w:iCs w:val="0"/>
          <w:sz w:val="24"/>
          <w:lang w:val="hy-AM" w:eastAsia="x-none"/>
        </w:rPr>
      </w:pPr>
    </w:p>
    <w:p w14:paraId="202274E2" w14:textId="77777777" w:rsidR="002779A0" w:rsidRDefault="002779A0" w:rsidP="002D292E">
      <w:pPr>
        <w:tabs>
          <w:tab w:val="left" w:pos="810"/>
        </w:tabs>
        <w:autoSpaceDN w:val="0"/>
        <w:spacing w:line="360" w:lineRule="auto"/>
        <w:ind w:right="49"/>
        <w:jc w:val="center"/>
        <w:rPr>
          <w:rFonts w:ascii="GHEA Grapalat" w:eastAsia="Calibri" w:hAnsi="GHEA Grapalat" w:cs="GHEA Grapalat"/>
          <w:b/>
          <w:bCs w:val="0"/>
          <w:iCs w:val="0"/>
          <w:sz w:val="24"/>
          <w:lang w:val="hy-AM" w:eastAsia="x-none"/>
        </w:rPr>
      </w:pPr>
    </w:p>
    <w:p w14:paraId="1BA39C2C" w14:textId="1BB03BBC" w:rsidR="002779A0" w:rsidRDefault="002779A0" w:rsidP="002D292E">
      <w:pPr>
        <w:tabs>
          <w:tab w:val="left" w:pos="810"/>
        </w:tabs>
        <w:autoSpaceDN w:val="0"/>
        <w:spacing w:line="360" w:lineRule="auto"/>
        <w:ind w:right="49"/>
        <w:jc w:val="center"/>
        <w:rPr>
          <w:rFonts w:ascii="GHEA Grapalat" w:eastAsia="Calibri" w:hAnsi="GHEA Grapalat" w:cs="GHEA Grapalat"/>
          <w:b/>
          <w:bCs w:val="0"/>
          <w:iCs w:val="0"/>
          <w:sz w:val="24"/>
          <w:lang w:val="hy-AM" w:eastAsia="x-none"/>
        </w:rPr>
      </w:pPr>
    </w:p>
    <w:p w14:paraId="52F0554A" w14:textId="6904E859" w:rsidR="00676AA1" w:rsidRDefault="00676AA1" w:rsidP="002D292E">
      <w:pPr>
        <w:tabs>
          <w:tab w:val="left" w:pos="810"/>
        </w:tabs>
        <w:autoSpaceDN w:val="0"/>
        <w:spacing w:line="360" w:lineRule="auto"/>
        <w:ind w:right="49"/>
        <w:jc w:val="center"/>
        <w:rPr>
          <w:rFonts w:ascii="GHEA Grapalat" w:eastAsia="Calibri" w:hAnsi="GHEA Grapalat" w:cs="GHEA Grapalat"/>
          <w:b/>
          <w:bCs w:val="0"/>
          <w:iCs w:val="0"/>
          <w:sz w:val="24"/>
          <w:lang w:val="hy-AM" w:eastAsia="x-none"/>
        </w:rPr>
      </w:pPr>
    </w:p>
    <w:p w14:paraId="7C5290D2" w14:textId="068AB71D" w:rsidR="00676AA1" w:rsidRDefault="00676AA1" w:rsidP="002D292E">
      <w:pPr>
        <w:tabs>
          <w:tab w:val="left" w:pos="810"/>
        </w:tabs>
        <w:autoSpaceDN w:val="0"/>
        <w:spacing w:line="360" w:lineRule="auto"/>
        <w:ind w:right="49"/>
        <w:jc w:val="center"/>
        <w:rPr>
          <w:rFonts w:ascii="GHEA Grapalat" w:eastAsia="Calibri" w:hAnsi="GHEA Grapalat" w:cs="GHEA Grapalat"/>
          <w:b/>
          <w:bCs w:val="0"/>
          <w:iCs w:val="0"/>
          <w:sz w:val="24"/>
          <w:lang w:val="hy-AM" w:eastAsia="x-none"/>
        </w:rPr>
      </w:pPr>
    </w:p>
    <w:p w14:paraId="129F7987" w14:textId="77777777" w:rsidR="00676AA1" w:rsidRDefault="00676AA1" w:rsidP="002D292E">
      <w:pPr>
        <w:tabs>
          <w:tab w:val="left" w:pos="810"/>
        </w:tabs>
        <w:autoSpaceDN w:val="0"/>
        <w:spacing w:line="360" w:lineRule="auto"/>
        <w:ind w:right="49"/>
        <w:jc w:val="center"/>
        <w:rPr>
          <w:rFonts w:ascii="GHEA Grapalat" w:eastAsia="Calibri" w:hAnsi="GHEA Grapalat" w:cs="GHEA Grapalat"/>
          <w:b/>
          <w:bCs w:val="0"/>
          <w:iCs w:val="0"/>
          <w:sz w:val="24"/>
          <w:lang w:val="hy-AM" w:eastAsia="x-none"/>
        </w:rPr>
      </w:pPr>
    </w:p>
    <w:p w14:paraId="5958E334" w14:textId="64EAB80C" w:rsidR="002D292E" w:rsidRPr="00C35EDC" w:rsidRDefault="002D292E" w:rsidP="002D292E">
      <w:pPr>
        <w:tabs>
          <w:tab w:val="left" w:pos="810"/>
        </w:tabs>
        <w:autoSpaceDN w:val="0"/>
        <w:spacing w:line="360" w:lineRule="auto"/>
        <w:ind w:right="49"/>
        <w:jc w:val="center"/>
        <w:rPr>
          <w:rFonts w:ascii="GHEA Grapalat" w:hAnsi="GHEA Grapalat" w:cs="Sylfaen"/>
          <w:bCs w:val="0"/>
          <w:iCs w:val="0"/>
          <w:sz w:val="24"/>
          <w:lang w:val="hy-AM" w:eastAsia="ru-RU"/>
        </w:rPr>
      </w:pPr>
      <w:r w:rsidRPr="00C35EDC">
        <w:rPr>
          <w:rFonts w:ascii="GHEA Grapalat" w:eastAsia="Calibri" w:hAnsi="GHEA Grapalat" w:cs="GHEA Grapalat"/>
          <w:b/>
          <w:bCs w:val="0"/>
          <w:iCs w:val="0"/>
          <w:sz w:val="24"/>
          <w:lang w:val="hy-AM" w:eastAsia="x-none"/>
        </w:rPr>
        <w:lastRenderedPageBreak/>
        <w:t>Տեղեկանք</w:t>
      </w:r>
    </w:p>
    <w:p w14:paraId="42111D14" w14:textId="72983FF8" w:rsidR="002D292E" w:rsidRPr="00676AA1" w:rsidRDefault="009B07B0" w:rsidP="002D292E">
      <w:pPr>
        <w:spacing w:line="360" w:lineRule="auto"/>
        <w:jc w:val="center"/>
        <w:rPr>
          <w:rFonts w:ascii="GHEA Grapalat" w:eastAsia="Calibri" w:hAnsi="GHEA Grapalat" w:cs="GHEA Grapalat"/>
          <w:b/>
          <w:iCs w:val="0"/>
          <w:sz w:val="24"/>
          <w:lang w:val="hy-AM" w:eastAsia="ru-RU"/>
        </w:rPr>
      </w:pPr>
      <w:bookmarkStart w:id="1" w:name="_Hlk55115900"/>
      <w:r w:rsidRPr="00676AA1">
        <w:rPr>
          <w:rFonts w:ascii="GHEA Grapalat" w:eastAsia="Calibri" w:hAnsi="GHEA Grapalat" w:cs="GHEA Grapalat"/>
          <w:b/>
          <w:iCs w:val="0"/>
          <w:sz w:val="24"/>
          <w:lang w:val="hy-AM" w:eastAsia="ru-RU"/>
        </w:rPr>
        <w:t>««Հայփոստ» փակ բաժնետիրական ընկերության 20</w:t>
      </w:r>
      <w:r w:rsidR="00192EA6" w:rsidRPr="00192EA6">
        <w:rPr>
          <w:rFonts w:ascii="GHEA Grapalat" w:eastAsia="Calibri" w:hAnsi="GHEA Grapalat" w:cs="GHEA Grapalat"/>
          <w:b/>
          <w:iCs w:val="0"/>
          <w:sz w:val="24"/>
          <w:lang w:val="hy-AM" w:eastAsia="ru-RU"/>
        </w:rPr>
        <w:t>11</w:t>
      </w:r>
      <w:r w:rsidRPr="00676AA1">
        <w:rPr>
          <w:rFonts w:ascii="GHEA Grapalat" w:eastAsia="Calibri" w:hAnsi="GHEA Grapalat" w:cs="GHEA Grapalat"/>
          <w:b/>
          <w:iCs w:val="0"/>
          <w:sz w:val="24"/>
          <w:lang w:val="hy-AM" w:eastAsia="ru-RU"/>
        </w:rPr>
        <w:t>-20</w:t>
      </w:r>
      <w:r w:rsidR="00676AA1" w:rsidRPr="00676AA1">
        <w:rPr>
          <w:rFonts w:ascii="GHEA Grapalat" w:eastAsia="Calibri" w:hAnsi="GHEA Grapalat" w:cs="GHEA Grapalat"/>
          <w:b/>
          <w:iCs w:val="0"/>
          <w:sz w:val="24"/>
          <w:lang w:val="hy-AM" w:eastAsia="ru-RU"/>
        </w:rPr>
        <w:t>16</w:t>
      </w:r>
      <w:r w:rsidRPr="00676AA1">
        <w:rPr>
          <w:rFonts w:ascii="GHEA Grapalat" w:eastAsia="Calibri" w:hAnsi="GHEA Grapalat" w:cs="GHEA Grapalat"/>
          <w:b/>
          <w:iCs w:val="0"/>
          <w:sz w:val="24"/>
          <w:lang w:val="hy-AM" w:eastAsia="ru-RU"/>
        </w:rPr>
        <w:t xml:space="preserve"> թվականների տնտեսական գործունեության արդյունքներով</w:t>
      </w:r>
      <w:r w:rsidR="00676AA1" w:rsidRPr="00676AA1">
        <w:rPr>
          <w:rFonts w:ascii="GHEA Grapalat" w:eastAsia="Calibri" w:hAnsi="GHEA Grapalat" w:cs="GHEA Grapalat"/>
          <w:b/>
          <w:iCs w:val="0"/>
          <w:sz w:val="24"/>
          <w:lang w:val="hy-AM" w:eastAsia="ru-RU"/>
        </w:rPr>
        <w:t xml:space="preserve"> կուտակված շահույթից</w:t>
      </w:r>
      <w:r w:rsidRPr="00676AA1">
        <w:rPr>
          <w:rFonts w:ascii="GHEA Grapalat" w:eastAsia="Calibri" w:hAnsi="GHEA Grapalat" w:cs="GHEA Grapalat"/>
          <w:b/>
          <w:iCs w:val="0"/>
          <w:sz w:val="24"/>
          <w:lang w:val="hy-AM" w:eastAsia="ru-RU"/>
        </w:rPr>
        <w:t xml:space="preserve"> հաշվարկված </w:t>
      </w:r>
      <w:proofErr w:type="spellStart"/>
      <w:r w:rsidRPr="00676AA1">
        <w:rPr>
          <w:rFonts w:ascii="GHEA Grapalat" w:eastAsia="Calibri" w:hAnsi="GHEA Grapalat" w:cs="GHEA Grapalat"/>
          <w:b/>
          <w:iCs w:val="0"/>
          <w:sz w:val="24"/>
          <w:lang w:val="hy-AM" w:eastAsia="ru-RU"/>
        </w:rPr>
        <w:t>շահութաբաժնի</w:t>
      </w:r>
      <w:proofErr w:type="spellEnd"/>
      <w:r w:rsidRPr="00676AA1">
        <w:rPr>
          <w:rFonts w:ascii="GHEA Grapalat" w:eastAsia="Calibri" w:hAnsi="GHEA Grapalat" w:cs="GHEA Grapalat"/>
          <w:b/>
          <w:iCs w:val="0"/>
          <w:sz w:val="24"/>
          <w:lang w:val="hy-AM" w:eastAsia="ru-RU"/>
        </w:rPr>
        <w:t xml:space="preserve"> </w:t>
      </w:r>
      <w:r w:rsidR="00BF4954" w:rsidRPr="00BF4954">
        <w:rPr>
          <w:rFonts w:ascii="GHEA Grapalat" w:eastAsia="Calibri" w:hAnsi="GHEA Grapalat" w:cs="GHEA Grapalat"/>
          <w:b/>
          <w:iCs w:val="0"/>
          <w:sz w:val="24"/>
          <w:lang w:val="hy-AM" w:eastAsia="ru-RU"/>
        </w:rPr>
        <w:t>գծով պարտքի</w:t>
      </w:r>
      <w:r w:rsidR="00BF4954" w:rsidRPr="00192EA6">
        <w:rPr>
          <w:rFonts w:eastAsia="Calibri" w:cs="GHEA Grapalat"/>
          <w:iCs w:val="0"/>
          <w:sz w:val="24"/>
          <w:lang w:val="hy-AM" w:eastAsia="ru-RU"/>
        </w:rPr>
        <w:t xml:space="preserve"> </w:t>
      </w:r>
      <w:r w:rsidRPr="00676AA1">
        <w:rPr>
          <w:rFonts w:ascii="GHEA Grapalat" w:eastAsia="Calibri" w:hAnsi="GHEA Grapalat" w:cs="GHEA Grapalat"/>
          <w:b/>
          <w:iCs w:val="0"/>
          <w:sz w:val="24"/>
          <w:lang w:val="hy-AM" w:eastAsia="ru-RU"/>
        </w:rPr>
        <w:t xml:space="preserve">վճարումը </w:t>
      </w:r>
      <w:r w:rsidR="001444E5" w:rsidRPr="001444E5">
        <w:rPr>
          <w:rFonts w:ascii="GHEA Grapalat" w:eastAsia="Calibri" w:hAnsi="GHEA Grapalat" w:cs="GHEA Grapalat"/>
          <w:b/>
          <w:iCs w:val="0"/>
          <w:sz w:val="24"/>
          <w:lang w:val="hy-AM" w:eastAsia="ru-RU"/>
        </w:rPr>
        <w:t>5</w:t>
      </w:r>
      <w:r w:rsidRPr="00676AA1">
        <w:rPr>
          <w:rFonts w:ascii="GHEA Grapalat" w:eastAsia="Calibri" w:hAnsi="GHEA Grapalat" w:cs="GHEA Grapalat"/>
          <w:b/>
          <w:iCs w:val="0"/>
          <w:sz w:val="24"/>
          <w:lang w:val="hy-AM" w:eastAsia="ru-RU"/>
        </w:rPr>
        <w:t xml:space="preserve"> տարի ժամկետով հետաձգելու </w:t>
      </w:r>
      <w:r w:rsidR="00646D72" w:rsidRPr="00646D72">
        <w:rPr>
          <w:rFonts w:ascii="GHEA Grapalat" w:eastAsia="Calibri" w:hAnsi="GHEA Grapalat" w:cs="GHEA Grapalat"/>
          <w:b/>
          <w:iCs w:val="0"/>
          <w:sz w:val="24"/>
          <w:lang w:val="hy-AM" w:eastAsia="ru-RU"/>
        </w:rPr>
        <w:t xml:space="preserve">և պարտքի մարման ժամանակացույցը հաստատելու </w:t>
      </w:r>
      <w:r w:rsidRPr="00676AA1">
        <w:rPr>
          <w:rFonts w:ascii="GHEA Grapalat" w:eastAsia="Calibri" w:hAnsi="GHEA Grapalat" w:cs="GHEA Grapalat"/>
          <w:b/>
          <w:iCs w:val="0"/>
          <w:sz w:val="24"/>
          <w:lang w:val="hy-AM" w:eastAsia="ru-RU"/>
        </w:rPr>
        <w:t xml:space="preserve">մասին ՀՀ կառավարության որոշման նախագծի </w:t>
      </w:r>
      <w:bookmarkEnd w:id="1"/>
      <w:r w:rsidR="002D292E" w:rsidRPr="00676AA1">
        <w:rPr>
          <w:rFonts w:ascii="GHEA Grapalat" w:eastAsia="Calibri" w:hAnsi="GHEA Grapalat" w:cs="GHEA Grapalat"/>
          <w:b/>
          <w:iCs w:val="0"/>
          <w:sz w:val="24"/>
          <w:lang w:val="hy-AM" w:eastAsia="ru-RU"/>
        </w:rPr>
        <w:t>ընդունման առնչությամբ այլ իրավական ակտերի ընդունման անհրաժեշտության վերաբերյալ</w:t>
      </w:r>
    </w:p>
    <w:p w14:paraId="25956448" w14:textId="77777777" w:rsidR="002D292E" w:rsidRPr="00C35EDC" w:rsidRDefault="002D292E" w:rsidP="002D292E">
      <w:pPr>
        <w:spacing w:line="360" w:lineRule="auto"/>
        <w:ind w:right="43"/>
        <w:jc w:val="center"/>
        <w:rPr>
          <w:rFonts w:ascii="GHEA Grapalat" w:eastAsia="Calibri" w:hAnsi="GHEA Grapalat" w:cs="GHEA Grapalat"/>
          <w:sz w:val="24"/>
          <w:lang w:val="hy-AM" w:eastAsia="ru-RU"/>
        </w:rPr>
      </w:pPr>
    </w:p>
    <w:p w14:paraId="6F34D3BA" w14:textId="77777777" w:rsidR="002D292E" w:rsidRPr="00C35EDC" w:rsidRDefault="002D292E" w:rsidP="002D292E">
      <w:pPr>
        <w:spacing w:line="120" w:lineRule="auto"/>
        <w:ind w:firstLine="539"/>
        <w:jc w:val="both"/>
        <w:rPr>
          <w:rFonts w:ascii="GHEA Grapalat" w:eastAsia="Calibri" w:hAnsi="GHEA Grapalat" w:cs="Sylfaen"/>
          <w:bCs w:val="0"/>
          <w:iCs w:val="0"/>
          <w:sz w:val="24"/>
          <w:lang w:val="hy-AM"/>
        </w:rPr>
      </w:pPr>
    </w:p>
    <w:p w14:paraId="58AB81E7" w14:textId="7DF20E70" w:rsidR="002D292E" w:rsidRPr="00C35EDC" w:rsidRDefault="009B07B0" w:rsidP="002D292E">
      <w:pPr>
        <w:spacing w:line="360" w:lineRule="auto"/>
        <w:ind w:firstLine="567"/>
        <w:jc w:val="both"/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</w:pPr>
      <w:r w:rsidRPr="009B07B0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««Հայփոստ» փակ բաժնետիրական ընկերության 20</w:t>
      </w:r>
      <w:r w:rsidR="00192EA6" w:rsidRPr="00192EA6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11</w:t>
      </w:r>
      <w:r w:rsidRPr="009B07B0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-20</w:t>
      </w:r>
      <w:r w:rsidR="00676AA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16</w:t>
      </w:r>
      <w:r w:rsidRPr="009B07B0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 xml:space="preserve"> թվականների տնտեսական գործունեության արդյունքներով </w:t>
      </w:r>
      <w:r w:rsidR="00676AA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կուտակված շահույթից</w:t>
      </w:r>
      <w:r w:rsidR="00676AA1" w:rsidRPr="009B07B0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 xml:space="preserve"> </w:t>
      </w:r>
      <w:r w:rsidRPr="009B07B0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 xml:space="preserve">հաշվարկված </w:t>
      </w:r>
      <w:proofErr w:type="spellStart"/>
      <w:r w:rsidRPr="009B07B0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շահութաբաժնի</w:t>
      </w:r>
      <w:proofErr w:type="spellEnd"/>
      <w:r w:rsidR="00BF4954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 xml:space="preserve"> </w:t>
      </w:r>
      <w:r w:rsidR="00BF4954" w:rsidRPr="00BF4954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գծով պարտքի</w:t>
      </w:r>
      <w:r w:rsidRPr="009B07B0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 xml:space="preserve"> վճարումը </w:t>
      </w:r>
      <w:r w:rsidR="001444E5" w:rsidRPr="001444E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5</w:t>
      </w:r>
      <w:r w:rsidRPr="009B07B0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 xml:space="preserve"> տարի ժամկետով հետաձգելու </w:t>
      </w:r>
      <w:r w:rsidR="00646D72" w:rsidRPr="00646D72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 xml:space="preserve">և պարտքի մարման ժամանակացույցը հաստատելու </w:t>
      </w:r>
      <w:r w:rsidRPr="009B07B0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 xml:space="preserve">մասին ՀՀ կառավարության որոշման </w:t>
      </w:r>
      <w:r w:rsidRPr="00C35E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 xml:space="preserve">նախագծի </w:t>
      </w:r>
      <w:r w:rsidR="002D292E" w:rsidRPr="00C35E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ընդուն</w:t>
      </w:r>
      <w:r w:rsidR="002D292E" w:rsidRPr="00C35E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="002D292E" w:rsidRPr="00C35EDC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softHyphen/>
      </w:r>
      <w:r w:rsidR="002D292E" w:rsidRPr="00C35E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ման</w:t>
      </w:r>
      <w:r w:rsidR="002D292E" w:rsidRPr="00C35EDC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t xml:space="preserve"> </w:t>
      </w:r>
      <w:r w:rsidR="002D292E" w:rsidRPr="00C35E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առն</w:t>
      </w:r>
      <w:r w:rsidR="002D292E" w:rsidRPr="00C35EDC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softHyphen/>
      </w:r>
      <w:r w:rsidR="002D292E" w:rsidRPr="00C35EDC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softHyphen/>
      </w:r>
      <w:r w:rsidR="002D292E" w:rsidRPr="00C35E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չու</w:t>
      </w:r>
      <w:r w:rsidR="002D292E" w:rsidRPr="00C35EDC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softHyphen/>
      </w:r>
      <w:proofErr w:type="spellStart"/>
      <w:r w:rsidR="002D292E" w:rsidRPr="00C35E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թյամբ</w:t>
      </w:r>
      <w:proofErr w:type="spellEnd"/>
      <w:r w:rsidR="002D292E" w:rsidRPr="00C35EDC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t xml:space="preserve"> </w:t>
      </w:r>
      <w:r w:rsidR="002D292E" w:rsidRPr="00C35E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այլ</w:t>
      </w:r>
      <w:r w:rsidR="002D292E" w:rsidRPr="00C35EDC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t xml:space="preserve"> </w:t>
      </w:r>
      <w:r w:rsidR="002D292E" w:rsidRPr="00C35E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իրա</w:t>
      </w:r>
      <w:r w:rsidR="002D292E" w:rsidRPr="00C35EDC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softHyphen/>
      </w:r>
      <w:r w:rsidR="002D292E" w:rsidRPr="00C35EDC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softHyphen/>
      </w:r>
      <w:r w:rsidR="002D292E" w:rsidRPr="00C35EDC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softHyphen/>
      </w:r>
      <w:proofErr w:type="spellStart"/>
      <w:r w:rsidR="002D292E" w:rsidRPr="00C35E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վական</w:t>
      </w:r>
      <w:proofErr w:type="spellEnd"/>
      <w:r w:rsidR="002D292E" w:rsidRPr="00C35EDC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t xml:space="preserve"> </w:t>
      </w:r>
      <w:proofErr w:type="spellStart"/>
      <w:r w:rsidR="002D292E" w:rsidRPr="00C35E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ակտե</w:t>
      </w:r>
      <w:proofErr w:type="spellEnd"/>
      <w:r w:rsidR="002D292E" w:rsidRPr="00C35EDC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softHyphen/>
      </w:r>
      <w:proofErr w:type="spellStart"/>
      <w:r w:rsidR="002D292E" w:rsidRPr="00C35E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րի</w:t>
      </w:r>
      <w:proofErr w:type="spellEnd"/>
      <w:r w:rsidR="002D292E" w:rsidRPr="00C35EDC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t xml:space="preserve"> </w:t>
      </w:r>
      <w:r w:rsidR="002D292E" w:rsidRPr="00C35E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ընդունման</w:t>
      </w:r>
      <w:r w:rsidR="002D292E" w:rsidRPr="00C35EDC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t xml:space="preserve"> </w:t>
      </w:r>
      <w:r w:rsidR="002D292E" w:rsidRPr="00C35E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անհ</w:t>
      </w:r>
      <w:r w:rsidR="002D292E" w:rsidRPr="00C35EDC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softHyphen/>
      </w:r>
      <w:r w:rsidR="002D292E" w:rsidRPr="00C35EDC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softHyphen/>
      </w:r>
      <w:proofErr w:type="spellStart"/>
      <w:r w:rsidR="002D292E" w:rsidRPr="00C35E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րա</w:t>
      </w:r>
      <w:proofErr w:type="spellEnd"/>
      <w:r w:rsidR="002D292E" w:rsidRPr="00C35EDC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softHyphen/>
      </w:r>
      <w:r w:rsidR="002D292E" w:rsidRPr="00C35EDC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softHyphen/>
      </w:r>
      <w:r w:rsidR="002D292E" w:rsidRPr="00C35EDC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softHyphen/>
      </w:r>
      <w:proofErr w:type="spellStart"/>
      <w:r w:rsidR="002D292E" w:rsidRPr="00C35E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ժեշ</w:t>
      </w:r>
      <w:proofErr w:type="spellEnd"/>
      <w:r w:rsidR="002D292E" w:rsidRPr="00C35EDC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softHyphen/>
      </w:r>
      <w:proofErr w:type="spellStart"/>
      <w:r w:rsidR="002D292E" w:rsidRPr="00C35E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տություն</w:t>
      </w:r>
      <w:proofErr w:type="spellEnd"/>
      <w:r w:rsidR="002D292E" w:rsidRPr="00C35EDC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t xml:space="preserve"> </w:t>
      </w:r>
      <w:r w:rsidR="002D292E" w:rsidRPr="00C35E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չի</w:t>
      </w:r>
      <w:r w:rsidR="002D292E" w:rsidRPr="00C35EDC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t xml:space="preserve"> </w:t>
      </w:r>
      <w:r w:rsidR="002D292E" w:rsidRPr="00C35E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առա</w:t>
      </w:r>
      <w:r w:rsidR="002D292E" w:rsidRPr="00C35E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  <w:t>ջանա</w:t>
      </w:r>
      <w:r w:rsidR="002D292E" w:rsidRPr="00C35EDC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t>:</w:t>
      </w:r>
    </w:p>
    <w:p w14:paraId="46A35428" w14:textId="77777777" w:rsidR="002D292E" w:rsidRPr="00C35EDC" w:rsidRDefault="002D292E" w:rsidP="002D292E">
      <w:pPr>
        <w:autoSpaceDN w:val="0"/>
        <w:spacing w:line="360" w:lineRule="auto"/>
        <w:ind w:right="49"/>
        <w:contextualSpacing/>
        <w:jc w:val="center"/>
        <w:rPr>
          <w:rFonts w:ascii="GHEA Grapalat" w:eastAsia="Calibri" w:hAnsi="GHEA Grapalat" w:cs="GHEA Grapalat"/>
          <w:b/>
          <w:bCs w:val="0"/>
          <w:iCs w:val="0"/>
          <w:sz w:val="24"/>
          <w:lang w:val="hy-AM" w:eastAsia="x-none"/>
        </w:rPr>
      </w:pPr>
    </w:p>
    <w:p w14:paraId="02E06930" w14:textId="77777777" w:rsidR="002D292E" w:rsidRPr="00C35EDC" w:rsidRDefault="002D292E" w:rsidP="002D292E">
      <w:pPr>
        <w:autoSpaceDN w:val="0"/>
        <w:spacing w:line="360" w:lineRule="auto"/>
        <w:ind w:right="49"/>
        <w:contextualSpacing/>
        <w:jc w:val="center"/>
        <w:rPr>
          <w:rFonts w:ascii="GHEA Grapalat" w:eastAsia="Calibri" w:hAnsi="GHEA Grapalat" w:cs="GHEA Grapalat"/>
          <w:b/>
          <w:bCs w:val="0"/>
          <w:iCs w:val="0"/>
          <w:sz w:val="24"/>
          <w:lang w:val="hy-AM" w:eastAsia="x-none"/>
        </w:rPr>
      </w:pPr>
    </w:p>
    <w:p w14:paraId="76300411" w14:textId="77777777" w:rsidR="002D292E" w:rsidRPr="00C35EDC" w:rsidRDefault="002D292E" w:rsidP="002D292E">
      <w:pPr>
        <w:autoSpaceDN w:val="0"/>
        <w:spacing w:line="360" w:lineRule="auto"/>
        <w:ind w:right="49"/>
        <w:contextualSpacing/>
        <w:jc w:val="center"/>
        <w:rPr>
          <w:rFonts w:ascii="GHEA Grapalat" w:eastAsia="Calibri" w:hAnsi="GHEA Grapalat" w:cs="GHEA Grapalat"/>
          <w:sz w:val="24"/>
          <w:lang w:val="nl-NL" w:eastAsia="ru-RU"/>
        </w:rPr>
      </w:pPr>
      <w:r w:rsidRPr="00C35EDC">
        <w:rPr>
          <w:rFonts w:ascii="GHEA Grapalat" w:eastAsia="Calibri" w:hAnsi="GHEA Grapalat" w:cs="GHEA Grapalat"/>
          <w:b/>
          <w:bCs w:val="0"/>
          <w:iCs w:val="0"/>
          <w:sz w:val="24"/>
          <w:lang w:val="hy-AM" w:eastAsia="x-none"/>
        </w:rPr>
        <w:t>Եզրակացություն</w:t>
      </w:r>
    </w:p>
    <w:p w14:paraId="2B18F1C5" w14:textId="4F1BD59D" w:rsidR="002D292E" w:rsidRPr="00676AA1" w:rsidRDefault="009B07B0" w:rsidP="002D292E">
      <w:pPr>
        <w:spacing w:before="120" w:line="360" w:lineRule="auto"/>
        <w:jc w:val="center"/>
        <w:rPr>
          <w:rFonts w:ascii="GHEA Grapalat" w:eastAsia="Calibri" w:hAnsi="GHEA Grapalat" w:cs="GHEA Grapalat"/>
          <w:b/>
          <w:iCs w:val="0"/>
          <w:sz w:val="24"/>
          <w:lang w:val="hy-AM" w:eastAsia="ru-RU"/>
        </w:rPr>
      </w:pPr>
      <w:r w:rsidRPr="00676AA1">
        <w:rPr>
          <w:rFonts w:ascii="GHEA Grapalat" w:eastAsia="Calibri" w:hAnsi="GHEA Grapalat" w:cs="GHEA Grapalat"/>
          <w:b/>
          <w:iCs w:val="0"/>
          <w:sz w:val="24"/>
          <w:lang w:val="hy-AM" w:eastAsia="ru-RU"/>
        </w:rPr>
        <w:t>««Հայփոստ» փակ բաժնետիրական ընկերության 20</w:t>
      </w:r>
      <w:r w:rsidR="00192EA6" w:rsidRPr="00192EA6">
        <w:rPr>
          <w:rFonts w:ascii="GHEA Grapalat" w:eastAsia="Calibri" w:hAnsi="GHEA Grapalat" w:cs="GHEA Grapalat"/>
          <w:b/>
          <w:iCs w:val="0"/>
          <w:sz w:val="24"/>
          <w:lang w:val="nl-NL" w:eastAsia="ru-RU"/>
        </w:rPr>
        <w:t>11</w:t>
      </w:r>
      <w:r w:rsidRPr="00676AA1">
        <w:rPr>
          <w:rFonts w:ascii="GHEA Grapalat" w:eastAsia="Calibri" w:hAnsi="GHEA Grapalat" w:cs="GHEA Grapalat"/>
          <w:b/>
          <w:iCs w:val="0"/>
          <w:sz w:val="24"/>
          <w:lang w:val="hy-AM" w:eastAsia="ru-RU"/>
        </w:rPr>
        <w:t>-20</w:t>
      </w:r>
      <w:r w:rsidR="00676AA1" w:rsidRPr="00676AA1">
        <w:rPr>
          <w:rFonts w:ascii="GHEA Grapalat" w:eastAsia="Calibri" w:hAnsi="GHEA Grapalat" w:cs="GHEA Grapalat"/>
          <w:b/>
          <w:iCs w:val="0"/>
          <w:sz w:val="24"/>
          <w:lang w:val="hy-AM" w:eastAsia="ru-RU"/>
        </w:rPr>
        <w:t>16</w:t>
      </w:r>
      <w:r w:rsidRPr="00676AA1">
        <w:rPr>
          <w:rFonts w:ascii="GHEA Grapalat" w:eastAsia="Calibri" w:hAnsi="GHEA Grapalat" w:cs="GHEA Grapalat"/>
          <w:b/>
          <w:iCs w:val="0"/>
          <w:sz w:val="24"/>
          <w:lang w:val="hy-AM" w:eastAsia="ru-RU"/>
        </w:rPr>
        <w:t xml:space="preserve"> թվականների տնտեսական գործունեության արդյունքներով</w:t>
      </w:r>
      <w:r w:rsidR="00676AA1" w:rsidRPr="00676AA1">
        <w:rPr>
          <w:rFonts w:ascii="GHEA Grapalat" w:eastAsia="Calibri" w:hAnsi="GHEA Grapalat" w:cs="GHEA Grapalat"/>
          <w:b/>
          <w:iCs w:val="0"/>
          <w:sz w:val="24"/>
          <w:lang w:val="hy-AM" w:eastAsia="ru-RU"/>
        </w:rPr>
        <w:t xml:space="preserve"> կուտակված շահույթից</w:t>
      </w:r>
      <w:r w:rsidRPr="00676AA1">
        <w:rPr>
          <w:rFonts w:ascii="GHEA Grapalat" w:eastAsia="Calibri" w:hAnsi="GHEA Grapalat" w:cs="GHEA Grapalat"/>
          <w:b/>
          <w:iCs w:val="0"/>
          <w:sz w:val="24"/>
          <w:lang w:val="hy-AM" w:eastAsia="ru-RU"/>
        </w:rPr>
        <w:t xml:space="preserve"> հաշվարկված </w:t>
      </w:r>
      <w:proofErr w:type="spellStart"/>
      <w:r w:rsidRPr="00676AA1">
        <w:rPr>
          <w:rFonts w:ascii="GHEA Grapalat" w:eastAsia="Calibri" w:hAnsi="GHEA Grapalat" w:cs="GHEA Grapalat"/>
          <w:b/>
          <w:iCs w:val="0"/>
          <w:sz w:val="24"/>
          <w:lang w:val="hy-AM" w:eastAsia="ru-RU"/>
        </w:rPr>
        <w:t>շահութաբաժնի</w:t>
      </w:r>
      <w:proofErr w:type="spellEnd"/>
      <w:r w:rsidRPr="00676AA1">
        <w:rPr>
          <w:rFonts w:ascii="GHEA Grapalat" w:eastAsia="Calibri" w:hAnsi="GHEA Grapalat" w:cs="GHEA Grapalat"/>
          <w:b/>
          <w:iCs w:val="0"/>
          <w:sz w:val="24"/>
          <w:lang w:val="hy-AM" w:eastAsia="ru-RU"/>
        </w:rPr>
        <w:t xml:space="preserve"> </w:t>
      </w:r>
      <w:r w:rsidR="00BF4954" w:rsidRPr="00BF4954">
        <w:rPr>
          <w:rFonts w:ascii="GHEA Grapalat" w:eastAsia="Calibri" w:hAnsi="GHEA Grapalat" w:cs="GHEA Grapalat"/>
          <w:b/>
          <w:iCs w:val="0"/>
          <w:sz w:val="24"/>
          <w:lang w:val="hy-AM" w:eastAsia="ru-RU"/>
        </w:rPr>
        <w:t>գծով պարտքի</w:t>
      </w:r>
      <w:r w:rsidR="00BF4954" w:rsidRPr="00BF4954">
        <w:rPr>
          <w:rFonts w:eastAsia="Calibri" w:cs="GHEA Grapalat"/>
          <w:iCs w:val="0"/>
          <w:sz w:val="24"/>
          <w:lang w:val="nl-NL" w:eastAsia="ru-RU"/>
        </w:rPr>
        <w:t xml:space="preserve"> </w:t>
      </w:r>
      <w:r w:rsidRPr="00676AA1">
        <w:rPr>
          <w:rFonts w:ascii="GHEA Grapalat" w:eastAsia="Calibri" w:hAnsi="GHEA Grapalat" w:cs="GHEA Grapalat"/>
          <w:b/>
          <w:iCs w:val="0"/>
          <w:sz w:val="24"/>
          <w:lang w:val="hy-AM" w:eastAsia="ru-RU"/>
        </w:rPr>
        <w:t xml:space="preserve">վճարումը </w:t>
      </w:r>
      <w:r w:rsidR="001444E5" w:rsidRPr="001444E5">
        <w:rPr>
          <w:rFonts w:ascii="GHEA Grapalat" w:eastAsia="Calibri" w:hAnsi="GHEA Grapalat" w:cs="GHEA Grapalat"/>
          <w:b/>
          <w:iCs w:val="0"/>
          <w:sz w:val="24"/>
          <w:lang w:val="nl-NL" w:eastAsia="ru-RU"/>
        </w:rPr>
        <w:t>5</w:t>
      </w:r>
      <w:r w:rsidRPr="00676AA1">
        <w:rPr>
          <w:rFonts w:ascii="GHEA Grapalat" w:eastAsia="Calibri" w:hAnsi="GHEA Grapalat" w:cs="GHEA Grapalat"/>
          <w:b/>
          <w:iCs w:val="0"/>
          <w:sz w:val="24"/>
          <w:lang w:val="hy-AM" w:eastAsia="ru-RU"/>
        </w:rPr>
        <w:t xml:space="preserve"> տարի ժամկետով հետաձգելու </w:t>
      </w:r>
      <w:r w:rsidR="00646D72" w:rsidRPr="00646D72">
        <w:rPr>
          <w:rFonts w:ascii="GHEA Grapalat" w:eastAsia="Calibri" w:hAnsi="GHEA Grapalat" w:cs="GHEA Grapalat"/>
          <w:b/>
          <w:iCs w:val="0"/>
          <w:sz w:val="24"/>
          <w:lang w:val="hy-AM" w:eastAsia="ru-RU"/>
        </w:rPr>
        <w:t xml:space="preserve">և պարտքի մարման ժամանակացույցը հաստատելու </w:t>
      </w:r>
      <w:r w:rsidRPr="00676AA1">
        <w:rPr>
          <w:rFonts w:ascii="GHEA Grapalat" w:eastAsia="Calibri" w:hAnsi="GHEA Grapalat" w:cs="GHEA Grapalat"/>
          <w:b/>
          <w:iCs w:val="0"/>
          <w:sz w:val="24"/>
          <w:lang w:val="hy-AM" w:eastAsia="ru-RU"/>
        </w:rPr>
        <w:t xml:space="preserve">մասին ՀՀ կառավարության որոշման նախագծի </w:t>
      </w:r>
      <w:proofErr w:type="spellStart"/>
      <w:r w:rsidR="002D292E" w:rsidRPr="00676AA1">
        <w:rPr>
          <w:rFonts w:ascii="GHEA Grapalat" w:eastAsia="Calibri" w:hAnsi="GHEA Grapalat" w:cs="GHEA Grapalat"/>
          <w:b/>
          <w:iCs w:val="0"/>
          <w:sz w:val="24"/>
          <w:lang w:val="hy-AM" w:eastAsia="ru-RU"/>
        </w:rPr>
        <w:t>ընդունմամբ</w:t>
      </w:r>
      <w:proofErr w:type="spellEnd"/>
      <w:r w:rsidR="002D292E" w:rsidRPr="00676AA1">
        <w:rPr>
          <w:rFonts w:ascii="GHEA Grapalat" w:eastAsia="Calibri" w:hAnsi="GHEA Grapalat" w:cs="GHEA Grapalat"/>
          <w:b/>
          <w:iCs w:val="0"/>
          <w:sz w:val="24"/>
          <w:lang w:val="hy-AM" w:eastAsia="ru-RU"/>
        </w:rPr>
        <w:t xml:space="preserve"> պետական բյուջեի եկամուտների նվազեցման կամ ծախսերի ավելացման մասին</w:t>
      </w:r>
    </w:p>
    <w:p w14:paraId="76FFEB34" w14:textId="77777777" w:rsidR="002D292E" w:rsidRPr="00C35EDC" w:rsidRDefault="002D292E" w:rsidP="002D292E">
      <w:pPr>
        <w:spacing w:line="360" w:lineRule="auto"/>
        <w:ind w:right="43"/>
        <w:rPr>
          <w:rFonts w:ascii="GHEA Grapalat" w:eastAsia="Calibri" w:hAnsi="GHEA Grapalat" w:cs="GHEA Grapalat"/>
          <w:sz w:val="24"/>
          <w:lang w:val="nl-NL" w:eastAsia="ru-RU"/>
        </w:rPr>
      </w:pPr>
    </w:p>
    <w:p w14:paraId="52EF2586" w14:textId="77777777" w:rsidR="002D292E" w:rsidRPr="00C35EDC" w:rsidRDefault="002D292E" w:rsidP="002D292E">
      <w:pPr>
        <w:spacing w:line="120" w:lineRule="auto"/>
        <w:ind w:firstLine="539"/>
        <w:jc w:val="both"/>
        <w:rPr>
          <w:rFonts w:ascii="GHEA Grapalat" w:eastAsia="Calibri" w:hAnsi="GHEA Grapalat" w:cs="Sylfaen"/>
          <w:bCs w:val="0"/>
          <w:iCs w:val="0"/>
          <w:sz w:val="24"/>
          <w:lang w:val="hy-AM"/>
        </w:rPr>
      </w:pPr>
    </w:p>
    <w:p w14:paraId="3B7F546E" w14:textId="15FE9CFE" w:rsidR="002D292E" w:rsidRPr="00C35EDC" w:rsidRDefault="009B07B0" w:rsidP="002D292E">
      <w:pPr>
        <w:spacing w:line="360" w:lineRule="auto"/>
        <w:ind w:firstLine="540"/>
        <w:jc w:val="both"/>
        <w:rPr>
          <w:rFonts w:ascii="GHEA Grapalat" w:hAnsi="GHEA Grapalat"/>
          <w:sz w:val="24"/>
          <w:u w:val="single"/>
          <w:lang w:val="nl-NL" w:eastAsia="hy-AM"/>
        </w:rPr>
      </w:pPr>
      <w:r w:rsidRPr="009B07B0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««Հայփոստ» փակ բաժնետիրական ընկերության 20</w:t>
      </w:r>
      <w:r w:rsidR="00192EA6" w:rsidRPr="00192EA6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11</w:t>
      </w:r>
      <w:r w:rsidRPr="009B07B0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-20</w:t>
      </w:r>
      <w:r w:rsidR="00676AA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16</w:t>
      </w:r>
      <w:r w:rsidRPr="009B07B0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 xml:space="preserve"> թվականների տնտեսական գործունեության արդյունքներով </w:t>
      </w:r>
      <w:r w:rsidR="00676AA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կուտակված շահույթից</w:t>
      </w:r>
      <w:r w:rsidR="00676AA1" w:rsidRPr="009B07B0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 xml:space="preserve"> </w:t>
      </w:r>
      <w:r w:rsidRPr="009B07B0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 xml:space="preserve">հաշվարկված </w:t>
      </w:r>
      <w:proofErr w:type="spellStart"/>
      <w:r w:rsidRPr="009B07B0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շահութաբաժնի</w:t>
      </w:r>
      <w:proofErr w:type="spellEnd"/>
      <w:r w:rsidRPr="009B07B0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 xml:space="preserve"> </w:t>
      </w:r>
      <w:r w:rsidR="00BF4954" w:rsidRPr="00BF4954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գծով պարտքի</w:t>
      </w:r>
      <w:r w:rsidR="00BF4954" w:rsidRPr="00BF4954">
        <w:rPr>
          <w:rFonts w:eastAsia="Calibri" w:cs="GHEA Grapalat"/>
          <w:iCs w:val="0"/>
          <w:sz w:val="24"/>
          <w:lang w:val="hy-AM" w:eastAsia="ru-RU"/>
        </w:rPr>
        <w:t xml:space="preserve"> </w:t>
      </w:r>
      <w:r w:rsidRPr="009B07B0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 xml:space="preserve">վճարումը </w:t>
      </w:r>
      <w:r w:rsidR="001444E5" w:rsidRPr="001444E5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5</w:t>
      </w:r>
      <w:r w:rsidRPr="009B07B0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 xml:space="preserve"> տարի ժամկետով հետաձգելու </w:t>
      </w:r>
      <w:r w:rsidR="00646D72" w:rsidRPr="00646D72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 xml:space="preserve">և պարտքի մարման ժամանակացույցը հաստատելու </w:t>
      </w:r>
      <w:r w:rsidRPr="009B07B0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 xml:space="preserve">մասին ՀՀ կառավարության որոշման </w:t>
      </w:r>
      <w:r w:rsidRPr="00C35E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 xml:space="preserve">նախագծի </w:t>
      </w:r>
      <w:proofErr w:type="spellStart"/>
      <w:r w:rsidR="002D292E" w:rsidRPr="00C35E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ընդուն</w:t>
      </w:r>
      <w:r w:rsidR="002D292E" w:rsidRPr="00C35E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="002D292E" w:rsidRPr="00C35E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="002D292E" w:rsidRPr="00C35E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="002D292E" w:rsidRPr="00C35E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  <w:t>մամբ</w:t>
      </w:r>
      <w:proofErr w:type="spellEnd"/>
      <w:r w:rsidR="00676AA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 xml:space="preserve"> </w:t>
      </w:r>
      <w:proofErr w:type="spellStart"/>
      <w:r w:rsidR="002D292E" w:rsidRPr="00C35E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պետա</w:t>
      </w:r>
      <w:proofErr w:type="spellEnd"/>
      <w:r w:rsidR="002D292E" w:rsidRPr="00C35E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="002D292E" w:rsidRPr="00C35EDC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softHyphen/>
      </w:r>
      <w:r w:rsidR="002D292E" w:rsidRPr="00C35EDC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softHyphen/>
      </w:r>
      <w:r w:rsidR="002D292E" w:rsidRPr="00C35E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 xml:space="preserve">կան </w:t>
      </w:r>
      <w:proofErr w:type="spellStart"/>
      <w:r w:rsidR="002D292E" w:rsidRPr="00C35E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բյու</w:t>
      </w:r>
      <w:proofErr w:type="spellEnd"/>
      <w:r w:rsidR="002D292E" w:rsidRPr="00C35EDC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softHyphen/>
      </w:r>
      <w:proofErr w:type="spellStart"/>
      <w:r w:rsidR="002D292E" w:rsidRPr="00C35E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ջեի</w:t>
      </w:r>
      <w:proofErr w:type="spellEnd"/>
      <w:r w:rsidR="002D292E" w:rsidRPr="00C35E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 xml:space="preserve"> եկա</w:t>
      </w:r>
      <w:r w:rsidR="002D292E" w:rsidRPr="00C35EDC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softHyphen/>
      </w:r>
      <w:r w:rsidR="002D292E" w:rsidRPr="00C35E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proofErr w:type="spellStart"/>
      <w:r w:rsidR="002D292E" w:rsidRPr="00C35E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մուտ</w:t>
      </w:r>
      <w:proofErr w:type="spellEnd"/>
      <w:r w:rsidR="002D292E" w:rsidRPr="00C35E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softHyphen/>
      </w:r>
      <w:r w:rsidR="002D292E" w:rsidRPr="00C35EDC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softHyphen/>
      </w:r>
      <w:proofErr w:type="spellStart"/>
      <w:r w:rsidR="002D292E" w:rsidRPr="00C35E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նե</w:t>
      </w:r>
      <w:proofErr w:type="spellEnd"/>
      <w:r w:rsidR="002D292E" w:rsidRPr="00C35EDC">
        <w:rPr>
          <w:rFonts w:ascii="GHEA Grapalat" w:eastAsia="Calibri" w:hAnsi="GHEA Grapalat" w:cs="GHEA Grapalat"/>
          <w:bCs w:val="0"/>
          <w:iCs w:val="0"/>
          <w:sz w:val="24"/>
          <w:lang w:val="nl-NL" w:eastAsia="ru-RU"/>
        </w:rPr>
        <w:softHyphen/>
      </w:r>
      <w:proofErr w:type="spellStart"/>
      <w:r w:rsidR="002D292E" w:rsidRPr="00C35E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>րի</w:t>
      </w:r>
      <w:proofErr w:type="spellEnd"/>
      <w:r w:rsidR="002D292E" w:rsidRPr="00C35EDC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 xml:space="preserve"> նվազեցում</w:t>
      </w:r>
      <w:r w:rsidR="00676AA1">
        <w:rPr>
          <w:rFonts w:ascii="GHEA Grapalat" w:eastAsia="Calibri" w:hAnsi="GHEA Grapalat" w:cs="GHEA Grapalat"/>
          <w:bCs w:val="0"/>
          <w:iCs w:val="0"/>
          <w:sz w:val="24"/>
          <w:lang w:val="hy-AM" w:eastAsia="ru-RU"/>
        </w:rPr>
        <w:t xml:space="preserve"> և ծախսերի ավելացում չի ակնկալվում:</w:t>
      </w:r>
    </w:p>
    <w:p w14:paraId="054B0619" w14:textId="77777777" w:rsidR="007B7FE4" w:rsidRPr="002D292E" w:rsidRDefault="007B7FE4">
      <w:pPr>
        <w:rPr>
          <w:lang w:val="nl-NL"/>
        </w:rPr>
      </w:pPr>
    </w:p>
    <w:sectPr w:rsidR="007B7FE4" w:rsidRPr="002D292E" w:rsidSect="00E4334B">
      <w:pgSz w:w="11907" w:h="16840" w:code="9"/>
      <w:pgMar w:top="1134" w:right="567" w:bottom="567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00B7B"/>
    <w:multiLevelType w:val="multilevel"/>
    <w:tmpl w:val="3FB80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43D"/>
    <w:rsid w:val="001444E5"/>
    <w:rsid w:val="00192EA6"/>
    <w:rsid w:val="002779A0"/>
    <w:rsid w:val="002D292E"/>
    <w:rsid w:val="003455D1"/>
    <w:rsid w:val="0035643D"/>
    <w:rsid w:val="004C4E79"/>
    <w:rsid w:val="00646D72"/>
    <w:rsid w:val="00647918"/>
    <w:rsid w:val="006720CA"/>
    <w:rsid w:val="00676AA1"/>
    <w:rsid w:val="007B7FE4"/>
    <w:rsid w:val="008C4531"/>
    <w:rsid w:val="009B07B0"/>
    <w:rsid w:val="00BF4954"/>
    <w:rsid w:val="00E526B9"/>
    <w:rsid w:val="00E7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82BC1"/>
  <w15:chartTrackingRefBased/>
  <w15:docId w15:val="{C452C2D7-8349-4D57-B52C-12B06BCB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92E"/>
    <w:pPr>
      <w:spacing w:after="0" w:line="240" w:lineRule="auto"/>
    </w:pPr>
    <w:rPr>
      <w:rFonts w:ascii="Times Armenian" w:eastAsia="Times New Roman" w:hAnsi="Times Armenian" w:cs="Times New Roman"/>
      <w:bCs/>
      <w:i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292E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lang w:val="ru-RU" w:eastAsia="ru-RU"/>
    </w:rPr>
  </w:style>
  <w:style w:type="character" w:styleId="Strong">
    <w:name w:val="Strong"/>
    <w:uiPriority w:val="22"/>
    <w:qFormat/>
    <w:rsid w:val="002D292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Hayk Zakaryan</dc:creator>
  <cp:keywords/>
  <dc:description/>
  <cp:lastModifiedBy>Hayk Zakaryan</cp:lastModifiedBy>
  <cp:revision>11</cp:revision>
  <cp:lastPrinted>2020-11-02T05:40:00Z</cp:lastPrinted>
  <dcterms:created xsi:type="dcterms:W3CDTF">2020-11-01T04:26:00Z</dcterms:created>
  <dcterms:modified xsi:type="dcterms:W3CDTF">2020-11-20T11:09:00Z</dcterms:modified>
</cp:coreProperties>
</file>