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B0" w:rsidRPr="00800577" w:rsidRDefault="00BA51B0" w:rsidP="00800577">
      <w:pPr>
        <w:shd w:val="clear" w:color="auto" w:fill="FFFFFF"/>
        <w:spacing w:after="0" w:line="360" w:lineRule="auto"/>
        <w:ind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23A77" w:rsidRPr="00956EC8" w:rsidRDefault="00023A77" w:rsidP="009F5774">
      <w:pPr>
        <w:spacing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56EC8">
        <w:rPr>
          <w:rFonts w:ascii="GHEA Grapalat" w:hAnsi="GHEA Grapalat"/>
          <w:b/>
          <w:sz w:val="24"/>
          <w:szCs w:val="24"/>
          <w:lang w:val="af-ZA"/>
        </w:rPr>
        <w:t>ՀԻՄՆԱՎՈՐՈՒՄ</w:t>
      </w:r>
    </w:p>
    <w:p w:rsidR="00816C68" w:rsidRPr="00956EC8" w:rsidRDefault="007F6510" w:rsidP="009F5774">
      <w:pPr>
        <w:pStyle w:val="NoSpacing"/>
        <w:spacing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6EC8">
        <w:rPr>
          <w:rFonts w:ascii="GHEA Grapalat" w:hAnsi="GHEA Grapalat"/>
          <w:b/>
          <w:sz w:val="24"/>
          <w:szCs w:val="24"/>
          <w:lang w:val="hy-AM"/>
        </w:rPr>
        <w:t>«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ԲՆԱԿՉՈՒԹՅԱՆ ԲԺՇԿԱԿԱՆ ՕԳՆՈՒԹՅԱՆ ԵՎ ՍՊԱՍԱՐԿՄԱՆ ՄԱՍԻՆ ՕՐԵՆՔՈՒՄ</w:t>
      </w:r>
      <w:r w:rsidR="008413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831F90">
        <w:rPr>
          <w:rFonts w:ascii="GHEA Grapalat" w:hAnsi="GHEA Grapalat"/>
          <w:b/>
          <w:sz w:val="24"/>
          <w:szCs w:val="24"/>
          <w:lang w:val="hy-AM"/>
        </w:rPr>
        <w:t>ՆՆԵՐ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="00816C68" w:rsidRPr="00956E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ԵՎ «ՎԱՐՉԱԿԱՆ</w:t>
      </w:r>
      <w:r w:rsidR="00816C68" w:rsidRPr="00956EC8">
        <w:rPr>
          <w:rFonts w:ascii="Calibri" w:hAnsi="Calibri" w:cs="Calibri"/>
          <w:b/>
          <w:sz w:val="24"/>
          <w:szCs w:val="24"/>
          <w:lang w:val="hy-AM"/>
        </w:rPr>
        <w:t> 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ԻՐԱՎԱԽԱԽՏՈՒՄՆԵՐԻ</w:t>
      </w:r>
      <w:r w:rsidR="00816C68" w:rsidRPr="00956EC8">
        <w:rPr>
          <w:rFonts w:ascii="Calibri" w:hAnsi="Calibri" w:cs="Calibri"/>
          <w:b/>
          <w:sz w:val="24"/>
          <w:szCs w:val="24"/>
          <w:lang w:val="hy-AM"/>
        </w:rPr>
        <w:t> 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816C68" w:rsidRPr="00956EC8">
        <w:rPr>
          <w:rFonts w:ascii="Calibri" w:hAnsi="Calibri" w:cs="Calibri"/>
          <w:b/>
          <w:sz w:val="24"/>
          <w:szCs w:val="24"/>
          <w:lang w:val="hy-AM"/>
        </w:rPr>
        <w:t> </w:t>
      </w:r>
      <w:r w:rsidR="00816C68" w:rsidRPr="00956EC8">
        <w:rPr>
          <w:rFonts w:ascii="GHEA Grapalat" w:hAnsi="GHEA Grapalat"/>
          <w:b/>
          <w:sz w:val="24"/>
          <w:szCs w:val="24"/>
          <w:lang w:val="hy-AM"/>
        </w:rPr>
        <w:t>ՀԱՅԱՍՏԱՆԻ</w:t>
      </w:r>
    </w:p>
    <w:p w:rsidR="00816C68" w:rsidRDefault="00816C68" w:rsidP="00DB4C19">
      <w:pPr>
        <w:pStyle w:val="NoSpacing"/>
        <w:spacing w:line="360" w:lineRule="auto"/>
        <w:ind w:left="-446" w:right="-36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956EC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56EC8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56EC8">
        <w:rPr>
          <w:rFonts w:ascii="GHEA Grapalat" w:hAnsi="GHEA Grapalat"/>
          <w:b/>
          <w:sz w:val="24"/>
          <w:szCs w:val="24"/>
          <w:lang w:val="hy-AM"/>
        </w:rPr>
        <w:t>ՕՐԵՆՍԳՐՔՈՒՄ</w:t>
      </w:r>
      <w:r w:rsidRPr="00956EC8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56EC8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="00DB4C19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956EC8">
        <w:rPr>
          <w:rFonts w:ascii="GHEA Grapalat" w:hAnsi="GHEA Grapalat"/>
          <w:b/>
          <w:sz w:val="24"/>
          <w:szCs w:val="24"/>
          <w:lang w:val="hy-AM"/>
        </w:rPr>
        <w:t>ԿԱՏԱՐԵԼՈՒ ՄԱՍԻՆ»</w:t>
      </w:r>
      <w:r w:rsidR="00DB4C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56EC8">
        <w:rPr>
          <w:rFonts w:ascii="GHEA Grapalat" w:hAnsi="GHEA Grapalat"/>
          <w:b/>
          <w:sz w:val="24"/>
          <w:szCs w:val="24"/>
          <w:lang w:val="af-ZA"/>
        </w:rPr>
        <w:t>ՕՐԵՆՔ</w:t>
      </w:r>
      <w:r w:rsidRPr="00956EC8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56EC8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Pr="00956EC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</w:t>
      </w:r>
    </w:p>
    <w:p w:rsidR="00DB4C19" w:rsidRPr="00956EC8" w:rsidRDefault="00DB4C19" w:rsidP="00DB4C19">
      <w:pPr>
        <w:pStyle w:val="NoSpacing"/>
        <w:spacing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23A77" w:rsidRPr="00956EC8" w:rsidRDefault="002B36E1" w:rsidP="007579DD">
      <w:pPr>
        <w:spacing w:after="0" w:line="360" w:lineRule="auto"/>
        <w:ind w:left="-446" w:right="-360" w:firstLine="36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1.</w:t>
      </w:r>
      <w:r w:rsidR="00023A77" w:rsidRPr="00956EC8">
        <w:rPr>
          <w:rFonts w:ascii="GHEA Grapalat" w:hAnsi="GHEA Grapalat"/>
          <w:b/>
          <w:sz w:val="24"/>
          <w:szCs w:val="24"/>
          <w:lang w:val="af-ZA"/>
        </w:rPr>
        <w:t>Ընթացիկ իրավիճակը և իրավական ակտի ընդունման անհրաժեշտությունը.</w:t>
      </w:r>
    </w:p>
    <w:p w:rsidR="004361FF" w:rsidRPr="00956EC8" w:rsidRDefault="00D829D2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360"/>
        <w:jc w:val="both"/>
        <w:rPr>
          <w:rFonts w:ascii="GHEA Grapalat" w:hAnsi="GHEA Grapalat" w:cs="GHEA Grapalat"/>
          <w:color w:val="000000"/>
          <w:lang w:val="af-ZA"/>
        </w:rPr>
      </w:pPr>
      <w:r w:rsidRPr="00956EC8">
        <w:rPr>
          <w:rFonts w:ascii="GHEA Grapalat" w:hAnsi="GHEA Grapalat"/>
          <w:lang w:val="hy-AM"/>
        </w:rPr>
        <w:t>«</w:t>
      </w:r>
      <w:r w:rsidRPr="00956EC8">
        <w:rPr>
          <w:rFonts w:ascii="GHEA Grapalat" w:hAnsi="GHEA Grapalat"/>
          <w:lang w:val="ru-RU"/>
        </w:rPr>
        <w:t>Բ</w:t>
      </w:r>
      <w:r w:rsidRPr="00956EC8">
        <w:rPr>
          <w:rFonts w:ascii="GHEA Grapalat" w:hAnsi="GHEA Grapalat"/>
          <w:lang w:val="hy-AM"/>
        </w:rPr>
        <w:t xml:space="preserve">նակչության բժշկական օգնության </w:t>
      </w:r>
      <w:r w:rsidRPr="00956EC8">
        <w:rPr>
          <w:rFonts w:ascii="GHEA Grapalat" w:hAnsi="GHEA Grapalat"/>
          <w:lang w:val="ru-RU"/>
        </w:rPr>
        <w:t>և</w:t>
      </w:r>
      <w:r w:rsidRPr="00956EC8">
        <w:rPr>
          <w:rFonts w:ascii="GHEA Grapalat" w:hAnsi="GHEA Grapalat"/>
          <w:lang w:val="hy-AM"/>
        </w:rPr>
        <w:t xml:space="preserve"> սպասարկման մասին»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գործող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hy-AM"/>
        </w:rPr>
        <w:t>օրենք</w:t>
      </w:r>
      <w:r w:rsidR="00D836B9" w:rsidRPr="00956EC8">
        <w:rPr>
          <w:rFonts w:ascii="GHEA Grapalat" w:hAnsi="GHEA Grapalat"/>
          <w:bCs/>
          <w:kern w:val="32"/>
          <w:lang w:val="ru-RU"/>
        </w:rPr>
        <w:t>ի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 (</w:t>
      </w:r>
      <w:r w:rsidR="00D836B9" w:rsidRPr="00956EC8">
        <w:rPr>
          <w:rFonts w:ascii="GHEA Grapalat" w:hAnsi="GHEA Grapalat"/>
          <w:bCs/>
          <w:kern w:val="32"/>
          <w:lang w:val="ru-RU"/>
        </w:rPr>
        <w:t>այսուհետ՝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նաև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Օրենք</w:t>
      </w:r>
      <w:r w:rsidR="00D836B9" w:rsidRPr="00956EC8">
        <w:rPr>
          <w:rFonts w:ascii="GHEA Grapalat" w:hAnsi="GHEA Grapalat"/>
          <w:bCs/>
          <w:kern w:val="32"/>
          <w:lang w:val="af-ZA"/>
        </w:rPr>
        <w:t>) 31-</w:t>
      </w:r>
      <w:r w:rsidR="00D836B9" w:rsidRPr="00956EC8">
        <w:rPr>
          <w:rFonts w:ascii="GHEA Grapalat" w:hAnsi="GHEA Grapalat"/>
          <w:bCs/>
          <w:kern w:val="32"/>
          <w:lang w:val="ru-RU"/>
        </w:rPr>
        <w:t>րդ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հոդվածի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1-</w:t>
      </w:r>
      <w:r w:rsidR="00D836B9" w:rsidRPr="00956EC8">
        <w:rPr>
          <w:rFonts w:ascii="GHEA Grapalat" w:hAnsi="GHEA Grapalat"/>
          <w:bCs/>
          <w:kern w:val="32"/>
          <w:lang w:val="ru-RU"/>
        </w:rPr>
        <w:t>ին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մասի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6-</w:t>
      </w:r>
      <w:r w:rsidR="00D836B9" w:rsidRPr="00956EC8">
        <w:rPr>
          <w:rFonts w:ascii="GHEA Grapalat" w:hAnsi="GHEA Grapalat"/>
          <w:bCs/>
          <w:kern w:val="32"/>
          <w:lang w:val="ru-RU"/>
        </w:rPr>
        <w:t>րդ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կետով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սահմա</w:t>
      </w:r>
      <w:r w:rsidR="00E9049C">
        <w:rPr>
          <w:rFonts w:ascii="GHEA Grapalat" w:hAnsi="GHEA Grapalat"/>
          <w:bCs/>
          <w:kern w:val="32"/>
          <w:lang w:val="hy-AM"/>
        </w:rPr>
        <w:t>ն</w:t>
      </w:r>
      <w:r w:rsidR="00D836B9" w:rsidRPr="00956EC8">
        <w:rPr>
          <w:rFonts w:ascii="GHEA Grapalat" w:hAnsi="GHEA Grapalat"/>
          <w:bCs/>
          <w:kern w:val="32"/>
          <w:lang w:val="ru-RU"/>
        </w:rPr>
        <w:t>ված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են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 </w:t>
      </w:r>
      <w:r w:rsidR="00D836B9" w:rsidRPr="00956EC8">
        <w:rPr>
          <w:rFonts w:ascii="GHEA Grapalat" w:hAnsi="GHEA Grapalat"/>
          <w:bCs/>
          <w:kern w:val="32"/>
        </w:rPr>
        <w:t>ավագ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և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միջին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բուժաշխատողներ</w:t>
      </w:r>
      <w:r w:rsidR="00D836B9" w:rsidRPr="00956EC8">
        <w:rPr>
          <w:rFonts w:ascii="GHEA Grapalat" w:hAnsi="GHEA Grapalat"/>
          <w:bCs/>
          <w:kern w:val="32"/>
          <w:lang w:val="ru-RU"/>
        </w:rPr>
        <w:t>ի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  <w:lang w:val="ru-RU"/>
        </w:rPr>
        <w:t>պարտավորություն</w:t>
      </w:r>
      <w:r w:rsidR="007E1EB0" w:rsidRPr="00956EC8">
        <w:rPr>
          <w:rFonts w:ascii="GHEA Grapalat" w:hAnsi="GHEA Grapalat"/>
          <w:bCs/>
          <w:kern w:val="32"/>
          <w:lang w:val="hy-AM"/>
        </w:rPr>
        <w:t>ներ</w:t>
      </w:r>
      <w:r w:rsidR="00D836B9" w:rsidRPr="00956EC8">
        <w:rPr>
          <w:rFonts w:ascii="GHEA Grapalat" w:hAnsi="GHEA Grapalat"/>
          <w:bCs/>
          <w:kern w:val="32"/>
          <w:lang w:val="ru-RU"/>
        </w:rPr>
        <w:t>ը՝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 </w:t>
      </w:r>
      <w:r w:rsidR="00D836B9" w:rsidRPr="00956EC8">
        <w:rPr>
          <w:rFonts w:ascii="GHEA Grapalat" w:hAnsi="GHEA Grapalat"/>
          <w:bCs/>
          <w:kern w:val="32"/>
        </w:rPr>
        <w:t>օրենսդրությամբ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սահմանված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կարգով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լրացնել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, </w:t>
      </w:r>
      <w:r w:rsidR="00D836B9" w:rsidRPr="00956EC8">
        <w:rPr>
          <w:rFonts w:ascii="GHEA Grapalat" w:hAnsi="GHEA Grapalat"/>
          <w:bCs/>
          <w:kern w:val="32"/>
        </w:rPr>
        <w:t>վարել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և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շրջանառել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բժշկական</w:t>
      </w:r>
      <w:r w:rsidR="00D836B9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836B9" w:rsidRPr="00956EC8">
        <w:rPr>
          <w:rFonts w:ascii="GHEA Grapalat" w:hAnsi="GHEA Grapalat"/>
          <w:bCs/>
          <w:kern w:val="32"/>
        </w:rPr>
        <w:t>փաստաթղթերը</w:t>
      </w:r>
      <w:r w:rsidR="00D836B9" w:rsidRPr="00956EC8">
        <w:rPr>
          <w:rFonts w:ascii="GHEA Grapalat" w:hAnsi="GHEA Grapalat"/>
          <w:bCs/>
          <w:kern w:val="32"/>
          <w:lang w:val="af-ZA"/>
        </w:rPr>
        <w:t>:</w:t>
      </w:r>
      <w:r w:rsidR="00D836B9" w:rsidRPr="00956EC8">
        <w:rPr>
          <w:rFonts w:ascii="Calibri" w:hAnsi="Calibri" w:cs="Calibri"/>
          <w:bCs/>
          <w:kern w:val="32"/>
          <w:lang w:val="af-ZA"/>
        </w:rPr>
        <w:t> </w:t>
      </w:r>
    </w:p>
    <w:p w:rsidR="00E63BDA" w:rsidRPr="00D02B76" w:rsidRDefault="00E63BDA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360"/>
        <w:jc w:val="both"/>
        <w:rPr>
          <w:rFonts w:ascii="GHEA Grapalat" w:hAnsi="GHEA Grapalat"/>
          <w:lang w:val="hy-AM"/>
        </w:rPr>
      </w:pPr>
      <w:r w:rsidRPr="00956EC8">
        <w:rPr>
          <w:rFonts w:ascii="GHEA Grapalat" w:hAnsi="GHEA Grapalat" w:cs="GHEA Grapalat"/>
          <w:color w:val="000000"/>
          <w:lang w:val="af-ZA"/>
        </w:rPr>
        <w:tab/>
      </w:r>
      <w:r w:rsidR="00D836B9" w:rsidRPr="00956EC8">
        <w:rPr>
          <w:rFonts w:ascii="GHEA Grapalat" w:hAnsi="GHEA Grapalat"/>
          <w:lang w:val="hy-AM"/>
        </w:rPr>
        <w:t>«</w:t>
      </w:r>
      <w:r w:rsidRPr="00D02B76">
        <w:rPr>
          <w:rFonts w:ascii="GHEA Grapalat" w:hAnsi="GHEA Grapalat"/>
          <w:lang w:val="hy-AM"/>
        </w:rPr>
        <w:t>Վարչական</w:t>
      </w:r>
      <w:r w:rsidRPr="00D02B76">
        <w:rPr>
          <w:rFonts w:ascii="Calibri" w:hAnsi="Calibri" w:cs="Calibri"/>
          <w:lang w:val="hy-AM"/>
        </w:rPr>
        <w:t> </w:t>
      </w:r>
      <w:r w:rsidR="00D94106">
        <w:rPr>
          <w:rFonts w:ascii="Calibri" w:hAnsi="Calibri" w:cs="Calibri"/>
          <w:lang w:val="hy-AM"/>
        </w:rPr>
        <w:t xml:space="preserve"> </w:t>
      </w:r>
      <w:r w:rsidRPr="00D02B76">
        <w:rPr>
          <w:rFonts w:ascii="GHEA Grapalat" w:hAnsi="GHEA Grapalat"/>
          <w:lang w:val="hy-AM"/>
        </w:rPr>
        <w:t>իրավախախտումների</w:t>
      </w:r>
      <w:r w:rsidR="00D94106">
        <w:rPr>
          <w:rFonts w:ascii="GHEA Grapalat" w:hAnsi="GHEA Grapalat"/>
          <w:lang w:val="hy-AM"/>
        </w:rPr>
        <w:t xml:space="preserve"> 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վերաբերյալ</w:t>
      </w:r>
      <w:r w:rsidRPr="00D02B76">
        <w:rPr>
          <w:rFonts w:ascii="Calibri" w:hAnsi="Calibri" w:cs="Calibri"/>
          <w:lang w:val="hy-AM"/>
        </w:rPr>
        <w:t> </w:t>
      </w:r>
      <w:r w:rsidR="00D94106">
        <w:rPr>
          <w:rFonts w:ascii="Calibri" w:hAnsi="Calibri" w:cs="Calibri"/>
          <w:lang w:val="hy-AM"/>
        </w:rPr>
        <w:t xml:space="preserve"> </w:t>
      </w:r>
      <w:r w:rsidR="004361FF" w:rsidRPr="00D02B76">
        <w:rPr>
          <w:rFonts w:ascii="GHEA Grapalat" w:hAnsi="GHEA Grapalat"/>
          <w:lang w:val="hy-AM"/>
        </w:rPr>
        <w:t>Հ</w:t>
      </w:r>
      <w:r w:rsidRPr="00D02B76">
        <w:rPr>
          <w:rFonts w:ascii="GHEA Grapalat" w:hAnsi="GHEA Grapalat"/>
          <w:lang w:val="hy-AM"/>
        </w:rPr>
        <w:t>այաստանի</w:t>
      </w:r>
      <w:r w:rsidRPr="00D02B76">
        <w:rPr>
          <w:rFonts w:ascii="Calibri" w:hAnsi="Calibri" w:cs="Calibri"/>
          <w:lang w:val="hy-AM"/>
        </w:rPr>
        <w:t> </w:t>
      </w:r>
      <w:r w:rsidR="00D94106">
        <w:rPr>
          <w:rFonts w:ascii="Calibri" w:hAnsi="Calibri" w:cs="Calibri"/>
          <w:lang w:val="hy-AM"/>
        </w:rPr>
        <w:t xml:space="preserve"> </w:t>
      </w:r>
      <w:r w:rsidR="004361FF" w:rsidRPr="00D02B76">
        <w:rPr>
          <w:rFonts w:ascii="GHEA Grapalat" w:hAnsi="GHEA Grapalat"/>
          <w:lang w:val="hy-AM"/>
        </w:rPr>
        <w:t>Հ</w:t>
      </w:r>
      <w:r w:rsidRPr="00D02B76">
        <w:rPr>
          <w:rFonts w:ascii="GHEA Grapalat" w:hAnsi="GHEA Grapalat"/>
          <w:lang w:val="hy-AM"/>
        </w:rPr>
        <w:t>անրապետության</w:t>
      </w:r>
      <w:r w:rsidRPr="00D02B76">
        <w:rPr>
          <w:rFonts w:ascii="Calibri" w:hAnsi="Calibri" w:cs="Calibri"/>
          <w:lang w:val="hy-AM"/>
        </w:rPr>
        <w:t> </w:t>
      </w:r>
      <w:r w:rsidR="00D94106">
        <w:rPr>
          <w:rFonts w:ascii="GHEA Grapalat" w:hAnsi="GHEA Grapalat"/>
          <w:lang w:val="hy-AM"/>
        </w:rPr>
        <w:t>օրենս-գր</w:t>
      </w:r>
      <w:r w:rsidRPr="00D02B76">
        <w:rPr>
          <w:rFonts w:ascii="GHEA Grapalat" w:hAnsi="GHEA Grapalat"/>
          <w:lang w:val="hy-AM"/>
        </w:rPr>
        <w:t>քում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լրացումներ</w:t>
      </w:r>
      <w:r w:rsidRPr="00D02B76">
        <w:rPr>
          <w:rFonts w:ascii="Calibri" w:hAnsi="Calibri" w:cs="Calibri"/>
          <w:lang w:val="hy-AM"/>
        </w:rPr>
        <w:t> </w:t>
      </w:r>
      <w:r w:rsidR="004361FF" w:rsidRPr="00D02B76">
        <w:rPr>
          <w:rFonts w:ascii="GHEA Grapalat" w:hAnsi="GHEA Grapalat"/>
          <w:lang w:val="hy-AM"/>
        </w:rPr>
        <w:t>և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փոփոխություն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կատարելու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մասին</w:t>
      </w:r>
      <w:r w:rsidR="00D836B9" w:rsidRPr="00956EC8">
        <w:rPr>
          <w:rFonts w:ascii="GHEA Grapalat" w:hAnsi="GHEA Grapalat"/>
          <w:lang w:val="hy-AM"/>
        </w:rPr>
        <w:t>»</w:t>
      </w:r>
      <w:r w:rsidR="00D836B9" w:rsidRPr="00D02B76">
        <w:rPr>
          <w:rFonts w:ascii="GHEA Grapalat" w:hAnsi="GHEA Grapalat"/>
          <w:lang w:val="hy-AM"/>
        </w:rPr>
        <w:t xml:space="preserve"> 2020 թվականի մայիսի 5-ի  թիվ  ՀՕ-269-Ն </w:t>
      </w:r>
      <w:r w:rsidRPr="00D02B76">
        <w:rPr>
          <w:rFonts w:ascii="GHEA Grapalat" w:hAnsi="GHEA Grapalat"/>
          <w:lang w:val="hy-AM"/>
        </w:rPr>
        <w:t>օր</w:t>
      </w:r>
      <w:r w:rsidR="00865352" w:rsidRPr="00D02B76">
        <w:rPr>
          <w:rFonts w:ascii="GHEA Grapalat" w:hAnsi="GHEA Grapalat"/>
          <w:lang w:val="hy-AM"/>
        </w:rPr>
        <w:t xml:space="preserve">ենքով </w:t>
      </w:r>
      <w:r w:rsidRPr="00D02B76">
        <w:rPr>
          <w:rFonts w:ascii="GHEA Grapalat" w:hAnsi="GHEA Grapalat"/>
          <w:lang w:val="hy-AM"/>
        </w:rPr>
        <w:t xml:space="preserve"> (ուժի մեջ է մտել 30.05.2020 թվականին)</w:t>
      </w:r>
      <w:r w:rsidR="00865352" w:rsidRPr="00D02B76">
        <w:rPr>
          <w:rFonts w:ascii="GHEA Grapalat" w:hAnsi="GHEA Grapalat"/>
          <w:lang w:val="hy-AM"/>
        </w:rPr>
        <w:t xml:space="preserve"> Վարչական իրավախախտումների վերաբերյալ Հ</w:t>
      </w:r>
      <w:r w:rsidR="00977BF4" w:rsidRPr="00D02B76">
        <w:rPr>
          <w:rFonts w:ascii="GHEA Grapalat" w:hAnsi="GHEA Grapalat"/>
          <w:lang w:val="hy-AM"/>
        </w:rPr>
        <w:t xml:space="preserve">այաստանի </w:t>
      </w:r>
      <w:r w:rsidR="00865352" w:rsidRPr="00D02B76">
        <w:rPr>
          <w:rFonts w:ascii="GHEA Grapalat" w:hAnsi="GHEA Grapalat"/>
          <w:lang w:val="hy-AM"/>
        </w:rPr>
        <w:t>Հ</w:t>
      </w:r>
      <w:r w:rsidR="00D02B76" w:rsidRPr="00D02B76">
        <w:rPr>
          <w:rFonts w:ascii="GHEA Grapalat" w:hAnsi="GHEA Grapalat"/>
          <w:lang w:val="hy-AM"/>
        </w:rPr>
        <w:t>անրապետության</w:t>
      </w:r>
      <w:r w:rsidR="00DB4C19">
        <w:rPr>
          <w:rFonts w:ascii="GHEA Grapalat" w:hAnsi="GHEA Grapalat"/>
          <w:lang w:val="hy-AM"/>
        </w:rPr>
        <w:t xml:space="preserve"> օրենսգիրքը </w:t>
      </w:r>
      <w:r w:rsidR="00865352" w:rsidRPr="00D02B76">
        <w:rPr>
          <w:rFonts w:ascii="GHEA Grapalat" w:hAnsi="GHEA Grapalat"/>
          <w:lang w:val="hy-AM"/>
        </w:rPr>
        <w:t xml:space="preserve">լրացվեց նոր՝  47.18-րդ հոդվածով, որով </w:t>
      </w:r>
      <w:r w:rsidRPr="00D02B76">
        <w:rPr>
          <w:rFonts w:ascii="GHEA Grapalat" w:hAnsi="GHEA Grapalat"/>
          <w:lang w:val="hy-AM"/>
        </w:rPr>
        <w:t xml:space="preserve"> վարչակ</w:t>
      </w:r>
      <w:r w:rsidR="00D02B76" w:rsidRPr="00D02B76">
        <w:rPr>
          <w:rFonts w:ascii="GHEA Grapalat" w:hAnsi="GHEA Grapalat"/>
          <w:lang w:val="hy-AM"/>
        </w:rPr>
        <w:t>ան պատասխանատվություն սահմանվեց</w:t>
      </w:r>
      <w:r w:rsidRPr="00D02B76">
        <w:rPr>
          <w:rFonts w:ascii="GHEA Grapalat" w:hAnsi="GHEA Grapalat"/>
          <w:lang w:val="hy-AM"/>
        </w:rPr>
        <w:t xml:space="preserve"> պարտադիր</w:t>
      </w:r>
      <w:r w:rsidR="00D02B76" w:rsidRPr="00D02B76">
        <w:rPr>
          <w:rFonts w:ascii="GHEA Grapalat" w:hAnsi="GHEA Grapalat"/>
          <w:lang w:val="hy-AM"/>
        </w:rPr>
        <w:t xml:space="preserve"> վարման </w:t>
      </w:r>
      <w:r w:rsidRPr="00D02B76">
        <w:rPr>
          <w:rFonts w:ascii="GHEA Grapalat" w:hAnsi="GHEA Grapalat"/>
          <w:lang w:val="hy-AM"/>
        </w:rPr>
        <w:t>ենթակա</w:t>
      </w:r>
      <w:r w:rsidR="00D02B76" w:rsidRPr="00D02B76">
        <w:rPr>
          <w:rFonts w:ascii="GHEA Grapalat" w:hAnsi="GHEA Grapalat"/>
          <w:lang w:val="hy-AM"/>
        </w:rPr>
        <w:t xml:space="preserve"> </w:t>
      </w:r>
      <w:r w:rsidRPr="00D02B76">
        <w:rPr>
          <w:rFonts w:ascii="GHEA Grapalat" w:hAnsi="GHEA Grapalat"/>
          <w:lang w:val="hy-AM"/>
        </w:rPr>
        <w:t>բժշկական</w:t>
      </w:r>
      <w:r w:rsidR="00D94106">
        <w:rPr>
          <w:rFonts w:ascii="GHEA Grapalat" w:hAnsi="GHEA Grapalat"/>
          <w:lang w:val="hy-AM"/>
        </w:rPr>
        <w:t xml:space="preserve"> </w:t>
      </w:r>
      <w:r w:rsidRPr="00D02B76">
        <w:rPr>
          <w:rFonts w:ascii="GHEA Grapalat" w:hAnsi="GHEA Grapalat"/>
          <w:lang w:val="hy-AM"/>
        </w:rPr>
        <w:t>(այդ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թվում՝</w:t>
      </w:r>
      <w:r w:rsidR="00D94106">
        <w:rPr>
          <w:rFonts w:ascii="GHEA Grapalat" w:hAnsi="GHEA Grapalat"/>
          <w:lang w:val="hy-AM"/>
        </w:rPr>
        <w:t xml:space="preserve"> 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էլեկտրոնային)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փաստաթղեր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վարելու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կամ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դրանց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լրացման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կամ</w:t>
      </w:r>
      <w:r w:rsidR="00C500E1">
        <w:rPr>
          <w:rFonts w:ascii="GHEA Grapalat" w:hAnsi="GHEA Grapalat"/>
          <w:lang w:val="hy-AM"/>
        </w:rPr>
        <w:t xml:space="preserve"> </w:t>
      </w:r>
      <w:r w:rsidR="0019699A" w:rsidRPr="00D02B76">
        <w:rPr>
          <w:rFonts w:ascii="GHEA Grapalat" w:hAnsi="GHEA Grapalat"/>
          <w:lang w:val="hy-AM"/>
        </w:rPr>
        <w:t>շ</w:t>
      </w:r>
      <w:r w:rsidRPr="00D02B76">
        <w:rPr>
          <w:rFonts w:ascii="GHEA Grapalat" w:hAnsi="GHEA Grapalat"/>
          <w:lang w:val="hy-AM"/>
        </w:rPr>
        <w:t>րջանառության</w:t>
      </w:r>
      <w:r w:rsidR="00DB4C19">
        <w:rPr>
          <w:rFonts w:ascii="GHEA Grapalat" w:hAnsi="GHEA Grapalat"/>
          <w:lang w:val="hy-AM"/>
        </w:rPr>
        <w:t xml:space="preserve"> </w:t>
      </w:r>
      <w:r w:rsidRPr="00D02B76">
        <w:rPr>
          <w:rFonts w:ascii="GHEA Grapalat" w:hAnsi="GHEA Grapalat"/>
          <w:lang w:val="hy-AM"/>
        </w:rPr>
        <w:t>պահանջները</w:t>
      </w:r>
      <w:r w:rsidRPr="00D02B76">
        <w:rPr>
          <w:rFonts w:ascii="Calibri" w:hAnsi="Calibri" w:cs="Calibri"/>
          <w:lang w:val="hy-AM"/>
        </w:rPr>
        <w:t> </w:t>
      </w:r>
      <w:r w:rsidRPr="00D02B76">
        <w:rPr>
          <w:rFonts w:ascii="GHEA Grapalat" w:hAnsi="GHEA Grapalat"/>
          <w:lang w:val="hy-AM"/>
        </w:rPr>
        <w:t>խախտելու համար</w:t>
      </w:r>
      <w:r w:rsidR="00865352" w:rsidRPr="00D02B76">
        <w:rPr>
          <w:rFonts w:ascii="GHEA Grapalat" w:hAnsi="GHEA Grapalat"/>
          <w:lang w:val="hy-AM"/>
        </w:rPr>
        <w:t>: Միաժամանակ</w:t>
      </w:r>
      <w:r w:rsidR="007E1EB0" w:rsidRPr="00D02B76">
        <w:rPr>
          <w:rFonts w:ascii="GHEA Grapalat" w:hAnsi="GHEA Grapalat"/>
          <w:lang w:val="hy-AM"/>
        </w:rPr>
        <w:t xml:space="preserve">, </w:t>
      </w:r>
      <w:r w:rsidR="00865352" w:rsidRPr="00D02B76">
        <w:rPr>
          <w:rFonts w:ascii="GHEA Grapalat" w:hAnsi="GHEA Grapalat"/>
          <w:lang w:val="hy-AM"/>
        </w:rPr>
        <w:t xml:space="preserve"> նշված հոդվածով </w:t>
      </w:r>
      <w:r w:rsidR="004361FF" w:rsidRPr="00D02B76">
        <w:rPr>
          <w:rFonts w:ascii="GHEA Grapalat" w:hAnsi="GHEA Grapalat"/>
          <w:lang w:val="hy-AM"/>
        </w:rPr>
        <w:t xml:space="preserve">նախատեսված </w:t>
      </w:r>
      <w:r w:rsidRPr="00D02B76">
        <w:rPr>
          <w:rFonts w:ascii="GHEA Grapalat" w:hAnsi="GHEA Grapalat"/>
          <w:lang w:val="hy-AM"/>
        </w:rPr>
        <w:t xml:space="preserve">վարչական </w:t>
      </w:r>
      <w:r w:rsidR="004361FF" w:rsidRPr="00D02B76">
        <w:rPr>
          <w:rFonts w:ascii="GHEA Grapalat" w:hAnsi="GHEA Grapalat"/>
          <w:lang w:val="hy-AM"/>
        </w:rPr>
        <w:t>իրավախախտումներ</w:t>
      </w:r>
      <w:r w:rsidR="00865352" w:rsidRPr="00D02B76">
        <w:rPr>
          <w:rFonts w:ascii="GHEA Grapalat" w:hAnsi="GHEA Grapalat"/>
          <w:lang w:val="hy-AM"/>
        </w:rPr>
        <w:t xml:space="preserve">ի վերաբերյալ գործերի քննության </w:t>
      </w:r>
      <w:r w:rsidR="004361FF" w:rsidRPr="00D02B76">
        <w:rPr>
          <w:rFonts w:ascii="GHEA Grapalat" w:hAnsi="GHEA Grapalat"/>
          <w:lang w:val="hy-AM"/>
        </w:rPr>
        <w:t xml:space="preserve"> և վարչական պատասխանատվության միջոցներ կիրառելու իրավասությունը</w:t>
      </w:r>
      <w:r w:rsidRPr="00D02B76">
        <w:rPr>
          <w:rFonts w:ascii="GHEA Grapalat" w:hAnsi="GHEA Grapalat"/>
          <w:lang w:val="hy-AM"/>
        </w:rPr>
        <w:t xml:space="preserve"> վերապահվեց բժշկական սպ</w:t>
      </w:r>
      <w:r w:rsidR="00F12AEF" w:rsidRPr="00D02B76">
        <w:rPr>
          <w:rFonts w:ascii="GHEA Grapalat" w:hAnsi="GHEA Grapalat"/>
          <w:lang w:val="hy-AM"/>
        </w:rPr>
        <w:t>ա</w:t>
      </w:r>
      <w:r w:rsidRPr="00D02B76">
        <w:rPr>
          <w:rFonts w:ascii="GHEA Grapalat" w:hAnsi="GHEA Grapalat"/>
          <w:lang w:val="hy-AM"/>
        </w:rPr>
        <w:t>սարկմա</w:t>
      </w:r>
      <w:r w:rsidR="004361FF" w:rsidRPr="00D02B76">
        <w:rPr>
          <w:rFonts w:ascii="GHEA Grapalat" w:hAnsi="GHEA Grapalat"/>
          <w:lang w:val="hy-AM"/>
        </w:rPr>
        <w:t>ն</w:t>
      </w:r>
      <w:r w:rsidRPr="00D02B76">
        <w:rPr>
          <w:rFonts w:ascii="GHEA Grapalat" w:hAnsi="GHEA Grapalat"/>
          <w:lang w:val="hy-AM"/>
        </w:rPr>
        <w:t xml:space="preserve"> ոլորտում վերահսկողություն իրականացնող Հայաստանի Հանրապետության առողջապահական և աշխատանքի տեսչական մարմնին</w:t>
      </w:r>
      <w:r w:rsidR="00CE616D" w:rsidRPr="00D02B76">
        <w:rPr>
          <w:rFonts w:ascii="GHEA Grapalat" w:hAnsi="GHEA Grapalat"/>
          <w:lang w:val="hy-AM"/>
        </w:rPr>
        <w:t xml:space="preserve"> (այսուհետ՝ Տեսչական մարմին)</w:t>
      </w:r>
      <w:r w:rsidRPr="00D02B76">
        <w:rPr>
          <w:rFonts w:ascii="GHEA Grapalat" w:hAnsi="GHEA Grapalat"/>
          <w:lang w:val="hy-AM"/>
        </w:rPr>
        <w:t>:</w:t>
      </w:r>
      <w:r w:rsidR="004361FF" w:rsidRPr="00D02B76">
        <w:rPr>
          <w:rFonts w:ascii="GHEA Grapalat" w:hAnsi="GHEA Grapalat"/>
          <w:lang w:val="hy-AM"/>
        </w:rPr>
        <w:t xml:space="preserve"> </w:t>
      </w:r>
    </w:p>
    <w:p w:rsidR="00D836B9" w:rsidRPr="00D02B76" w:rsidRDefault="00865352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360"/>
        <w:jc w:val="both"/>
        <w:rPr>
          <w:rFonts w:ascii="GHEA Grapalat" w:hAnsi="GHEA Grapalat"/>
          <w:lang w:val="hy-AM"/>
        </w:rPr>
      </w:pPr>
      <w:r w:rsidRPr="00D02B76">
        <w:rPr>
          <w:rFonts w:ascii="GHEA Grapalat" w:hAnsi="GHEA Grapalat"/>
          <w:lang w:val="hy-AM"/>
        </w:rPr>
        <w:t>ՀՕ-269-Ն օ</w:t>
      </w:r>
      <w:r w:rsidR="00CE616D" w:rsidRPr="00D02B76">
        <w:rPr>
          <w:rFonts w:ascii="GHEA Grapalat" w:hAnsi="GHEA Grapalat"/>
          <w:lang w:val="hy-AM"/>
        </w:rPr>
        <w:t>րենքի ուժի մեջ մտնելուց հետո ծագած իրա</w:t>
      </w:r>
      <w:r w:rsidR="00956EC8" w:rsidRPr="00D02B76">
        <w:rPr>
          <w:rFonts w:ascii="GHEA Grapalat" w:hAnsi="GHEA Grapalat"/>
          <w:lang w:val="hy-AM"/>
        </w:rPr>
        <w:t>վահարաբերու</w:t>
      </w:r>
      <w:r w:rsidRPr="00D02B76">
        <w:rPr>
          <w:rFonts w:ascii="GHEA Grapalat" w:hAnsi="GHEA Grapalat"/>
          <w:lang w:val="hy-AM"/>
        </w:rPr>
        <w:t>ւթյուների նկատմամ</w:t>
      </w:r>
      <w:r w:rsidR="00CE616D" w:rsidRPr="00D02B76">
        <w:rPr>
          <w:rFonts w:ascii="GHEA Grapalat" w:hAnsi="GHEA Grapalat"/>
          <w:lang w:val="hy-AM"/>
        </w:rPr>
        <w:t xml:space="preserve">բ Տեսչական մարմնի կողմից իրականացված վերահսկողական </w:t>
      </w:r>
      <w:r w:rsidR="007E1EB0" w:rsidRPr="00D02B76">
        <w:rPr>
          <w:rFonts w:ascii="GHEA Grapalat" w:hAnsi="GHEA Grapalat"/>
          <w:lang w:val="hy-AM"/>
        </w:rPr>
        <w:t xml:space="preserve">գործառույթների </w:t>
      </w:r>
      <w:r w:rsidRPr="00D02B76">
        <w:rPr>
          <w:rFonts w:ascii="GHEA Grapalat" w:hAnsi="GHEA Grapalat"/>
          <w:lang w:val="hy-AM"/>
        </w:rPr>
        <w:t>արդյու</w:t>
      </w:r>
      <w:r w:rsidR="007C5189" w:rsidRPr="00D02B76">
        <w:rPr>
          <w:rFonts w:ascii="GHEA Grapalat" w:hAnsi="GHEA Grapalat"/>
          <w:lang w:val="hy-AM"/>
        </w:rPr>
        <w:t>ն</w:t>
      </w:r>
      <w:r w:rsidRPr="00D02B76">
        <w:rPr>
          <w:rFonts w:ascii="GHEA Grapalat" w:hAnsi="GHEA Grapalat"/>
          <w:lang w:val="hy-AM"/>
        </w:rPr>
        <w:t>ք</w:t>
      </w:r>
      <w:r w:rsidR="007C5189" w:rsidRPr="00D02B76">
        <w:rPr>
          <w:rFonts w:ascii="GHEA Grapalat" w:hAnsi="GHEA Grapalat"/>
          <w:lang w:val="hy-AM"/>
        </w:rPr>
        <w:t>ում պարզվել է, որ  բուժաշխատողները  բժշկական օգնություն և սպասարկում իրականացնող</w:t>
      </w:r>
      <w:r w:rsidR="006B20B0" w:rsidRPr="00D02B76">
        <w:rPr>
          <w:rFonts w:ascii="GHEA Grapalat" w:hAnsi="GHEA Grapalat"/>
          <w:lang w:val="hy-AM"/>
        </w:rPr>
        <w:t>ներ</w:t>
      </w:r>
      <w:r w:rsidR="007C5189" w:rsidRPr="00D02B76">
        <w:rPr>
          <w:rFonts w:ascii="GHEA Grapalat" w:hAnsi="GHEA Grapalat"/>
          <w:lang w:val="hy-AM"/>
        </w:rPr>
        <w:t xml:space="preserve">ի կողմից  </w:t>
      </w:r>
      <w:r w:rsidRPr="00D02B76">
        <w:rPr>
          <w:rFonts w:ascii="GHEA Grapalat" w:hAnsi="GHEA Grapalat"/>
          <w:lang w:val="hy-AM"/>
        </w:rPr>
        <w:t xml:space="preserve">առհասարակ </w:t>
      </w:r>
      <w:r w:rsidR="007C5189" w:rsidRPr="00D02B76">
        <w:rPr>
          <w:rFonts w:ascii="GHEA Grapalat" w:hAnsi="GHEA Grapalat"/>
          <w:lang w:val="hy-AM"/>
        </w:rPr>
        <w:t xml:space="preserve">ապահովված չեն </w:t>
      </w:r>
      <w:r w:rsidRPr="00D02B76">
        <w:rPr>
          <w:rFonts w:ascii="GHEA Grapalat" w:hAnsi="GHEA Grapalat"/>
          <w:lang w:val="hy-AM"/>
        </w:rPr>
        <w:t xml:space="preserve"> եղել </w:t>
      </w:r>
      <w:r w:rsidR="007C5189" w:rsidRPr="00D02B76">
        <w:rPr>
          <w:rFonts w:ascii="GHEA Grapalat" w:hAnsi="GHEA Grapalat"/>
          <w:lang w:val="hy-AM"/>
        </w:rPr>
        <w:t xml:space="preserve"> պարտադիր վարմա</w:t>
      </w:r>
      <w:r w:rsidRPr="00D02B76">
        <w:rPr>
          <w:rFonts w:ascii="GHEA Grapalat" w:hAnsi="GHEA Grapalat"/>
          <w:lang w:val="hy-AM"/>
        </w:rPr>
        <w:t>ն</w:t>
      </w:r>
      <w:r w:rsidR="007C5189" w:rsidRPr="00D02B76">
        <w:rPr>
          <w:rFonts w:ascii="GHEA Grapalat" w:hAnsi="GHEA Grapalat"/>
          <w:lang w:val="hy-AM"/>
        </w:rPr>
        <w:t xml:space="preserve"> ենթակա բժշկական</w:t>
      </w:r>
      <w:r w:rsidR="00CE616D" w:rsidRPr="00D02B76">
        <w:rPr>
          <w:rFonts w:ascii="GHEA Grapalat" w:hAnsi="GHEA Grapalat"/>
          <w:lang w:val="hy-AM"/>
        </w:rPr>
        <w:t xml:space="preserve"> </w:t>
      </w:r>
      <w:r w:rsidR="007C5189" w:rsidRPr="00D02B76">
        <w:rPr>
          <w:rFonts w:ascii="GHEA Grapalat" w:hAnsi="GHEA Grapalat"/>
          <w:lang w:val="hy-AM"/>
        </w:rPr>
        <w:lastRenderedPageBreak/>
        <w:t>փաստաթղթերով, իսկ որոշ դեպքերում</w:t>
      </w:r>
      <w:r w:rsidRPr="00D02B76">
        <w:rPr>
          <w:rFonts w:ascii="GHEA Grapalat" w:hAnsi="GHEA Grapalat"/>
          <w:lang w:val="hy-AM"/>
        </w:rPr>
        <w:t>՝</w:t>
      </w:r>
      <w:r w:rsidR="007C5189" w:rsidRPr="00D02B76">
        <w:rPr>
          <w:rFonts w:ascii="GHEA Grapalat" w:hAnsi="GHEA Grapalat"/>
          <w:lang w:val="hy-AM"/>
        </w:rPr>
        <w:t xml:space="preserve">  </w:t>
      </w:r>
      <w:r w:rsidR="007E1EB0" w:rsidRPr="00D02B76">
        <w:rPr>
          <w:rFonts w:ascii="GHEA Grapalat" w:hAnsi="GHEA Grapalat"/>
          <w:lang w:val="hy-AM"/>
        </w:rPr>
        <w:t>վերջինների</w:t>
      </w:r>
      <w:r w:rsidR="007C5189" w:rsidRPr="00D02B76">
        <w:rPr>
          <w:rFonts w:ascii="GHEA Grapalat" w:hAnsi="GHEA Grapalat"/>
          <w:lang w:val="hy-AM"/>
        </w:rPr>
        <w:t>ս կողմից լրացվող փաստաթղթերը չեն  համապատաս</w:t>
      </w:r>
      <w:r w:rsidR="006B20B0" w:rsidRPr="00D02B76">
        <w:rPr>
          <w:rFonts w:ascii="GHEA Grapalat" w:hAnsi="GHEA Grapalat"/>
          <w:lang w:val="hy-AM"/>
        </w:rPr>
        <w:t>խանել</w:t>
      </w:r>
      <w:r w:rsidR="007C5189" w:rsidRPr="00D02B76">
        <w:rPr>
          <w:rFonts w:ascii="GHEA Grapalat" w:hAnsi="GHEA Grapalat"/>
          <w:lang w:val="hy-AM"/>
        </w:rPr>
        <w:t xml:space="preserve"> լիազոր մարմնի </w:t>
      </w:r>
      <w:r w:rsidR="00DB4C19">
        <w:rPr>
          <w:rFonts w:ascii="GHEA Grapalat" w:hAnsi="GHEA Grapalat"/>
          <w:lang w:val="hy-AM"/>
        </w:rPr>
        <w:t xml:space="preserve">կողմից </w:t>
      </w:r>
      <w:r w:rsidR="007C5189" w:rsidRPr="00D02B76">
        <w:rPr>
          <w:rFonts w:ascii="GHEA Grapalat" w:hAnsi="GHEA Grapalat"/>
          <w:lang w:val="hy-AM"/>
        </w:rPr>
        <w:t>հաստատված</w:t>
      </w:r>
      <w:r w:rsidR="007C5189" w:rsidRPr="00D02B76">
        <w:rPr>
          <w:rFonts w:ascii="Calibri" w:hAnsi="Calibri" w:cs="Calibri"/>
          <w:lang w:val="hy-AM"/>
        </w:rPr>
        <w:t> </w:t>
      </w:r>
      <w:r w:rsidR="007C5189" w:rsidRPr="00D02B76">
        <w:rPr>
          <w:rFonts w:ascii="GHEA Grapalat" w:hAnsi="GHEA Grapalat"/>
          <w:lang w:val="hy-AM"/>
        </w:rPr>
        <w:t xml:space="preserve">ձևերին: </w:t>
      </w:r>
    </w:p>
    <w:p w:rsidR="006B20B0" w:rsidRPr="00956EC8" w:rsidRDefault="007C5189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360"/>
        <w:jc w:val="both"/>
        <w:rPr>
          <w:rFonts w:ascii="GHEA Grapalat" w:hAnsi="GHEA Grapalat" w:cs="GHEA Grapalat"/>
          <w:color w:val="000000"/>
          <w:lang w:val="af-ZA"/>
        </w:rPr>
      </w:pPr>
      <w:r w:rsidRPr="00D02B76">
        <w:rPr>
          <w:rFonts w:ascii="GHEA Grapalat" w:hAnsi="GHEA Grapalat"/>
          <w:lang w:val="hy-AM"/>
        </w:rPr>
        <w:t>Նման պայմաններում</w:t>
      </w:r>
      <w:r w:rsidR="00865352" w:rsidRPr="00D02B76">
        <w:rPr>
          <w:rFonts w:ascii="GHEA Grapalat" w:hAnsi="GHEA Grapalat"/>
          <w:lang w:val="hy-AM"/>
        </w:rPr>
        <w:t xml:space="preserve">, հաշվի առնելով </w:t>
      </w:r>
      <w:r w:rsidR="006B20B0" w:rsidRPr="00D02B76">
        <w:rPr>
          <w:rFonts w:ascii="GHEA Grapalat" w:hAnsi="GHEA Grapalat"/>
          <w:lang w:val="hy-AM"/>
        </w:rPr>
        <w:t>Օրենքով</w:t>
      </w:r>
      <w:r w:rsidR="006B20B0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B20B0" w:rsidRPr="000354FC">
        <w:rPr>
          <w:rFonts w:ascii="GHEA Grapalat" w:hAnsi="GHEA Grapalat"/>
          <w:color w:val="000000"/>
          <w:shd w:val="clear" w:color="auto" w:fill="FFFFFF"/>
          <w:lang w:val="hy-AM"/>
        </w:rPr>
        <w:t>ուղղակիորեն</w:t>
      </w:r>
      <w:r w:rsidR="006B20B0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B20B0" w:rsidRPr="000354FC">
        <w:rPr>
          <w:rFonts w:ascii="GHEA Grapalat" w:hAnsi="GHEA Grapalat"/>
          <w:color w:val="000000"/>
          <w:shd w:val="clear" w:color="auto" w:fill="FFFFFF"/>
          <w:lang w:val="hy-AM"/>
        </w:rPr>
        <w:t>սահմա</w:t>
      </w:r>
      <w:r w:rsidR="007E1EB0" w:rsidRPr="00956EC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6B20B0" w:rsidRPr="000354FC">
        <w:rPr>
          <w:rFonts w:ascii="GHEA Grapalat" w:hAnsi="GHEA Grapalat"/>
          <w:color w:val="000000"/>
          <w:shd w:val="clear" w:color="auto" w:fill="FFFFFF"/>
          <w:lang w:val="hy-AM"/>
        </w:rPr>
        <w:t>ված</w:t>
      </w:r>
      <w:r w:rsidR="006B20B0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ավագ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և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միջին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53BE3" w:rsidRPr="00956EC8">
        <w:rPr>
          <w:rFonts w:ascii="GHEA Grapalat" w:hAnsi="GHEA Grapalat"/>
          <w:bCs/>
          <w:kern w:val="32"/>
          <w:lang w:val="hy-AM"/>
        </w:rPr>
        <w:t xml:space="preserve">բուժաշխատողների կողմից </w:t>
      </w:r>
      <w:r w:rsidR="006B20B0" w:rsidRPr="000354FC">
        <w:rPr>
          <w:rFonts w:ascii="GHEA Grapalat" w:hAnsi="GHEA Grapalat"/>
          <w:bCs/>
          <w:kern w:val="32"/>
          <w:lang w:val="hy-AM"/>
        </w:rPr>
        <w:t>բժշկական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D53BE3" w:rsidRPr="000354FC">
        <w:rPr>
          <w:rFonts w:ascii="GHEA Grapalat" w:hAnsi="GHEA Grapalat"/>
          <w:bCs/>
          <w:kern w:val="32"/>
          <w:lang w:val="hy-AM"/>
        </w:rPr>
        <w:t>փաստաթղթերն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օրենսդրությամբ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սահմանված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կարգով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լրացնելու</w:t>
      </w:r>
      <w:r w:rsidR="00956EC8" w:rsidRPr="00956EC8">
        <w:rPr>
          <w:rFonts w:ascii="GHEA Grapalat" w:hAnsi="GHEA Grapalat"/>
          <w:bCs/>
          <w:kern w:val="32"/>
          <w:lang w:val="hy-AM"/>
        </w:rPr>
        <w:t>,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վարելու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և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շրջանառելու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6B20B0" w:rsidRPr="000354FC">
        <w:rPr>
          <w:rFonts w:ascii="GHEA Grapalat" w:hAnsi="GHEA Grapalat"/>
          <w:bCs/>
          <w:kern w:val="32"/>
          <w:lang w:val="hy-AM"/>
        </w:rPr>
        <w:t>պարտավորությունը՝</w:t>
      </w:r>
      <w:r w:rsidR="006B20B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4B6A27" w:rsidRPr="000354FC">
        <w:rPr>
          <w:rFonts w:ascii="GHEA Grapalat" w:hAnsi="GHEA Grapalat"/>
          <w:color w:val="000000"/>
          <w:shd w:val="clear" w:color="auto" w:fill="FFFFFF"/>
          <w:lang w:val="hy-AM"/>
        </w:rPr>
        <w:t>իրավակիրառ</w:t>
      </w:r>
      <w:r w:rsidR="004B6A27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B6A27" w:rsidRPr="000354FC">
        <w:rPr>
          <w:rFonts w:ascii="GHEA Grapalat" w:hAnsi="GHEA Grapalat"/>
          <w:color w:val="000000"/>
          <w:shd w:val="clear" w:color="auto" w:fill="FFFFFF"/>
          <w:lang w:val="hy-AM"/>
        </w:rPr>
        <w:t>պրակտիկայում</w:t>
      </w:r>
      <w:r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96790" w:rsidRPr="00956EC8">
        <w:rPr>
          <w:rFonts w:ascii="GHEA Grapalat" w:hAnsi="GHEA Grapalat" w:cs="GHEA Grapalat"/>
          <w:color w:val="000000"/>
          <w:lang w:val="hy-AM"/>
        </w:rPr>
        <w:t xml:space="preserve">Վարչական իրավախախտումների վերաբերյալ </w:t>
      </w:r>
      <w:r w:rsidR="006C6490" w:rsidRPr="00956EC8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6C6490" w:rsidRPr="00956EC8">
        <w:rPr>
          <w:rFonts w:ascii="GHEA Grapalat" w:hAnsi="GHEA Grapalat"/>
          <w:bCs/>
          <w:lang w:val="af-ZA"/>
        </w:rPr>
        <w:t xml:space="preserve"> </w:t>
      </w:r>
      <w:r w:rsidR="00596790" w:rsidRPr="00956EC8">
        <w:rPr>
          <w:rFonts w:ascii="GHEA Grapalat" w:hAnsi="GHEA Grapalat" w:cs="GHEA Grapalat"/>
          <w:color w:val="000000"/>
          <w:lang w:val="hy-AM"/>
        </w:rPr>
        <w:t xml:space="preserve">օրենսգրքի </w:t>
      </w:r>
      <w:r w:rsidRPr="00956EC8">
        <w:rPr>
          <w:rFonts w:ascii="GHEA Grapalat" w:hAnsi="GHEA Grapalat" w:cs="GHEA Grapalat"/>
          <w:color w:val="000000"/>
          <w:lang w:val="hy-AM"/>
        </w:rPr>
        <w:t>գործող խմբագրությամբ 4</w:t>
      </w:r>
      <w:r w:rsidR="00865352" w:rsidRPr="00956EC8">
        <w:rPr>
          <w:rFonts w:ascii="GHEA Grapalat" w:hAnsi="GHEA Grapalat" w:cs="GHEA Grapalat"/>
          <w:color w:val="000000"/>
          <w:lang w:val="hy-AM"/>
        </w:rPr>
        <w:t>7</w:t>
      </w:r>
      <w:r w:rsidR="00865352" w:rsidRPr="00956EC8">
        <w:rPr>
          <w:rFonts w:ascii="GHEA Grapalat" w:hAnsi="GHEA Grapalat" w:cs="GHEA Grapalat"/>
          <w:color w:val="000000"/>
          <w:lang w:val="af-ZA"/>
        </w:rPr>
        <w:t>.</w:t>
      </w:r>
      <w:r w:rsidRPr="00956EC8">
        <w:rPr>
          <w:rFonts w:ascii="GHEA Grapalat" w:hAnsi="GHEA Grapalat" w:cs="GHEA Grapalat"/>
          <w:color w:val="000000"/>
          <w:lang w:val="hy-AM"/>
        </w:rPr>
        <w:t>18-րդ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65352" w:rsidRPr="000354FC">
        <w:rPr>
          <w:rFonts w:ascii="GHEA Grapalat" w:hAnsi="GHEA Grapalat" w:cs="GHEA Grapalat"/>
          <w:color w:val="000000"/>
          <w:lang w:val="hy-AM"/>
        </w:rPr>
        <w:t>հոդվածի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2-</w:t>
      </w:r>
      <w:r w:rsidR="00865352" w:rsidRPr="000354FC">
        <w:rPr>
          <w:rFonts w:ascii="GHEA Grapalat" w:hAnsi="GHEA Grapalat" w:cs="GHEA Grapalat"/>
          <w:color w:val="000000"/>
          <w:lang w:val="hy-AM"/>
        </w:rPr>
        <w:t>րդ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(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պ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արտադիր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վարման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ենթակա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բժշկական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(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այդ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թվում՝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էլեկտրոնային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)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փաստաթղթեր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չվարելը</w:t>
      </w:r>
      <w:r w:rsidR="009934DD" w:rsidRPr="00956EC8">
        <w:rPr>
          <w:rFonts w:ascii="GHEA Grapalat" w:hAnsi="GHEA Grapalat" w:cs="GHEA Grapalat"/>
          <w:color w:val="000000"/>
          <w:lang w:val="af-ZA"/>
        </w:rPr>
        <w:t>)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65352" w:rsidRPr="000354FC">
        <w:rPr>
          <w:rFonts w:ascii="GHEA Grapalat" w:hAnsi="GHEA Grapalat" w:cs="GHEA Grapalat"/>
          <w:color w:val="000000"/>
          <w:lang w:val="hy-AM"/>
        </w:rPr>
        <w:t>և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65352" w:rsidRPr="00956EC8">
        <w:rPr>
          <w:rFonts w:ascii="GHEA Grapalat" w:hAnsi="GHEA Grapalat" w:cs="GHEA Grapalat"/>
          <w:color w:val="000000"/>
          <w:lang w:val="af-ZA"/>
        </w:rPr>
        <w:t>3-</w:t>
      </w:r>
      <w:r w:rsidR="00865352" w:rsidRPr="000354FC">
        <w:rPr>
          <w:rFonts w:ascii="GHEA Grapalat" w:hAnsi="GHEA Grapalat" w:cs="GHEA Grapalat"/>
          <w:color w:val="000000"/>
          <w:lang w:val="hy-AM"/>
        </w:rPr>
        <w:t>րդ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65352" w:rsidRPr="000354FC">
        <w:rPr>
          <w:rFonts w:ascii="GHEA Grapalat" w:hAnsi="GHEA Grapalat" w:cs="GHEA Grapalat"/>
          <w:color w:val="000000"/>
          <w:lang w:val="hy-AM"/>
        </w:rPr>
        <w:t>մաս</w:t>
      </w:r>
      <w:r w:rsidR="008F5F15" w:rsidRPr="00956EC8">
        <w:rPr>
          <w:rFonts w:ascii="GHEA Grapalat" w:hAnsi="GHEA Grapalat" w:cs="GHEA Grapalat"/>
          <w:color w:val="000000"/>
          <w:lang w:val="hy-AM"/>
        </w:rPr>
        <w:t>եր</w:t>
      </w:r>
      <w:r w:rsidR="00865352" w:rsidRPr="000354FC">
        <w:rPr>
          <w:rFonts w:ascii="GHEA Grapalat" w:hAnsi="GHEA Grapalat" w:cs="GHEA Grapalat"/>
          <w:color w:val="000000"/>
          <w:lang w:val="hy-AM"/>
        </w:rPr>
        <w:t>ով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(</w:t>
      </w:r>
      <w:r w:rsidR="00D53BE3" w:rsidRPr="000354FC">
        <w:rPr>
          <w:rFonts w:ascii="GHEA Grapalat" w:hAnsi="GHEA Grapalat" w:cs="GHEA Grapalat"/>
          <w:color w:val="000000"/>
          <w:lang w:val="hy-AM"/>
        </w:rPr>
        <w:t>պ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արտադիր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վարման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ենթակա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բժշկական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(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այդ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թվում՝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էլեկտրոնային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)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փաստաթղթերի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լրացման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կամ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շրջանառության</w:t>
      </w:r>
      <w:r w:rsidR="009934DD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9934DD" w:rsidRPr="000354FC">
        <w:rPr>
          <w:rFonts w:ascii="GHEA Grapalat" w:hAnsi="GHEA Grapalat" w:cs="GHEA Grapalat"/>
          <w:color w:val="000000"/>
          <w:lang w:val="hy-AM"/>
        </w:rPr>
        <w:t>պահանջները</w:t>
      </w:r>
      <w:r w:rsidR="009934DD" w:rsidRPr="00956EC8">
        <w:rPr>
          <w:rFonts w:ascii="GHEA Grapalat" w:hAnsi="GHEA Grapalat" w:cs="GHEA Grapalat"/>
          <w:color w:val="000000"/>
          <w:lang w:val="af-ZA"/>
        </w:rPr>
        <w:t>)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Pr="00956EC8">
        <w:rPr>
          <w:rFonts w:ascii="GHEA Grapalat" w:hAnsi="GHEA Grapalat" w:cs="GHEA Grapalat"/>
          <w:color w:val="000000"/>
          <w:lang w:val="hy-AM"/>
        </w:rPr>
        <w:t xml:space="preserve"> </w:t>
      </w:r>
      <w:r w:rsidR="00865352" w:rsidRPr="00956EC8">
        <w:rPr>
          <w:rFonts w:ascii="GHEA Grapalat" w:hAnsi="GHEA Grapalat" w:cs="GHEA Grapalat"/>
          <w:color w:val="000000"/>
          <w:lang w:val="hy-AM"/>
        </w:rPr>
        <w:t xml:space="preserve">սահմանված 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խախտումների</w:t>
      </w:r>
      <w:r w:rsidR="008F5F15" w:rsidRPr="00956EC8">
        <w:rPr>
          <w:rFonts w:ascii="GHEA Grapalat" w:hAnsi="GHEA Grapalat" w:cs="GHEA Grapalat"/>
          <w:color w:val="000000"/>
          <w:lang w:val="hy-AM"/>
        </w:rPr>
        <w:t xml:space="preserve"> վերաբերյալ</w:t>
      </w:r>
      <w:r w:rsidR="000F411E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գործերի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քննության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վարույթում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առաջանում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են</w:t>
      </w:r>
      <w:r w:rsidR="000354FC">
        <w:rPr>
          <w:rFonts w:ascii="GHEA Grapalat" w:hAnsi="GHEA Grapalat" w:cs="GHEA Grapalat"/>
          <w:color w:val="000000"/>
          <w:lang w:val="hy-AM"/>
        </w:rPr>
        <w:t xml:space="preserve"> 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վարչակա</w:t>
      </w:r>
      <w:r w:rsidR="00865352" w:rsidRPr="000354FC">
        <w:rPr>
          <w:rFonts w:ascii="GHEA Grapalat" w:hAnsi="GHEA Grapalat" w:cs="GHEA Grapalat"/>
          <w:color w:val="000000"/>
          <w:lang w:val="hy-AM"/>
        </w:rPr>
        <w:t>ն</w:t>
      </w:r>
      <w:r w:rsidR="00865352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65352" w:rsidRPr="000354FC">
        <w:rPr>
          <w:rFonts w:ascii="GHEA Grapalat" w:hAnsi="GHEA Grapalat" w:cs="GHEA Grapalat"/>
          <w:color w:val="000000"/>
          <w:lang w:val="hy-AM"/>
        </w:rPr>
        <w:t>պատասխանատվության</w:t>
      </w:r>
      <w:r w:rsidR="000F411E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սուբյեկտի</w:t>
      </w:r>
      <w:r w:rsidR="000F411E" w:rsidRPr="00956EC8">
        <w:rPr>
          <w:rFonts w:ascii="GHEA Grapalat" w:hAnsi="GHEA Grapalat" w:cs="GHEA Grapalat"/>
          <w:color w:val="000000"/>
          <w:lang w:val="af-ZA"/>
        </w:rPr>
        <w:t xml:space="preserve">, </w:t>
      </w:r>
      <w:r w:rsidR="0082750B" w:rsidRPr="000354FC">
        <w:rPr>
          <w:rFonts w:ascii="GHEA Grapalat" w:hAnsi="GHEA Grapalat" w:cs="GHEA Grapalat"/>
          <w:color w:val="000000"/>
          <w:lang w:val="hy-AM"/>
        </w:rPr>
        <w:t>ինչպես</w:t>
      </w:r>
      <w:r w:rsidR="0082750B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82750B" w:rsidRPr="000354FC">
        <w:rPr>
          <w:rFonts w:ascii="GHEA Grapalat" w:hAnsi="GHEA Grapalat" w:cs="GHEA Grapalat"/>
          <w:color w:val="000000"/>
          <w:lang w:val="hy-AM"/>
        </w:rPr>
        <w:t>նաև</w:t>
      </w:r>
      <w:r w:rsidR="0082750B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վերջինիս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մեղ</w:t>
      </w:r>
      <w:r w:rsidR="004B6A27" w:rsidRPr="000354FC">
        <w:rPr>
          <w:rFonts w:ascii="GHEA Grapalat" w:hAnsi="GHEA Grapalat" w:cs="GHEA Grapalat"/>
          <w:color w:val="000000"/>
          <w:lang w:val="hy-AM"/>
        </w:rPr>
        <w:t>ք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ի</w:t>
      </w:r>
      <w:r w:rsidR="000F411E" w:rsidRPr="00956EC8">
        <w:rPr>
          <w:rFonts w:ascii="GHEA Grapalat" w:hAnsi="GHEA Grapalat" w:cs="GHEA Grapalat"/>
          <w:color w:val="000000"/>
          <w:lang w:val="af-ZA"/>
        </w:rPr>
        <w:t xml:space="preserve">  </w:t>
      </w:r>
      <w:r w:rsidR="000F411E" w:rsidRPr="000354FC">
        <w:rPr>
          <w:rFonts w:ascii="GHEA Grapalat" w:hAnsi="GHEA Grapalat" w:cs="GHEA Grapalat"/>
          <w:color w:val="000000"/>
          <w:lang w:val="hy-AM"/>
        </w:rPr>
        <w:t>բացակայության</w:t>
      </w:r>
      <w:r w:rsidR="004B6A27"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="00245FB7">
        <w:rPr>
          <w:rFonts w:ascii="GHEA Grapalat" w:hAnsi="GHEA Grapalat" w:cs="GHEA Grapalat"/>
          <w:color w:val="000000"/>
          <w:lang w:val="hy-AM"/>
        </w:rPr>
        <w:t xml:space="preserve">հետ կապված </w:t>
      </w:r>
      <w:r w:rsidR="004B6A27" w:rsidRPr="000354FC">
        <w:rPr>
          <w:rFonts w:ascii="GHEA Grapalat" w:hAnsi="GHEA Grapalat" w:cs="GHEA Grapalat"/>
          <w:color w:val="000000"/>
          <w:lang w:val="hy-AM"/>
        </w:rPr>
        <w:t>հարցեր</w:t>
      </w:r>
      <w:r w:rsidR="006B20B0" w:rsidRPr="00956EC8">
        <w:rPr>
          <w:rFonts w:ascii="GHEA Grapalat" w:hAnsi="GHEA Grapalat" w:cs="GHEA Grapalat"/>
          <w:color w:val="000000"/>
          <w:lang w:val="af-ZA"/>
        </w:rPr>
        <w:t>:</w:t>
      </w:r>
    </w:p>
    <w:p w:rsidR="006B20B0" w:rsidRPr="00956EC8" w:rsidRDefault="006B20B0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af-ZA"/>
        </w:rPr>
      </w:pPr>
      <w:r w:rsidRPr="00956EC8">
        <w:rPr>
          <w:rFonts w:ascii="GHEA Grapalat" w:hAnsi="GHEA Grapalat" w:cs="GHEA Grapalat"/>
          <w:color w:val="000000"/>
          <w:lang w:val="ru-RU"/>
        </w:rPr>
        <w:t>Այսպես</w:t>
      </w:r>
      <w:r w:rsidRPr="00956EC8">
        <w:rPr>
          <w:rFonts w:ascii="GHEA Grapalat" w:hAnsi="GHEA Grapalat" w:cs="GHEA Grapalat"/>
          <w:color w:val="000000"/>
          <w:lang w:val="af-ZA"/>
        </w:rPr>
        <w:t xml:space="preserve">, </w:t>
      </w:r>
      <w:r w:rsidRPr="00956EC8">
        <w:rPr>
          <w:rFonts w:ascii="GHEA Grapalat" w:hAnsi="GHEA Grapalat"/>
          <w:color w:val="000000"/>
          <w:shd w:val="clear" w:color="auto" w:fill="FFFFFF"/>
          <w:lang w:val="hy-AM"/>
        </w:rPr>
        <w:t>ավագ և միջին բուժաշխատողներ</w:t>
      </w:r>
      <w:r w:rsidRPr="00956EC8">
        <w:rPr>
          <w:rFonts w:ascii="GHEA Grapalat" w:hAnsi="GHEA Grapalat"/>
          <w:color w:val="000000"/>
          <w:shd w:val="clear" w:color="auto" w:fill="FFFFFF"/>
          <w:lang w:val="ru-RU"/>
        </w:rPr>
        <w:t>ը</w:t>
      </w:r>
      <w:r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 w:cs="GHEA Grapalat"/>
          <w:color w:val="000000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  <w:lang w:val="ru-RU"/>
        </w:rPr>
        <w:t>բ</w:t>
      </w:r>
      <w:r w:rsidRPr="00956EC8">
        <w:rPr>
          <w:rFonts w:ascii="GHEA Grapalat" w:hAnsi="GHEA Grapalat"/>
          <w:bCs/>
          <w:kern w:val="32"/>
        </w:rPr>
        <w:t>ժշկական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օգնություն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և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սպասարկում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իրականացնող</w:t>
      </w:r>
      <w:r w:rsidRPr="00956EC8">
        <w:rPr>
          <w:rFonts w:ascii="GHEA Grapalat" w:hAnsi="GHEA Grapalat"/>
          <w:bCs/>
          <w:kern w:val="32"/>
          <w:lang w:val="ru-RU"/>
        </w:rPr>
        <w:t>ներ</w:t>
      </w:r>
      <w:r w:rsidRPr="00956EC8">
        <w:rPr>
          <w:rFonts w:ascii="GHEA Grapalat" w:hAnsi="GHEA Grapalat"/>
          <w:bCs/>
          <w:kern w:val="32"/>
        </w:rPr>
        <w:t>ի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կողմից</w:t>
      </w:r>
      <w:r w:rsidRPr="00956EC8">
        <w:rPr>
          <w:rFonts w:ascii="GHEA Grapalat" w:hAnsi="GHEA Grapalat"/>
          <w:bCs/>
          <w:kern w:val="32"/>
          <w:lang w:val="af-ZA"/>
        </w:rPr>
        <w:t xml:space="preserve"> 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լիազոր մարմնի սահմանած կարգով հաստատված</w:t>
      </w:r>
      <w:r w:rsidRPr="00956EC8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956EC8">
        <w:rPr>
          <w:rFonts w:ascii="GHEA Grapalat" w:hAnsi="GHEA Grapalat"/>
          <w:color w:val="000000"/>
          <w:shd w:val="clear" w:color="auto" w:fill="FFFFFF"/>
          <w:lang w:val="hy-AM"/>
        </w:rPr>
        <w:t>ձևին</w:t>
      </w:r>
      <w:r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color w:val="000000"/>
          <w:shd w:val="clear" w:color="auto" w:fill="FFFFFF"/>
          <w:lang w:val="ru-RU"/>
        </w:rPr>
        <w:t>համապ</w:t>
      </w:r>
      <w:r w:rsidR="00946A9F" w:rsidRPr="00956EC8">
        <w:rPr>
          <w:rFonts w:ascii="GHEA Grapalat" w:hAnsi="GHEA Grapalat"/>
          <w:color w:val="000000"/>
          <w:shd w:val="clear" w:color="auto" w:fill="FFFFFF"/>
          <w:lang w:val="ru-RU"/>
        </w:rPr>
        <w:t>ատասխանող</w:t>
      </w:r>
      <w:r w:rsidR="00946A9F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46A9F" w:rsidRPr="00956EC8">
        <w:rPr>
          <w:rFonts w:ascii="GHEA Grapalat" w:hAnsi="GHEA Grapalat"/>
          <w:color w:val="000000"/>
          <w:shd w:val="clear" w:color="auto" w:fill="FFFFFF"/>
          <w:lang w:val="ru-RU"/>
        </w:rPr>
        <w:t>բժշկական</w:t>
      </w:r>
      <w:r w:rsidR="00946A9F" w:rsidRPr="00956EC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46A9F" w:rsidRPr="00956EC8">
        <w:rPr>
          <w:rFonts w:ascii="GHEA Grapalat" w:hAnsi="GHEA Grapalat"/>
          <w:color w:val="000000"/>
          <w:shd w:val="clear" w:color="auto" w:fill="FFFFFF"/>
          <w:lang w:val="ru-RU"/>
        </w:rPr>
        <w:t>փաստաթղթերով</w:t>
      </w:r>
      <w:r w:rsidRPr="00956EC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ապահով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ված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չլինելու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պարագայում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օբյեկտիվորեն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զրկված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են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լինում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մի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դեպքում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փաստաթղթեր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վարելու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մյուս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դեպքում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օրենսդրությա</w:t>
      </w:r>
      <w:r w:rsidR="00946A9F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ն</w:t>
      </w:r>
      <w:r w:rsidR="00946A9F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946A9F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պահանջ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ներին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համապատասխան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45FB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դրանք </w:t>
      </w:r>
      <w:r w:rsidR="00906F3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լրացնելու և շրջանառելու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իրենց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պար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տ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ականությունը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կատարելու</w:t>
      </w:r>
      <w:r w:rsidR="00245FB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հնա</w:t>
      </w:r>
      <w:r w:rsidR="00946A9F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րա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վորությունից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: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Մինչդեռ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փաստաթղթերի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906F3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ձեռք բերումը և  բուժաշխատողին տրամադրումը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պետք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է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906F3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իրականացվի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սպասարկում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և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օգնություն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իրականացնող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կազմակերպության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կողմից՝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հաշ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վի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</w:t>
      </w:r>
      <w:r w:rsidR="00956EC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ռ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նելով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այն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հանգամանքը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որ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ինչպես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ցանկացած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այնպես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էլ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բնույթի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փաստաթղթերը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պատկանում են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կազմակերպության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այլ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ոչ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թե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բուժաշխ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ա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տ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ողի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ն</w:t>
      </w:r>
      <w:r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: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Ավելին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 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Օրենքի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2-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րդ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հոդվածի</w:t>
      </w:r>
      <w:r w:rsidR="00E000DA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1-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ին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մասի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34-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րդ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կետով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սահմանված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փաստաթու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ղ</w:t>
      </w:r>
      <w:r w:rsidR="00A56727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թ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հասկացության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բովանդակությունից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հետևում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է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որ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դրանք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պարունակում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են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906F3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ինչպես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պացիենտի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առողջության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պահպանման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կամ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հիվանդությունների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կանխարգելման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վերաբերյալ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անհրաժեշտ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բժշկական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ոչ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բժշկական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բնույթի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տվյալներ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(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որոնց նշանակությունն անփոխարինելի է պացիենտի առողջական վիճակի ճիշտ գնահատման և բուժական մեթոդների ընտրության և կիրառման համար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)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, </w:t>
      </w:r>
      <w:r w:rsidR="0028765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այնպես էլ՝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բժշկական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օգնություն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և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սպասարկում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իր</w:t>
      </w:r>
      <w:r w:rsidR="002F21BB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կանացնողի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կողմից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մատուցած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ծառայության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համար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անհրաժեշտ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հաշվետվ</w:t>
      </w:r>
      <w:r w:rsidR="00956EC8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ող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</w:rPr>
        <w:t>ական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բնույթի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ru-RU"/>
        </w:rPr>
        <w:t>տվյալներ</w:t>
      </w:r>
      <w:r w:rsidR="008B5A8E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>:</w:t>
      </w:r>
    </w:p>
    <w:p w:rsidR="00020B12" w:rsidRPr="00956EC8" w:rsidRDefault="002F21BB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/>
        <w:jc w:val="both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956EC8">
        <w:rPr>
          <w:rFonts w:ascii="GHEA Grapalat" w:hAnsi="GHEA Grapalat"/>
          <w:lang w:val="af-ZA"/>
        </w:rPr>
        <w:lastRenderedPageBreak/>
        <w:tab/>
      </w:r>
      <w:r w:rsidR="00020B12" w:rsidRPr="00956EC8">
        <w:rPr>
          <w:rFonts w:ascii="GHEA Grapalat" w:hAnsi="GHEA Grapalat"/>
          <w:lang w:val="ru-RU"/>
        </w:rPr>
        <w:t>Մին</w:t>
      </w:r>
      <w:r w:rsidR="00D94106">
        <w:rPr>
          <w:rFonts w:ascii="GHEA Grapalat" w:hAnsi="GHEA Grapalat"/>
          <w:lang w:val="hy-AM"/>
        </w:rPr>
        <w:t>չ</w:t>
      </w:r>
      <w:r w:rsidR="00020B12" w:rsidRPr="00956EC8">
        <w:rPr>
          <w:rFonts w:ascii="GHEA Grapalat" w:hAnsi="GHEA Grapalat"/>
          <w:lang w:val="ru-RU"/>
        </w:rPr>
        <w:t>դեռ</w:t>
      </w:r>
      <w:r w:rsidR="00020B12" w:rsidRPr="00956EC8">
        <w:rPr>
          <w:rFonts w:ascii="GHEA Grapalat" w:hAnsi="GHEA Grapalat"/>
          <w:lang w:val="af-ZA"/>
        </w:rPr>
        <w:t xml:space="preserve">, </w:t>
      </w:r>
      <w:r w:rsidR="00020B12" w:rsidRPr="00956EC8">
        <w:rPr>
          <w:rFonts w:ascii="GHEA Grapalat" w:hAnsi="GHEA Grapalat"/>
          <w:lang w:val="hy-AM"/>
        </w:rPr>
        <w:t>«</w:t>
      </w:r>
      <w:r w:rsidRPr="00956EC8">
        <w:rPr>
          <w:rFonts w:ascii="GHEA Grapalat" w:hAnsi="GHEA Grapalat"/>
          <w:lang w:val="ru-RU"/>
        </w:rPr>
        <w:t>Բ</w:t>
      </w:r>
      <w:r w:rsidRPr="00956EC8">
        <w:rPr>
          <w:rFonts w:ascii="GHEA Grapalat" w:hAnsi="GHEA Grapalat"/>
          <w:lang w:val="hy-AM"/>
        </w:rPr>
        <w:t xml:space="preserve">նակչության բժշկական օգնության </w:t>
      </w:r>
      <w:r w:rsidRPr="00956EC8">
        <w:rPr>
          <w:rFonts w:ascii="GHEA Grapalat" w:hAnsi="GHEA Grapalat"/>
          <w:lang w:val="ru-RU"/>
        </w:rPr>
        <w:t>և</w:t>
      </w:r>
      <w:r w:rsidRPr="00956EC8">
        <w:rPr>
          <w:rFonts w:ascii="GHEA Grapalat" w:hAnsi="GHEA Grapalat"/>
          <w:lang w:val="hy-AM"/>
        </w:rPr>
        <w:t xml:space="preserve"> սպասարկման մասին»  </w:t>
      </w:r>
      <w:r w:rsidRPr="004867CE">
        <w:rPr>
          <w:rFonts w:ascii="GHEA Grapalat" w:hAnsi="GHEA Grapalat"/>
          <w:lang w:val="hy-AM"/>
        </w:rPr>
        <w:t>գործող օրենքի  28-րդ հոդվածում  սպառիչ կերպով սահմանված են</w:t>
      </w:r>
      <w:r w:rsidR="008E1AC0" w:rsidRPr="004867CE">
        <w:rPr>
          <w:rFonts w:ascii="GHEA Grapalat" w:hAnsi="GHEA Grapalat"/>
          <w:lang w:val="hy-AM"/>
        </w:rPr>
        <w:t xml:space="preserve"> </w:t>
      </w:r>
      <w:r w:rsidRPr="004867CE">
        <w:rPr>
          <w:rFonts w:ascii="GHEA Grapalat" w:hAnsi="GHEA Grapalat"/>
          <w:lang w:val="hy-AM"/>
        </w:rPr>
        <w:t>բժշկական օգնություն և սպասարկում</w:t>
      </w:r>
      <w:r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Pr="00956EC8">
        <w:rPr>
          <w:rFonts w:ascii="GHEA Grapalat" w:hAnsi="GHEA Grapalat"/>
          <w:bCs/>
          <w:kern w:val="32"/>
        </w:rPr>
        <w:t>իրականացնողներ</w:t>
      </w:r>
      <w:r w:rsidRPr="00956EC8">
        <w:rPr>
          <w:rFonts w:ascii="GHEA Grapalat" w:hAnsi="GHEA Grapalat"/>
          <w:bCs/>
          <w:kern w:val="32"/>
          <w:lang w:val="ru-RU"/>
        </w:rPr>
        <w:t>ի</w:t>
      </w:r>
      <w:r w:rsidRPr="00956EC8">
        <w:rPr>
          <w:rFonts w:ascii="GHEA Grapalat" w:hAnsi="GHEA Grapalat"/>
          <w:bCs/>
          <w:kern w:val="32"/>
          <w:lang w:val="af-ZA"/>
        </w:rPr>
        <w:t xml:space="preserve">  </w:t>
      </w:r>
      <w:r w:rsidRPr="00956EC8">
        <w:rPr>
          <w:rFonts w:ascii="GHEA Grapalat" w:hAnsi="GHEA Grapalat"/>
          <w:bCs/>
          <w:kern w:val="32"/>
        </w:rPr>
        <w:t>պարտավոր</w:t>
      </w:r>
      <w:r w:rsidRPr="00956EC8">
        <w:rPr>
          <w:rFonts w:ascii="GHEA Grapalat" w:hAnsi="GHEA Grapalat"/>
          <w:bCs/>
          <w:kern w:val="32"/>
          <w:lang w:val="ru-RU"/>
        </w:rPr>
        <w:t>ությունները</w:t>
      </w:r>
      <w:r w:rsidRPr="00956EC8">
        <w:rPr>
          <w:rFonts w:ascii="GHEA Grapalat" w:hAnsi="GHEA Grapalat"/>
          <w:bCs/>
          <w:kern w:val="32"/>
          <w:lang w:val="af-ZA"/>
        </w:rPr>
        <w:t>,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որոնց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շրջանակում</w:t>
      </w:r>
      <w:r w:rsidR="006C6490" w:rsidRPr="00956EC8">
        <w:rPr>
          <w:rFonts w:ascii="GHEA Grapalat" w:hAnsi="GHEA Grapalat"/>
          <w:bCs/>
          <w:kern w:val="32"/>
          <w:lang w:val="af-ZA"/>
        </w:rPr>
        <w:t>,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սակայն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, </w:t>
      </w:r>
      <w:r w:rsidR="00020B12" w:rsidRPr="00956EC8">
        <w:rPr>
          <w:rFonts w:ascii="GHEA Grapalat" w:hAnsi="GHEA Grapalat"/>
          <w:bCs/>
          <w:kern w:val="32"/>
          <w:lang w:val="ru-RU"/>
        </w:rPr>
        <w:t>ներա</w:t>
      </w:r>
      <w:r w:rsidR="001120A4" w:rsidRPr="00956EC8">
        <w:rPr>
          <w:rFonts w:ascii="GHEA Grapalat" w:hAnsi="GHEA Grapalat"/>
          <w:bCs/>
          <w:kern w:val="32"/>
          <w:lang w:val="ru-RU"/>
        </w:rPr>
        <w:t>ռ</w:t>
      </w:r>
      <w:r w:rsidR="00020B12" w:rsidRPr="00956EC8">
        <w:rPr>
          <w:rFonts w:ascii="GHEA Grapalat" w:hAnsi="GHEA Grapalat"/>
          <w:bCs/>
          <w:kern w:val="32"/>
          <w:lang w:val="ru-RU"/>
        </w:rPr>
        <w:t>ված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չէ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պարտադիր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վարման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ենթակա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բժշկական</w:t>
      </w:r>
      <w:r w:rsidR="00020B12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020B12" w:rsidRPr="00956EC8">
        <w:rPr>
          <w:rFonts w:ascii="GHEA Grapalat" w:hAnsi="GHEA Grapalat"/>
          <w:bCs/>
          <w:kern w:val="32"/>
          <w:lang w:val="ru-RU"/>
        </w:rPr>
        <w:t>փաստաթղթեր</w:t>
      </w:r>
      <w:r w:rsidR="00862823" w:rsidRPr="00956EC8">
        <w:rPr>
          <w:rFonts w:ascii="GHEA Grapalat" w:hAnsi="GHEA Grapalat"/>
          <w:bCs/>
          <w:kern w:val="32"/>
          <w:lang w:val="ru-RU"/>
        </w:rPr>
        <w:t>ով</w:t>
      </w:r>
      <w:r w:rsidR="00862823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62823" w:rsidRPr="00956EC8">
        <w:rPr>
          <w:rFonts w:ascii="GHEA Grapalat" w:hAnsi="GHEA Grapalat"/>
          <w:bCs/>
          <w:kern w:val="32"/>
          <w:lang w:val="ru-RU"/>
        </w:rPr>
        <w:t>ապահովելու</w:t>
      </w:r>
      <w:r w:rsidR="00862823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62823" w:rsidRPr="00956EC8">
        <w:rPr>
          <w:rFonts w:ascii="GHEA Grapalat" w:hAnsi="GHEA Grapalat"/>
          <w:bCs/>
          <w:kern w:val="32"/>
          <w:lang w:val="ru-RU"/>
        </w:rPr>
        <w:t>պարտավորություն</w:t>
      </w:r>
      <w:r w:rsidR="001120A4" w:rsidRPr="00956EC8">
        <w:rPr>
          <w:rFonts w:ascii="GHEA Grapalat" w:hAnsi="GHEA Grapalat"/>
          <w:bCs/>
          <w:kern w:val="32"/>
          <w:lang w:val="ru-RU"/>
        </w:rPr>
        <w:t>ը</w:t>
      </w:r>
      <w:r w:rsidR="00862823" w:rsidRPr="00956EC8">
        <w:rPr>
          <w:rFonts w:ascii="GHEA Grapalat" w:hAnsi="GHEA Grapalat"/>
          <w:bCs/>
          <w:kern w:val="32"/>
          <w:lang w:val="af-ZA"/>
        </w:rPr>
        <w:t>:</w:t>
      </w:r>
    </w:p>
    <w:p w:rsidR="003B7886" w:rsidRPr="00956EC8" w:rsidRDefault="003B7886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/>
        <w:jc w:val="both"/>
        <w:rPr>
          <w:rFonts w:ascii="GHEA Grapalat" w:hAnsi="GHEA Grapalat"/>
          <w:b/>
          <w:color w:val="000000"/>
          <w:shd w:val="clear" w:color="auto" w:fill="FFFFFF"/>
          <w:lang w:val="af-ZA"/>
        </w:rPr>
      </w:pPr>
    </w:p>
    <w:p w:rsidR="00023A77" w:rsidRPr="00956EC8" w:rsidRDefault="002B36E1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="00023A77" w:rsidRPr="00956EC8">
        <w:rPr>
          <w:rFonts w:ascii="GHEA Grapalat" w:hAnsi="GHEA Grapalat"/>
          <w:b/>
          <w:color w:val="000000"/>
          <w:shd w:val="clear" w:color="auto" w:fill="FFFFFF"/>
          <w:lang w:val="hy-AM"/>
        </w:rPr>
        <w:t>Առաջարկվող կարգավորման բնույթը</w:t>
      </w:r>
    </w:p>
    <w:p w:rsidR="006C6490" w:rsidRPr="00851F13" w:rsidRDefault="007662CC" w:rsidP="003A19A8">
      <w:pPr>
        <w:spacing w:line="360" w:lineRule="auto"/>
        <w:ind w:left="-446" w:right="-360" w:firstLine="720"/>
        <w:jc w:val="both"/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</w:pPr>
      <w:r w:rsidRPr="00851F13">
        <w:rPr>
          <w:rFonts w:ascii="GHEA Grapalat" w:hAnsi="GHEA Grapalat"/>
          <w:color w:val="222222"/>
          <w:sz w:val="24"/>
          <w:szCs w:val="24"/>
          <w:lang w:val="hy-AM"/>
        </w:rPr>
        <w:t>Նախագծ</w:t>
      </w:r>
      <w:r w:rsidR="00EE11AD" w:rsidRPr="00851F13">
        <w:rPr>
          <w:rFonts w:ascii="GHEA Grapalat" w:hAnsi="GHEA Grapalat"/>
          <w:color w:val="222222"/>
          <w:sz w:val="24"/>
          <w:szCs w:val="24"/>
          <w:lang w:val="hy-AM"/>
        </w:rPr>
        <w:t>եր</w:t>
      </w:r>
      <w:r w:rsidRPr="00851F13">
        <w:rPr>
          <w:rFonts w:ascii="GHEA Grapalat" w:hAnsi="GHEA Grapalat"/>
          <w:color w:val="222222"/>
          <w:sz w:val="24"/>
          <w:szCs w:val="24"/>
          <w:lang w:val="hy-AM"/>
        </w:rPr>
        <w:t>ով նախատեսվում է</w:t>
      </w:r>
      <w:r w:rsidR="006C6490" w:rsidRPr="00851F13">
        <w:rPr>
          <w:rFonts w:ascii="GHEA Grapalat" w:hAnsi="GHEA Grapalat"/>
          <w:color w:val="222222"/>
          <w:sz w:val="24"/>
          <w:szCs w:val="24"/>
          <w:lang w:val="hy-AM"/>
        </w:rPr>
        <w:t xml:space="preserve"> </w:t>
      </w:r>
      <w:r w:rsidR="00EE11AD" w:rsidRPr="00851F13">
        <w:rPr>
          <w:rFonts w:ascii="Calibri" w:hAnsi="Calibri" w:cs="Calibri"/>
          <w:sz w:val="24"/>
          <w:szCs w:val="24"/>
          <w:lang w:val="hy-AM"/>
        </w:rPr>
        <w:t> </w:t>
      </w:r>
      <w:r w:rsidR="00EE11AD" w:rsidRPr="00851F13">
        <w:rPr>
          <w:rFonts w:ascii="GHEA Grapalat" w:hAnsi="GHEA Grapalat"/>
          <w:sz w:val="24"/>
          <w:szCs w:val="24"/>
          <w:lang w:val="hy-AM"/>
        </w:rPr>
        <w:t xml:space="preserve">լրացումներ </w:t>
      </w:r>
      <w:r w:rsidR="00FA713F" w:rsidRPr="00851F13">
        <w:rPr>
          <w:rFonts w:ascii="GHEA Grapalat" w:hAnsi="GHEA Grapalat"/>
          <w:sz w:val="24"/>
          <w:szCs w:val="24"/>
          <w:lang w:val="hy-AM"/>
        </w:rPr>
        <w:t>կատարել</w:t>
      </w:r>
      <w:r w:rsidR="006C6490" w:rsidRPr="00851F13">
        <w:rPr>
          <w:rFonts w:ascii="GHEA Grapalat" w:hAnsi="GHEA Grapalat"/>
          <w:sz w:val="24"/>
          <w:szCs w:val="24"/>
          <w:lang w:val="hy-AM"/>
        </w:rPr>
        <w:t>ով</w:t>
      </w:r>
      <w:r w:rsidR="008E1AC0" w:rsidRPr="00851F13">
        <w:rPr>
          <w:rFonts w:ascii="GHEA Grapalat" w:hAnsi="GHEA Grapalat"/>
          <w:sz w:val="24"/>
          <w:szCs w:val="24"/>
          <w:lang w:val="hy-AM"/>
        </w:rPr>
        <w:t>՝</w:t>
      </w:r>
      <w:r w:rsidR="0028613E" w:rsidRPr="00851F1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62F70" w:rsidRPr="00851F13">
        <w:rPr>
          <w:rFonts w:ascii="GHEA Grapalat" w:hAnsi="GHEA Grapalat"/>
          <w:sz w:val="24"/>
          <w:szCs w:val="24"/>
          <w:lang w:val="hy-AM"/>
        </w:rPr>
        <w:t xml:space="preserve">ընդլայնել 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բժշկական</w:t>
      </w:r>
      <w:r w:rsidR="006C6490" w:rsidRPr="00851F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օգնություն</w:t>
      </w:r>
      <w:r w:rsidR="006C6490" w:rsidRPr="00851F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և</w:t>
      </w:r>
      <w:r w:rsidR="006C6490" w:rsidRPr="00851F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սպասարկում</w:t>
      </w:r>
      <w:r w:rsidR="006C6490" w:rsidRPr="00851F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իրականացնողների</w:t>
      </w:r>
      <w:r w:rsidR="006C6490" w:rsidRPr="00851F13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="006C6490" w:rsidRPr="00851F13">
        <w:rPr>
          <w:rFonts w:ascii="GHEA Grapalat" w:hAnsi="GHEA Grapalat"/>
          <w:bCs/>
          <w:sz w:val="24"/>
          <w:szCs w:val="24"/>
          <w:lang w:val="hy-AM"/>
        </w:rPr>
        <w:t>պարտավորությունների</w:t>
      </w:r>
      <w:r w:rsidR="00162F70" w:rsidRPr="00851F13">
        <w:rPr>
          <w:rFonts w:ascii="GHEA Grapalat" w:hAnsi="GHEA Grapalat"/>
          <w:bCs/>
          <w:sz w:val="24"/>
          <w:szCs w:val="24"/>
          <w:lang w:val="hy-AM"/>
        </w:rPr>
        <w:t xml:space="preserve"> շրջանակը</w:t>
      </w:r>
      <w:r w:rsidR="00245FB7" w:rsidRPr="00851F13">
        <w:rPr>
          <w:rFonts w:ascii="GHEA Grapalat" w:hAnsi="GHEA Grapalat"/>
          <w:bCs/>
          <w:sz w:val="24"/>
          <w:szCs w:val="24"/>
          <w:lang w:val="hy-AM"/>
        </w:rPr>
        <w:t>, մասնավորապես՝</w:t>
      </w:r>
      <w:r w:rsidR="00CD28AD" w:rsidRPr="00851F1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E11AD" w:rsidRPr="00851F1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hAnsi="GHEA Grapalat"/>
          <w:sz w:val="24"/>
          <w:szCs w:val="24"/>
          <w:lang w:val="hy-AM"/>
        </w:rPr>
        <w:t xml:space="preserve">օրենսդրորեն </w:t>
      </w:r>
      <w:r w:rsidR="0088377C" w:rsidRPr="00851F13">
        <w:rPr>
          <w:rFonts w:ascii="GHEA Grapalat" w:hAnsi="GHEA Grapalat"/>
          <w:sz w:val="24"/>
          <w:szCs w:val="24"/>
          <w:lang w:val="hy-AM"/>
        </w:rPr>
        <w:t xml:space="preserve">սահմանվում </w:t>
      </w:r>
      <w:r w:rsidR="00162F70" w:rsidRPr="00851F13">
        <w:rPr>
          <w:rFonts w:ascii="GHEA Grapalat" w:hAnsi="GHEA Grapalat"/>
          <w:sz w:val="24"/>
          <w:szCs w:val="24"/>
          <w:lang w:val="hy-AM"/>
        </w:rPr>
        <w:t xml:space="preserve">է </w:t>
      </w:r>
      <w:r w:rsidR="006C6490" w:rsidRPr="00851F13">
        <w:rPr>
          <w:rFonts w:ascii="GHEA Grapalat" w:hAnsi="GHEA Grapalat"/>
          <w:sz w:val="24"/>
          <w:szCs w:val="24"/>
          <w:lang w:val="hy-AM"/>
        </w:rPr>
        <w:t xml:space="preserve">վերջիններիս </w:t>
      </w:r>
      <w:r w:rsidR="00255605" w:rsidRPr="00851F13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պարտավորությ</w:t>
      </w:r>
      <w:r w:rsidR="00535FCC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ունը՝   ապահո</w:t>
      </w:r>
      <w:r w:rsidR="00956EC8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</w:t>
      </w:r>
      <w:bookmarkStart w:id="0" w:name="_GoBack"/>
      <w:bookmarkEnd w:id="0"/>
      <w:r w:rsidR="00535FCC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ավագ և միջին  բուժաշխատողներին   լիազոր </w:t>
      </w:r>
      <w:r w:rsidR="008F4A56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մարմնի </w:t>
      </w:r>
      <w:r w:rsidR="00535FCC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սահմանած կարգով հաստատված</w:t>
      </w:r>
      <w:r w:rsidR="006C6490" w:rsidRPr="00851F13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ձևին համապատասխանող պարտադիր վարման բժշկական</w:t>
      </w:r>
      <w:r w:rsidR="00D94106" w:rsidRPr="00851F13">
        <w:rPr>
          <w:rFonts w:ascii="Calibri" w:eastAsia="Times New Roman" w:hAnsi="Calibri" w:cs="Calibri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(այդ</w:t>
      </w:r>
      <w:r w:rsidR="00D94106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թվում՝</w:t>
      </w:r>
      <w:r w:rsidR="000354FC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էլեկտրոնային)</w:t>
      </w:r>
      <w:r w:rsidR="000354FC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C6490" w:rsidRPr="00851F13">
        <w:rPr>
          <w:rFonts w:ascii="Calibri" w:eastAsia="Times New Roman" w:hAnsi="Calibri" w:cs="Calibri"/>
          <w:bCs/>
          <w:sz w:val="24"/>
          <w:szCs w:val="24"/>
          <w:lang w:val="hy-AM"/>
        </w:rPr>
        <w:t> </w:t>
      </w:r>
      <w:r w:rsidR="006C6490" w:rsidRPr="00851F1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փաստաթղթերով</w:t>
      </w:r>
      <w:r w:rsidR="00255605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չապահովելու պարագայում </w:t>
      </w:r>
      <w:r w:rsidR="003157AF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անգործությունը</w:t>
      </w:r>
      <w:r w:rsidR="00BB60F2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63CB1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կսահմանվի</w:t>
      </w:r>
      <w:r w:rsidR="00BB60F2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63CB1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որպես </w:t>
      </w:r>
      <w:r w:rsidR="00BE70A7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վարչական զ</w:t>
      </w:r>
      <w:r w:rsidR="00BB60F2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E70A7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BB60F2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>ցանք։</w:t>
      </w:r>
      <w:r w:rsidR="00245FB7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Միաժամանակ, նախագծով առաջարկվում է վերանայել պարտադիր վարման ենթակա բժշկական (այդ թվում՝ էլեկտրոնային) փաստաթղթերի լրացման կամ շրջանառության պահանջները խախտելու համար ներկայումս </w:t>
      </w:r>
      <w:r w:rsidR="00B834C5" w:rsidRPr="00851F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նախատեսված պատասխանատվությունը </w:t>
      </w:r>
      <w:r w:rsidR="00B834C5" w:rsidRPr="00851F13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(</w:t>
      </w:r>
      <w:r w:rsidR="00B834C5" w:rsidRPr="00851F13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տուգանք՝ սահմանված նվազագույն աշխատավարձի </w:t>
      </w:r>
      <w:r w:rsidR="00011DEC" w:rsidRPr="00851F13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երեսնա</w:t>
      </w:r>
      <w:r w:rsidR="00B834C5" w:rsidRPr="00851F13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պատիկից մինչև </w:t>
      </w:r>
      <w:r w:rsidR="00011DEC" w:rsidRPr="00851F13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հիսն</w:t>
      </w:r>
      <w:r w:rsidR="00B834C5" w:rsidRPr="00851F13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ապատիկի չափով)`</w:t>
      </w:r>
      <w:r w:rsidR="00B834C5" w:rsidRPr="00851F13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834C5" w:rsidRPr="00851F1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նախատեսելով, որ առաջին անգամ նշված իրավախախտումը կատարելու համար բուժաշխատողներին տրվելու է նախազգուշացում, իսկ տվյալ արարքը վարչական տույժի միջոց կիրառելուց հետո՝ մեկ տարվա ընթացքում կրկին կատարելու պարագայում միայն անձի նկատմամբ կիրառվելու է տուգանք:</w:t>
      </w:r>
      <w:r w:rsidR="003A19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Միաժամանակ, գործնականում հնարավոր կրկնորդումներից և տարընթերցումներից խուսափելու նպատակով Նախագծով հստակեցվել է, որ </w:t>
      </w:r>
      <w:r w:rsidR="003A19A8" w:rsidRPr="00800577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ավագ և միջին  բուժաշխատողներ</w:t>
      </w:r>
      <w:r w:rsidR="003A19A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3A19A8" w:rsidRPr="003A19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օրենսդրությամբ սահմանված կարգով </w:t>
      </w:r>
      <w:r w:rsidR="003A19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պարտավոր են </w:t>
      </w:r>
      <w:r w:rsidR="003A19A8" w:rsidRPr="003A19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լրացնել, վարել և</w:t>
      </w:r>
      <w:r w:rsidR="003A19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շրջանառել բժշկական փաստաթղթերը՝ </w:t>
      </w:r>
      <w:r w:rsidR="003A19A8" w:rsidRPr="003A19A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3A19A8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>բժշկական օգնություն և սպասարկում իրականացնողի կողմից  պարտադիր վարման ենթակա բժշկական</w:t>
      </w:r>
      <w:r w:rsidR="003A19A8" w:rsidRPr="00851F13">
        <w:rPr>
          <w:rFonts w:ascii="Calibri" w:eastAsia="Times New Roman" w:hAnsi="Calibri" w:cs="Calibri"/>
          <w:bCs/>
          <w:i/>
          <w:sz w:val="24"/>
          <w:szCs w:val="24"/>
          <w:lang w:val="hy-AM"/>
        </w:rPr>
        <w:t> </w:t>
      </w:r>
      <w:r w:rsidR="003A19A8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>(այդ</w:t>
      </w:r>
      <w:r w:rsidR="003A19A8" w:rsidRPr="00851F13">
        <w:rPr>
          <w:rFonts w:ascii="Calibri" w:eastAsia="Times New Roman" w:hAnsi="Calibri" w:cs="Calibri"/>
          <w:bCs/>
          <w:i/>
          <w:sz w:val="24"/>
          <w:szCs w:val="24"/>
          <w:lang w:val="hy-AM"/>
        </w:rPr>
        <w:t> </w:t>
      </w:r>
      <w:r w:rsidR="003A19A8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>թվում՝</w:t>
      </w:r>
      <w:r w:rsidR="003A19A8" w:rsidRPr="00851F13">
        <w:rPr>
          <w:rFonts w:ascii="Calibri" w:eastAsia="Times New Roman" w:hAnsi="Calibri" w:cs="Calibri"/>
          <w:bCs/>
          <w:i/>
          <w:sz w:val="24"/>
          <w:szCs w:val="24"/>
          <w:lang w:val="hy-AM"/>
        </w:rPr>
        <w:t> </w:t>
      </w:r>
      <w:r w:rsidR="003A19A8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 xml:space="preserve"> էլեկտրոնային)</w:t>
      </w:r>
      <w:r w:rsidR="003A19A8" w:rsidRPr="00851F13">
        <w:rPr>
          <w:rFonts w:ascii="Calibri" w:eastAsia="Times New Roman" w:hAnsi="Calibri" w:cs="Calibri"/>
          <w:bCs/>
          <w:i/>
          <w:sz w:val="24"/>
          <w:szCs w:val="24"/>
          <w:lang w:val="hy-AM"/>
        </w:rPr>
        <w:t> </w:t>
      </w:r>
      <w:r w:rsidR="003A19A8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>փաստաթղթերով</w:t>
      </w:r>
      <w:r w:rsidR="00180CA3" w:rsidRPr="00851F13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 xml:space="preserve"> ապահովվելու դեպքում:</w:t>
      </w:r>
    </w:p>
    <w:p w:rsidR="00023A77" w:rsidRPr="00956EC8" w:rsidRDefault="002B36E1" w:rsidP="009F5774">
      <w:pPr>
        <w:spacing w:line="360" w:lineRule="auto"/>
        <w:ind w:left="-446" w:right="-360" w:firstLine="72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3.</w:t>
      </w:r>
      <w:r w:rsidR="00023A77" w:rsidRPr="00956E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</w:t>
      </w:r>
      <w:r w:rsidR="000D4110" w:rsidRPr="00956E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="00023A77" w:rsidRPr="00956EC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ք</w:t>
      </w:r>
    </w:p>
    <w:p w:rsidR="00874470" w:rsidRPr="00956EC8" w:rsidRDefault="00023A77" w:rsidP="009F5774">
      <w:pPr>
        <w:spacing w:after="240" w:line="360" w:lineRule="auto"/>
        <w:ind w:left="-446" w:right="-360"/>
        <w:jc w:val="both"/>
        <w:rPr>
          <w:rFonts w:ascii="GHEA Grapalat" w:hAnsi="GHEA Grapalat"/>
          <w:sz w:val="24"/>
          <w:szCs w:val="24"/>
          <w:lang w:val="hy-AM"/>
        </w:rPr>
      </w:pPr>
      <w:r w:rsidRPr="00956EC8">
        <w:rPr>
          <w:rFonts w:ascii="GHEA Grapalat" w:eastAsia="Calibri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       </w:t>
      </w:r>
      <w:r w:rsidR="009031E5" w:rsidRPr="00956EC8">
        <w:rPr>
          <w:rFonts w:ascii="GHEA Grapalat" w:hAnsi="GHEA Grapalat"/>
          <w:sz w:val="24"/>
          <w:szCs w:val="24"/>
          <w:lang w:val="hy-AM"/>
        </w:rPr>
        <w:t>Նախագ</w:t>
      </w:r>
      <w:r w:rsidRPr="00956EC8">
        <w:rPr>
          <w:rFonts w:ascii="GHEA Grapalat" w:hAnsi="GHEA Grapalat"/>
          <w:sz w:val="24"/>
          <w:szCs w:val="24"/>
          <w:lang w:val="hy-AM"/>
        </w:rPr>
        <w:t>ծ</w:t>
      </w:r>
      <w:r w:rsidR="009031E5" w:rsidRPr="00956EC8">
        <w:rPr>
          <w:rFonts w:ascii="GHEA Grapalat" w:hAnsi="GHEA Grapalat"/>
          <w:sz w:val="24"/>
          <w:szCs w:val="24"/>
          <w:lang w:val="hy-AM"/>
        </w:rPr>
        <w:t>եր</w:t>
      </w:r>
      <w:r w:rsidRPr="00956EC8">
        <w:rPr>
          <w:rFonts w:ascii="GHEA Grapalat" w:hAnsi="GHEA Grapalat"/>
          <w:sz w:val="24"/>
          <w:szCs w:val="24"/>
          <w:lang w:val="hy-AM"/>
        </w:rPr>
        <w:t xml:space="preserve">ը մշակվել </w:t>
      </w:r>
      <w:r w:rsidR="009031E5" w:rsidRPr="00956EC8">
        <w:rPr>
          <w:rFonts w:ascii="GHEA Grapalat" w:hAnsi="GHEA Grapalat"/>
          <w:sz w:val="24"/>
          <w:szCs w:val="24"/>
          <w:lang w:val="hy-AM"/>
        </w:rPr>
        <w:t>են</w:t>
      </w:r>
      <w:r w:rsidR="00A821CB" w:rsidRPr="00956EC8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A38" w:rsidRPr="00956EC8">
        <w:rPr>
          <w:rFonts w:ascii="GHEA Grapalat" w:hAnsi="GHEA Grapalat"/>
          <w:sz w:val="24"/>
          <w:szCs w:val="24"/>
          <w:lang w:val="hy-AM"/>
        </w:rPr>
        <w:t>Հայաստանի Հանրապետության վարչապետի աշխ</w:t>
      </w:r>
      <w:r w:rsidR="00B63B52" w:rsidRPr="00956EC8">
        <w:rPr>
          <w:rFonts w:ascii="GHEA Grapalat" w:hAnsi="GHEA Grapalat"/>
          <w:sz w:val="24"/>
          <w:szCs w:val="24"/>
          <w:lang w:val="hy-AM"/>
        </w:rPr>
        <w:t>ա</w:t>
      </w:r>
      <w:r w:rsidR="00D67A38" w:rsidRPr="00956EC8">
        <w:rPr>
          <w:rFonts w:ascii="GHEA Grapalat" w:hAnsi="GHEA Grapalat"/>
          <w:sz w:val="24"/>
          <w:szCs w:val="24"/>
          <w:lang w:val="hy-AM"/>
        </w:rPr>
        <w:t>տակա</w:t>
      </w:r>
      <w:r w:rsidR="000354FC">
        <w:rPr>
          <w:rFonts w:ascii="GHEA Grapalat" w:hAnsi="GHEA Grapalat"/>
          <w:sz w:val="24"/>
          <w:szCs w:val="24"/>
          <w:lang w:val="hy-AM"/>
        </w:rPr>
        <w:t>զ</w:t>
      </w:r>
      <w:r w:rsidR="00D67A38" w:rsidRPr="00956EC8">
        <w:rPr>
          <w:rFonts w:ascii="GHEA Grapalat" w:hAnsi="GHEA Grapalat"/>
          <w:sz w:val="24"/>
          <w:szCs w:val="24"/>
          <w:lang w:val="hy-AM"/>
        </w:rPr>
        <w:t>մի տ</w:t>
      </w:r>
      <w:r w:rsidR="00F521F6" w:rsidRPr="00956EC8">
        <w:rPr>
          <w:rFonts w:ascii="GHEA Grapalat" w:hAnsi="GHEA Grapalat"/>
          <w:sz w:val="24"/>
          <w:szCs w:val="24"/>
          <w:lang w:val="hy-AM"/>
        </w:rPr>
        <w:t xml:space="preserve">եսչական մարմինների աշխատանքների համակարգման գրասենյակի </w:t>
      </w:r>
      <w:r w:rsidR="00B63B52" w:rsidRPr="00956EC8">
        <w:rPr>
          <w:rFonts w:ascii="GHEA Grapalat" w:hAnsi="GHEA Grapalat"/>
          <w:sz w:val="24"/>
          <w:szCs w:val="24"/>
          <w:lang w:val="hy-AM"/>
        </w:rPr>
        <w:t xml:space="preserve">և Հայաստանի Հանրապետության առողջապահական և աշխատանքի  տեսչական մարմնի </w:t>
      </w:r>
      <w:r w:rsidRPr="00956EC8">
        <w:rPr>
          <w:rFonts w:ascii="GHEA Grapalat" w:hAnsi="GHEA Grapalat"/>
          <w:sz w:val="24"/>
          <w:szCs w:val="24"/>
          <w:lang w:val="hy-AM"/>
        </w:rPr>
        <w:t>կողմից:</w:t>
      </w:r>
    </w:p>
    <w:p w:rsidR="00B20B5F" w:rsidRPr="00956EC8" w:rsidRDefault="002B36E1" w:rsidP="009F5774">
      <w:pPr>
        <w:spacing w:after="240" w:line="360" w:lineRule="auto"/>
        <w:ind w:left="-446" w:right="-36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4.</w:t>
      </w:r>
      <w:r w:rsidR="00023A77" w:rsidRPr="00956EC8">
        <w:rPr>
          <w:rFonts w:ascii="GHEA Grapalat" w:hAnsi="GHEA Grapalat"/>
          <w:b/>
          <w:sz w:val="24"/>
          <w:szCs w:val="24"/>
          <w:lang w:val="hy-AM"/>
        </w:rPr>
        <w:t xml:space="preserve">Ակնկալվող արդյունքը </w:t>
      </w:r>
    </w:p>
    <w:p w:rsidR="00023A77" w:rsidRDefault="009031E5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56EC8">
        <w:rPr>
          <w:rFonts w:ascii="GHEA Grapalat" w:hAnsi="GHEA Grapalat" w:cs="GHEA Grapalat"/>
          <w:bCs/>
          <w:color w:val="000000"/>
          <w:lang w:val="hy-AM"/>
        </w:rPr>
        <w:t>Նախատեսվող  կարգավորումներով</w:t>
      </w:r>
      <w:r w:rsidR="00D22515" w:rsidRPr="00956EC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004FBC" w:rsidRPr="00956EC8">
        <w:rPr>
          <w:rFonts w:ascii="GHEA Grapalat" w:hAnsi="GHEA Grapalat" w:cs="GHEA Grapalat"/>
          <w:bCs/>
          <w:color w:val="000000"/>
          <w:lang w:val="hy-AM"/>
        </w:rPr>
        <w:t>ակնկալվում է</w:t>
      </w:r>
      <w:r w:rsidRPr="00956EC8">
        <w:rPr>
          <w:rFonts w:ascii="GHEA Grapalat" w:hAnsi="GHEA Grapalat" w:cs="GHEA Grapalat"/>
          <w:bCs/>
          <w:color w:val="000000"/>
          <w:lang w:val="hy-AM"/>
        </w:rPr>
        <w:t xml:space="preserve">  </w:t>
      </w:r>
      <w:r w:rsidR="00874470" w:rsidRPr="00956EC8">
        <w:rPr>
          <w:rFonts w:ascii="GHEA Grapalat" w:hAnsi="GHEA Grapalat" w:cs="GHEA Grapalat"/>
          <w:bCs/>
          <w:color w:val="000000"/>
          <w:lang w:val="hy-AM"/>
        </w:rPr>
        <w:t>օրենսդրորեն ամրագրել</w:t>
      </w:r>
      <w:r w:rsidR="00D22515" w:rsidRPr="00956EC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D22515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լիազոր մարմնի սահմանած կարգով հաստատված</w:t>
      </w:r>
      <w:r w:rsidR="00D22515" w:rsidRPr="00956EC8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D22515" w:rsidRPr="00956EC8">
        <w:rPr>
          <w:rFonts w:ascii="GHEA Grapalat" w:hAnsi="GHEA Grapalat"/>
          <w:color w:val="000000"/>
          <w:shd w:val="clear" w:color="auto" w:fill="FFFFFF"/>
          <w:lang w:val="hy-AM"/>
        </w:rPr>
        <w:t xml:space="preserve">ձևին համապատասխան 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բժշկական</w:t>
      </w:r>
      <w:r w:rsidR="00956EC8" w:rsidRPr="00956EC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(այդ</w:t>
      </w:r>
      <w:r w:rsidR="00946A9F" w:rsidRPr="00956EC8">
        <w:rPr>
          <w:rFonts w:ascii="Calibri" w:hAnsi="Calibri" w:cs="Calibri"/>
          <w:bCs/>
          <w:color w:val="000000"/>
          <w:lang w:val="hy-AM"/>
        </w:rPr>
        <w:t> 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թվում՝</w:t>
      </w:r>
      <w:r w:rsidR="00946A9F" w:rsidRPr="00956EC8">
        <w:rPr>
          <w:rFonts w:ascii="Calibri" w:hAnsi="Calibri" w:cs="Calibri"/>
          <w:bCs/>
          <w:color w:val="000000"/>
          <w:lang w:val="hy-AM"/>
        </w:rPr>
        <w:t> 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էլեկտրոնային)</w:t>
      </w:r>
      <w:r w:rsidR="00946A9F" w:rsidRPr="00956EC8">
        <w:rPr>
          <w:rFonts w:ascii="Calibri" w:hAnsi="Calibri" w:cs="Calibri"/>
          <w:bCs/>
          <w:color w:val="000000"/>
          <w:lang w:val="hy-AM"/>
        </w:rPr>
        <w:t> </w:t>
      </w:r>
      <w:r w:rsidR="00D02B76">
        <w:rPr>
          <w:rFonts w:ascii="Calibri" w:hAnsi="Calibri" w:cs="Calibri"/>
          <w:bCs/>
          <w:color w:val="000000"/>
          <w:lang w:val="hy-AM"/>
        </w:rPr>
        <w:t xml:space="preserve"> 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փաստաթղ</w:t>
      </w:r>
      <w:r w:rsidR="00D02B76">
        <w:rPr>
          <w:rFonts w:ascii="GHEA Grapalat" w:hAnsi="GHEA Grapalat" w:cs="GHEA Grapalat"/>
          <w:bCs/>
          <w:color w:val="000000"/>
          <w:lang w:val="hy-AM"/>
        </w:rPr>
        <w:t>թ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եր</w:t>
      </w:r>
      <w:r w:rsidR="00004FBC" w:rsidRPr="00956EC8">
        <w:rPr>
          <w:rFonts w:ascii="GHEA Grapalat" w:hAnsi="GHEA Grapalat" w:cs="GHEA Grapalat"/>
          <w:bCs/>
          <w:color w:val="000000"/>
          <w:lang w:val="hy-AM"/>
        </w:rPr>
        <w:t>ի</w:t>
      </w:r>
      <w:r w:rsidR="00D02B76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946A9F" w:rsidRPr="00956EC8">
        <w:rPr>
          <w:rFonts w:ascii="Calibri" w:hAnsi="Calibri" w:cs="Calibri"/>
          <w:bCs/>
          <w:color w:val="000000"/>
          <w:lang w:val="hy-AM"/>
        </w:rPr>
        <w:t> 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>վարման</w:t>
      </w:r>
      <w:r w:rsidR="004C2BB4" w:rsidRPr="00956EC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6A3774" w:rsidRPr="00956EC8">
        <w:rPr>
          <w:rFonts w:ascii="GHEA Grapalat" w:hAnsi="GHEA Grapalat" w:cs="GHEA Grapalat"/>
          <w:bCs/>
          <w:color w:val="000000"/>
          <w:lang w:val="hy-AM"/>
        </w:rPr>
        <w:t xml:space="preserve">պահանջն  ապահովելու 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 xml:space="preserve"> իրական  պարտավորություն</w:t>
      </w:r>
      <w:r w:rsidR="00166B04" w:rsidRPr="00956EC8">
        <w:rPr>
          <w:rFonts w:ascii="GHEA Grapalat" w:hAnsi="GHEA Grapalat" w:cs="GHEA Grapalat"/>
          <w:bCs/>
          <w:color w:val="000000"/>
          <w:lang w:val="hy-AM"/>
        </w:rPr>
        <w:t xml:space="preserve"> կրող </w:t>
      </w:r>
      <w:r w:rsidR="006A3774" w:rsidRPr="00956EC8">
        <w:rPr>
          <w:rFonts w:ascii="GHEA Grapalat" w:hAnsi="GHEA Grapalat" w:cs="GHEA Grapalat"/>
          <w:bCs/>
          <w:color w:val="000000"/>
          <w:lang w:val="hy-AM"/>
        </w:rPr>
        <w:t>անձանց</w:t>
      </w:r>
      <w:r w:rsidR="00180CA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հստակեցնել, որ </w:t>
      </w:r>
      <w:r w:rsidR="00946A9F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180CA3" w:rsidRPr="00180CA3">
        <w:rPr>
          <w:rFonts w:ascii="GHEA Grapalat" w:hAnsi="GHEA Grapalat"/>
          <w:bCs/>
          <w:color w:val="000000"/>
          <w:shd w:val="clear" w:color="auto" w:fill="FFFFFF"/>
          <w:lang w:val="af-ZA"/>
        </w:rPr>
        <w:t>որ ավագ և միջին  բուժաշխատողները օրենսդրությամբ սահմանված կարգով պարտավոր են լրացնել, վարել և շրջանառել բժշկական փաստաթղթերը՝  բժշկական օգնություն և սպասարկում իրականացնողի կողմից  պարտադիր վարման ենթակա բժշկական (այդ թվում՝  էլեկտրոնային) փաստաթղթերով ապահովվելու դեպքում: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166B04" w:rsidRPr="00956EC8">
        <w:rPr>
          <w:rFonts w:ascii="GHEA Grapalat" w:hAnsi="GHEA Grapalat" w:cs="GHEA Grapalat"/>
          <w:bCs/>
          <w:color w:val="000000"/>
          <w:lang w:val="hy-AM"/>
        </w:rPr>
        <w:t>Հետևաբար</w:t>
      </w:r>
      <w:r w:rsidR="00874470" w:rsidRPr="00956EC8">
        <w:rPr>
          <w:rFonts w:ascii="GHEA Grapalat" w:hAnsi="GHEA Grapalat" w:cs="GHEA Grapalat"/>
          <w:bCs/>
          <w:color w:val="000000"/>
          <w:lang w:val="hy-AM"/>
        </w:rPr>
        <w:t xml:space="preserve">, </w:t>
      </w:r>
      <w:r w:rsidR="00874470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ակնկալվում է  </w:t>
      </w:r>
      <w:r w:rsidR="00166B04" w:rsidRPr="00956EC8">
        <w:rPr>
          <w:rFonts w:ascii="GHEA Grapalat" w:hAnsi="GHEA Grapalat" w:cs="GHEA Grapalat"/>
          <w:bCs/>
          <w:color w:val="000000"/>
          <w:lang w:val="hy-AM"/>
        </w:rPr>
        <w:t>նաև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 xml:space="preserve">  </w:t>
      </w:r>
      <w:r w:rsidR="00166B04" w:rsidRPr="00956EC8">
        <w:rPr>
          <w:rFonts w:ascii="GHEA Grapalat" w:hAnsi="GHEA Grapalat" w:cs="GHEA Grapalat"/>
          <w:color w:val="000000"/>
          <w:lang w:val="hy-AM"/>
        </w:rPr>
        <w:t>Վ</w:t>
      </w:r>
      <w:r w:rsidR="00946A9F" w:rsidRPr="00956EC8">
        <w:rPr>
          <w:rFonts w:ascii="GHEA Grapalat" w:hAnsi="GHEA Grapalat" w:cs="GHEA Grapalat"/>
          <w:color w:val="000000"/>
          <w:lang w:val="hy-AM"/>
        </w:rPr>
        <w:t xml:space="preserve">արչական իրավախախտումների վերաբերյալ </w:t>
      </w:r>
      <w:r w:rsidR="00946A9F" w:rsidRPr="00956EC8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946A9F" w:rsidRPr="00956EC8">
        <w:rPr>
          <w:rFonts w:ascii="GHEA Grapalat" w:hAnsi="GHEA Grapalat" w:cs="GHEA Grapalat"/>
          <w:color w:val="000000"/>
          <w:lang w:val="hy-AM"/>
        </w:rPr>
        <w:t xml:space="preserve">օրենսգրքի 47.18-րդ հոդվածով </w:t>
      </w:r>
      <w:r w:rsidR="009A3802" w:rsidRPr="00956EC8">
        <w:rPr>
          <w:rFonts w:ascii="GHEA Grapalat" w:hAnsi="GHEA Grapalat" w:cs="GHEA Grapalat"/>
          <w:color w:val="000000"/>
          <w:lang w:val="hy-AM"/>
        </w:rPr>
        <w:t xml:space="preserve">նախատեսվող </w:t>
      </w:r>
      <w:r w:rsidR="00956084" w:rsidRPr="00956EC8">
        <w:rPr>
          <w:rFonts w:ascii="GHEA Grapalat" w:hAnsi="GHEA Grapalat" w:cs="GHEA Grapalat"/>
          <w:bCs/>
          <w:color w:val="000000"/>
          <w:lang w:val="hy-AM"/>
        </w:rPr>
        <w:t xml:space="preserve">արարքի </w:t>
      </w:r>
      <w:r w:rsidR="00946A9F" w:rsidRPr="00956EC8">
        <w:rPr>
          <w:rFonts w:ascii="GHEA Grapalat" w:hAnsi="GHEA Grapalat" w:cs="GHEA Grapalat"/>
          <w:bCs/>
          <w:color w:val="000000"/>
          <w:lang w:val="hy-AM"/>
        </w:rPr>
        <w:t xml:space="preserve"> համար</w:t>
      </w:r>
      <w:r w:rsidR="00D92183" w:rsidRPr="00956EC8">
        <w:rPr>
          <w:rFonts w:ascii="GHEA Grapalat" w:hAnsi="GHEA Grapalat" w:cs="GHEA Grapalat"/>
          <w:bCs/>
          <w:color w:val="000000"/>
          <w:lang w:val="hy-AM"/>
        </w:rPr>
        <w:t xml:space="preserve"> վարչական պատասխանատվության սուբյեկտի առկայություն՝ </w:t>
      </w:r>
      <w:r w:rsidR="00166B04" w:rsidRPr="00956EC8">
        <w:rPr>
          <w:rFonts w:ascii="GHEA Grapalat" w:hAnsi="GHEA Grapalat" w:cs="GHEA Grapalat"/>
          <w:bCs/>
          <w:color w:val="000000"/>
          <w:lang w:val="hy-AM"/>
        </w:rPr>
        <w:t xml:space="preserve">ի դեմս 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բժշկական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օգնություն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և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սպասարկում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166B04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իրականացնողների պատասխանատու պաշտոնատար անձանց</w:t>
      </w:r>
      <w:r w:rsidR="00874470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</w:t>
      </w:r>
      <w:r w:rsidR="00874470" w:rsidRPr="00956EC8">
        <w:rPr>
          <w:rFonts w:ascii="GHEA Grapalat" w:hAnsi="GHEA Grapalat" w:cs="GHEA Grapalat"/>
          <w:bCs/>
          <w:color w:val="000000"/>
          <w:lang w:val="hy-AM"/>
        </w:rPr>
        <w:t xml:space="preserve">այն դեպքերում, երբ </w:t>
      </w:r>
      <w:r w:rsidR="00874470" w:rsidRPr="00956EC8">
        <w:rPr>
          <w:rFonts w:ascii="GHEA Grapalat" w:hAnsi="GHEA Grapalat"/>
          <w:color w:val="000000"/>
          <w:shd w:val="clear" w:color="auto" w:fill="FFFFFF"/>
          <w:lang w:val="hy-AM"/>
        </w:rPr>
        <w:t xml:space="preserve">բուժաշխատողները </w:t>
      </w:r>
      <w:r w:rsidR="00874470" w:rsidRPr="00956EC8">
        <w:rPr>
          <w:rFonts w:ascii="GHEA Grapalat" w:hAnsi="GHEA Grapalat"/>
          <w:bCs/>
          <w:kern w:val="32"/>
          <w:lang w:val="hy-AM"/>
        </w:rPr>
        <w:t xml:space="preserve"> բժշկական</w:t>
      </w:r>
      <w:r w:rsidR="0087447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74470" w:rsidRPr="00956EC8">
        <w:rPr>
          <w:rFonts w:ascii="GHEA Grapalat" w:hAnsi="GHEA Grapalat"/>
          <w:bCs/>
          <w:kern w:val="32"/>
          <w:lang w:val="hy-AM"/>
        </w:rPr>
        <w:t>օգնություն</w:t>
      </w:r>
      <w:r w:rsidR="0087447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74470" w:rsidRPr="00956EC8">
        <w:rPr>
          <w:rFonts w:ascii="GHEA Grapalat" w:hAnsi="GHEA Grapalat"/>
          <w:bCs/>
          <w:kern w:val="32"/>
          <w:lang w:val="hy-AM"/>
        </w:rPr>
        <w:t>և</w:t>
      </w:r>
      <w:r w:rsidR="0087447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74470" w:rsidRPr="00956EC8">
        <w:rPr>
          <w:rFonts w:ascii="GHEA Grapalat" w:hAnsi="GHEA Grapalat"/>
          <w:bCs/>
          <w:kern w:val="32"/>
          <w:lang w:val="hy-AM"/>
        </w:rPr>
        <w:t>սպասարկում</w:t>
      </w:r>
      <w:r w:rsidR="00874470" w:rsidRPr="00956EC8">
        <w:rPr>
          <w:rFonts w:ascii="GHEA Grapalat" w:hAnsi="GHEA Grapalat"/>
          <w:bCs/>
          <w:kern w:val="32"/>
          <w:lang w:val="af-ZA"/>
        </w:rPr>
        <w:t xml:space="preserve"> </w:t>
      </w:r>
      <w:r w:rsidR="00874470" w:rsidRPr="00956EC8">
        <w:rPr>
          <w:rFonts w:ascii="GHEA Grapalat" w:hAnsi="GHEA Grapalat"/>
          <w:bCs/>
          <w:kern w:val="32"/>
          <w:lang w:val="hy-AM"/>
        </w:rPr>
        <w:t xml:space="preserve">իրականացնողների կողմից  առհասարակ </w:t>
      </w:r>
      <w:r w:rsidR="00874470" w:rsidRPr="00956EC8">
        <w:rPr>
          <w:rFonts w:ascii="GHEA Grapalat" w:hAnsi="GHEA Grapalat"/>
          <w:color w:val="000000"/>
          <w:shd w:val="clear" w:color="auto" w:fill="FFFFFF"/>
          <w:lang w:val="hy-AM"/>
        </w:rPr>
        <w:t xml:space="preserve">ապահովված չեն  լինում  պարտադիր վարման ենթակա </w:t>
      </w:r>
      <w:r w:rsidR="00874470" w:rsidRPr="00956EC8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բժշկական</w:t>
      </w:r>
      <w:r w:rsidR="00874470" w:rsidRPr="00956EC8">
        <w:rPr>
          <w:rFonts w:ascii="GHEA Grapalat" w:hAnsi="GHEA Grapalat"/>
          <w:bCs/>
          <w:kern w:val="32"/>
          <w:lang w:val="hy-AM"/>
        </w:rPr>
        <w:t xml:space="preserve">  փաստաթղթերով, ինչպես նաև այն դեպքերում</w:t>
      </w:r>
      <w:r w:rsidR="004E7729" w:rsidRPr="00956EC8">
        <w:rPr>
          <w:rFonts w:ascii="GHEA Grapalat" w:hAnsi="GHEA Grapalat"/>
          <w:bCs/>
          <w:kern w:val="32"/>
          <w:lang w:val="hy-AM"/>
        </w:rPr>
        <w:t xml:space="preserve">, երբ  </w:t>
      </w:r>
      <w:r w:rsidR="00874470" w:rsidRPr="00956EC8">
        <w:rPr>
          <w:rFonts w:ascii="GHEA Grapalat" w:hAnsi="GHEA Grapalat"/>
          <w:bCs/>
          <w:kern w:val="32"/>
          <w:lang w:val="hy-AM"/>
        </w:rPr>
        <w:t>վերջիններ</w:t>
      </w:r>
      <w:r w:rsidR="006A3774" w:rsidRPr="00956EC8">
        <w:rPr>
          <w:rFonts w:ascii="GHEA Grapalat" w:hAnsi="GHEA Grapalat"/>
          <w:bCs/>
          <w:kern w:val="32"/>
          <w:lang w:val="hy-AM"/>
        </w:rPr>
        <w:t>ի</w:t>
      </w:r>
      <w:r w:rsidR="00874470" w:rsidRPr="00956EC8">
        <w:rPr>
          <w:rFonts w:ascii="GHEA Grapalat" w:hAnsi="GHEA Grapalat"/>
          <w:bCs/>
          <w:kern w:val="32"/>
          <w:lang w:val="hy-AM"/>
        </w:rPr>
        <w:t xml:space="preserve">ս կողմից լրացվող փաստաթղթերը չեն  համապատասխանում  </w:t>
      </w:r>
      <w:r w:rsidR="00874470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լիազոր մարմնի </w:t>
      </w:r>
      <w:r w:rsidR="00CC17E3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կողմից </w:t>
      </w:r>
      <w:r w:rsidR="00874470" w:rsidRPr="00956EC8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հաստատված</w:t>
      </w:r>
      <w:r w:rsidR="00874470" w:rsidRPr="00956EC8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874470" w:rsidRPr="00956EC8">
        <w:rPr>
          <w:rFonts w:ascii="GHEA Grapalat" w:hAnsi="GHEA Grapalat"/>
          <w:color w:val="000000"/>
          <w:shd w:val="clear" w:color="auto" w:fill="FFFFFF"/>
          <w:lang w:val="hy-AM"/>
        </w:rPr>
        <w:t xml:space="preserve">ձևերին: </w:t>
      </w: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83CEE" w:rsidRDefault="00983CEE" w:rsidP="009F5774">
      <w:pPr>
        <w:pStyle w:val="NormalWeb"/>
        <w:shd w:val="clear" w:color="auto" w:fill="FFFFFF"/>
        <w:spacing w:before="0" w:beforeAutospacing="0" w:after="0" w:afterAutospacing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B36E1" w:rsidRDefault="002B36E1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13D4" w:rsidRDefault="008413D4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13D4" w:rsidRDefault="008413D4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B4C19" w:rsidRDefault="00DB4C19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45305" w:rsidRDefault="00A45305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83CEE" w:rsidRPr="00983CEE" w:rsidRDefault="00983CEE" w:rsidP="009F5774">
      <w:pPr>
        <w:spacing w:after="240" w:line="360" w:lineRule="auto"/>
        <w:ind w:left="-446" w:right="-360"/>
        <w:jc w:val="center"/>
        <w:rPr>
          <w:rFonts w:ascii="GHEA Grapalat" w:hAnsi="GHEA Grapalat"/>
          <w:sz w:val="24"/>
          <w:szCs w:val="24"/>
          <w:lang w:val="hy-AM"/>
        </w:rPr>
      </w:pPr>
      <w:r w:rsidRPr="00983CEE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983CEE" w:rsidRPr="00983CEE" w:rsidRDefault="00983CEE" w:rsidP="009F5774">
      <w:pPr>
        <w:spacing w:after="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3CEE">
        <w:rPr>
          <w:rFonts w:ascii="GHEA Grapalat" w:hAnsi="GHEA Grapalat"/>
          <w:b/>
          <w:sz w:val="24"/>
          <w:szCs w:val="24"/>
          <w:lang w:val="hy-AM"/>
        </w:rPr>
        <w:t>«ԲՆԱԿՉՈՒԹՅԱՆ ԲԺՇԿԱԿԱՆ ՕԳՆՈՒԹՅԱՆ ԵՎ ՍՊԱՍԱՐԿՄԱՆ ՄԱՍԻՆ»  ՀԱՅԱՍՏԱՆԻ ՀԱՆՐԱՊԵՏՈՒԹՅԱՆ ՕՐԵՆՔՈՒՄ ԼՐԱՑՈՒՄ</w:t>
      </w:r>
      <w:r w:rsidR="00851F13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Pr="00983CE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ԵՎ «ՎԱՐՉԱԿԱՆ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ԻՐԱՎԱԽԱԽՏՈՒՄՆԵՐԻ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ՀԱՅԱՍՏԱՆԻ</w:t>
      </w:r>
    </w:p>
    <w:p w:rsidR="00983CEE" w:rsidRPr="00983CEE" w:rsidRDefault="00983CEE" w:rsidP="009F5774">
      <w:pPr>
        <w:spacing w:after="0" w:line="360" w:lineRule="auto"/>
        <w:ind w:left="-446" w:right="-360"/>
        <w:jc w:val="center"/>
        <w:rPr>
          <w:rFonts w:ascii="GHEA Grapalat" w:hAnsi="GHEA Grapalat" w:cs="GHEAGrapalat-Bold"/>
          <w:b/>
          <w:sz w:val="24"/>
          <w:szCs w:val="24"/>
          <w:lang w:val="hy-AM"/>
        </w:rPr>
      </w:pPr>
      <w:r w:rsidRPr="00983CE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ՕՐԵՆՍԳՐՔՈՒՄ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="00B834C5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ԿԱՏԱՐԵԼՈՒ ՄԱՍԻՆ»</w:t>
      </w:r>
      <w:r w:rsidR="00A45305" w:rsidRPr="00A453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b/>
          <w:sz w:val="24"/>
          <w:szCs w:val="24"/>
          <w:lang w:val="af-ZA"/>
        </w:rPr>
        <w:t>ՀԱՅԱՍՏԱՆԻ ՀԱՆՐԱՊԵՏՈՒԹՅԱՆ ՕՐԵՆՔ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b/>
          <w:sz w:val="24"/>
          <w:szCs w:val="24"/>
          <w:lang w:val="af-ZA"/>
        </w:rPr>
        <w:t>Ի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</w:t>
      </w:r>
      <w:r w:rsidRPr="00983CEE">
        <w:rPr>
          <w:rFonts w:ascii="GHEA Grapalat" w:hAnsi="GHEA Grapalat" w:cs="GHEAGrapalat-Bold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983CEE" w:rsidRPr="00983CEE" w:rsidRDefault="00983CEE" w:rsidP="009F5774">
      <w:pPr>
        <w:spacing w:after="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83CEE" w:rsidRPr="00983CEE" w:rsidRDefault="00983CEE" w:rsidP="009F5774">
      <w:pPr>
        <w:spacing w:after="0" w:line="360" w:lineRule="auto"/>
        <w:ind w:left="-446"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83CEE">
        <w:rPr>
          <w:rFonts w:ascii="GHEA Grapalat" w:hAnsi="GHEA Grapalat"/>
          <w:bCs/>
          <w:sz w:val="24"/>
          <w:szCs w:val="24"/>
          <w:lang w:val="hy-AM"/>
        </w:rPr>
        <w:t>«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օգնության և սպասարկման մասին» </w:t>
      </w:r>
      <w:r w:rsidRPr="00983CE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օրենքում լրացում</w:t>
      </w:r>
      <w:r w:rsidR="00851F13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bCs/>
          <w:sz w:val="24"/>
          <w:szCs w:val="24"/>
          <w:lang w:val="hy-AM"/>
        </w:rPr>
        <w:t xml:space="preserve"> կատարելու մասին»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և</w:t>
      </w:r>
      <w:r w:rsidR="000354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sz w:val="24"/>
          <w:szCs w:val="24"/>
          <w:lang w:val="hy-AM"/>
        </w:rPr>
        <w:t>«Վարչական</w:t>
      </w:r>
      <w:r w:rsidRPr="00983CEE">
        <w:rPr>
          <w:rFonts w:ascii="Calibri" w:hAnsi="Calibri" w:cs="Calibri"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sz w:val="24"/>
          <w:szCs w:val="24"/>
          <w:lang w:val="hy-AM"/>
        </w:rPr>
        <w:t>իրավախախտումների</w:t>
      </w:r>
      <w:r w:rsidRPr="00983CEE">
        <w:rPr>
          <w:rFonts w:ascii="Calibri" w:hAnsi="Calibri" w:cs="Calibri"/>
          <w:sz w:val="24"/>
          <w:szCs w:val="24"/>
          <w:lang w:val="hy-AM"/>
        </w:rPr>
        <w:t xml:space="preserve">  </w:t>
      </w:r>
      <w:r w:rsidRPr="00983CEE">
        <w:rPr>
          <w:rFonts w:ascii="GHEA Grapalat" w:hAnsi="GHEA Grapalat"/>
          <w:sz w:val="24"/>
          <w:szCs w:val="24"/>
          <w:lang w:val="hy-AM"/>
        </w:rPr>
        <w:t>վերաբերյալ</w:t>
      </w:r>
      <w:r w:rsidR="00A45305" w:rsidRPr="00983CEE">
        <w:rPr>
          <w:rFonts w:ascii="GHEA Grapalat" w:hAnsi="GHEA Grapalat"/>
          <w:sz w:val="24"/>
          <w:szCs w:val="24"/>
          <w:lang w:val="hy-AM"/>
        </w:rPr>
        <w:t>»</w:t>
      </w:r>
      <w:r w:rsidRPr="00983CEE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0354F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օրենսգրքում </w:t>
      </w:r>
      <w:r w:rsidRPr="00983CEE">
        <w:rPr>
          <w:rFonts w:ascii="Calibri" w:hAnsi="Calibri" w:cs="Calibri"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լրացում </w:t>
      </w:r>
      <w:r w:rsidR="00A45305">
        <w:rPr>
          <w:rFonts w:ascii="GHEA Grapalat" w:hAnsi="GHEA Grapalat"/>
          <w:sz w:val="24"/>
          <w:szCs w:val="24"/>
          <w:lang w:val="hy-AM"/>
        </w:rPr>
        <w:t>և</w:t>
      </w:r>
      <w:r w:rsidR="00B834C5">
        <w:rPr>
          <w:rFonts w:ascii="GHEA Grapalat" w:hAnsi="GHEA Grapalat"/>
          <w:sz w:val="24"/>
          <w:szCs w:val="24"/>
          <w:lang w:val="hy-AM"/>
        </w:rPr>
        <w:t xml:space="preserve"> փոփոխություն 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 w:rsidRPr="00983CEE">
        <w:rPr>
          <w:rFonts w:ascii="GHEA Grapalat" w:hAnsi="GHEA Grapalat"/>
          <w:sz w:val="24"/>
          <w:szCs w:val="24"/>
          <w:lang w:val="af-ZA"/>
        </w:rPr>
        <w:t>օրենք</w:t>
      </w:r>
      <w:r w:rsidRPr="00983CEE">
        <w:rPr>
          <w:rFonts w:ascii="GHEA Grapalat" w:hAnsi="GHEA Grapalat"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sz w:val="24"/>
          <w:szCs w:val="24"/>
          <w:lang w:val="af-ZA"/>
        </w:rPr>
        <w:t>ի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983CEE">
        <w:rPr>
          <w:rFonts w:ascii="GHEA Grapalat" w:hAnsi="GHEA Grapalat"/>
          <w:bCs/>
          <w:sz w:val="24"/>
          <w:szCs w:val="24"/>
          <w:lang w:val="hy-AM"/>
        </w:rPr>
        <w:t xml:space="preserve"> կապակցությամբ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bCs/>
          <w:iCs/>
          <w:sz w:val="24"/>
          <w:szCs w:val="24"/>
          <w:lang w:val="hy-AM"/>
        </w:rPr>
        <w:t>պետական կամ տեղական ինքնակառավարման մարմնի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 xml:space="preserve"> բյուջեում եկամուտների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և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կամ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նվազեցում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չի</w:t>
      </w:r>
      <w:r w:rsidRPr="00983CEE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Pr="00983CEE">
        <w:rPr>
          <w:rFonts w:ascii="GHEA Grapalat" w:eastAsia="GHEAGrapalat" w:hAnsi="GHEA Grapalat" w:cs="Sylfaen"/>
          <w:sz w:val="24"/>
          <w:szCs w:val="24"/>
          <w:lang w:val="hy-AM"/>
        </w:rPr>
        <w:t>նախատեսվում:</w:t>
      </w:r>
    </w:p>
    <w:p w:rsidR="00983CEE" w:rsidRPr="00983CEE" w:rsidRDefault="00983CEE" w:rsidP="009F5774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45305" w:rsidRDefault="00983CEE" w:rsidP="00A45305">
      <w:pPr>
        <w:spacing w:after="240" w:line="360" w:lineRule="auto"/>
        <w:ind w:left="-446"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83CEE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83CEE" w:rsidRPr="00983CEE" w:rsidRDefault="00983CEE" w:rsidP="00A45305">
      <w:pPr>
        <w:spacing w:after="240" w:line="360" w:lineRule="auto"/>
        <w:ind w:left="-446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83CEE">
        <w:rPr>
          <w:rFonts w:ascii="GHEA Grapalat" w:hAnsi="GHEA Grapalat"/>
          <w:b/>
          <w:sz w:val="24"/>
          <w:szCs w:val="24"/>
          <w:lang w:val="hy-AM"/>
        </w:rPr>
        <w:t>«ԲՆԱԿՉՈՒԹՅԱՆ ԲԺՇԿԱԿԱՆ ՕԳՆՈՒԹՅԱՆ ԵՎ ՍՊԱՍԱՐԿՄԱՆ ՄԱՍԻՆ»  ՀԱՅԱՍՏԱՆԻ ՀԱՆՐԱՊԵՏՈՒԹՅԱՆ ՕՐԵՆՔՈՒՄ ԼՐԱՑՈՒՄ</w:t>
      </w:r>
      <w:r w:rsidR="00851F13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Pr="00983CE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ԵՎ «ՎԱՐՉԱԿԱՆ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ԻՐԱՎԱԽԱԽՏՈՒՄՆԵՐԻ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A453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ՕՐԵՆՍԳՐՔՈՒՄ</w:t>
      </w:r>
      <w:r w:rsidRPr="00983CEE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="00F02D6E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ԿԱՏԱՐԵԼՈՒ ՄԱՍԻՆ»</w:t>
      </w:r>
      <w:r w:rsidR="00A453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b/>
          <w:sz w:val="24"/>
          <w:szCs w:val="24"/>
          <w:lang w:val="af-ZA"/>
        </w:rPr>
        <w:t>ՀԱՅԱՍՏԱՆԻ ՀԱՆՐԱՊԵՏՈՒԹՅԱՆ ՕՐԵՆՔ</w:t>
      </w:r>
      <w:r w:rsidRPr="00983CEE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983CEE">
        <w:rPr>
          <w:rFonts w:ascii="GHEA Grapalat" w:hAnsi="GHEA Grapalat"/>
          <w:b/>
          <w:sz w:val="24"/>
          <w:szCs w:val="24"/>
          <w:lang w:val="af-ZA"/>
        </w:rPr>
        <w:t>Ի</w:t>
      </w:r>
      <w:r w:rsidRPr="00983CEE">
        <w:rPr>
          <w:rFonts w:ascii="GHEA Grapalat" w:hAnsi="GHEA Grapalat"/>
          <w:b/>
          <w:sz w:val="24"/>
          <w:szCs w:val="24"/>
          <w:lang w:val="hy-AM"/>
        </w:rPr>
        <w:t xml:space="preserve"> ԸՆԴՈՒՆՄԱՆ </w:t>
      </w:r>
      <w:r w:rsidRPr="00983CEE">
        <w:rPr>
          <w:rFonts w:ascii="GHEA Grapalat" w:hAnsi="GHEA Grapalat" w:cs="Sylfaen"/>
          <w:b/>
          <w:caps/>
          <w:sz w:val="24"/>
          <w:szCs w:val="24"/>
          <w:lang w:val="hy-AM"/>
        </w:rPr>
        <w:t>կապակցությամբ այլ ԻՐԱՎԱԿԱՆ ԱԿՏԵՐԻ ընդունման անհրաժեշտության կամ բացակայության մաuին</w:t>
      </w:r>
    </w:p>
    <w:p w:rsidR="00983CEE" w:rsidRPr="00956EC8" w:rsidRDefault="00983CEE" w:rsidP="00A45305">
      <w:pPr>
        <w:spacing w:after="0" w:line="360" w:lineRule="auto"/>
        <w:ind w:left="-446" w:right="-36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354FC">
        <w:rPr>
          <w:rFonts w:ascii="GHEA Grapalat" w:hAnsi="GHEA Grapalat"/>
          <w:sz w:val="24"/>
          <w:szCs w:val="24"/>
          <w:lang w:val="hy-AM"/>
        </w:rPr>
        <w:t>«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օգնության և սպասարկման մասին» </w:t>
      </w:r>
      <w:r w:rsidRPr="000354FC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0354FC" w:rsidRPr="000354FC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0354FC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C500E1" w:rsidRPr="000354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54FC">
        <w:rPr>
          <w:rFonts w:ascii="GHEA Grapalat" w:hAnsi="GHEA Grapalat"/>
          <w:sz w:val="24"/>
          <w:szCs w:val="24"/>
          <w:lang w:val="hy-AM"/>
        </w:rPr>
        <w:t>օրենքում լրացում</w:t>
      </w:r>
      <w:r w:rsidR="00851F13">
        <w:rPr>
          <w:rFonts w:ascii="GHEA Grapalat" w:hAnsi="GHEA Grapalat"/>
          <w:sz w:val="24"/>
          <w:szCs w:val="24"/>
          <w:lang w:val="hy-AM"/>
        </w:rPr>
        <w:t>ներ</w:t>
      </w:r>
      <w:r w:rsidR="000354FC" w:rsidRPr="000354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54FC">
        <w:rPr>
          <w:rFonts w:ascii="GHEA Grapalat" w:hAnsi="GHEA Grapalat"/>
          <w:sz w:val="24"/>
          <w:szCs w:val="24"/>
          <w:lang w:val="hy-AM"/>
        </w:rPr>
        <w:t>կատարելու մասին»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354FC">
        <w:rPr>
          <w:rFonts w:ascii="GHEA Grapalat" w:hAnsi="GHEA Grapalat"/>
          <w:sz w:val="24"/>
          <w:szCs w:val="24"/>
          <w:lang w:val="hy-AM"/>
        </w:rPr>
        <w:t>և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4FC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վերաբերյալ» Հայաստանի Հանրապետության օրենսգրքում լրաց</w:t>
      </w:r>
      <w:r w:rsidR="00B834C5">
        <w:rPr>
          <w:rFonts w:ascii="GHEA Grapalat" w:hAnsi="GHEA Grapalat"/>
          <w:sz w:val="24"/>
          <w:szCs w:val="24"/>
          <w:lang w:val="hy-AM"/>
        </w:rPr>
        <w:t xml:space="preserve">ում և </w:t>
      </w:r>
      <w:r w:rsidR="00B834C5">
        <w:rPr>
          <w:rFonts w:ascii="GHEA Grapalat" w:hAnsi="GHEA Grapalat"/>
          <w:sz w:val="24"/>
          <w:szCs w:val="24"/>
          <w:lang w:val="hy-AM"/>
        </w:rPr>
        <w:lastRenderedPageBreak/>
        <w:t>փոփոխություն</w:t>
      </w:r>
      <w:r w:rsidR="00F02D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 w:rsidRPr="000354FC">
        <w:rPr>
          <w:rFonts w:ascii="GHEA Grapalat" w:hAnsi="GHEA Grapalat"/>
          <w:sz w:val="24"/>
          <w:szCs w:val="24"/>
          <w:lang w:val="hy-AM"/>
        </w:rPr>
        <w:t>օրենք</w:t>
      </w:r>
      <w:r w:rsidRPr="00983CEE">
        <w:rPr>
          <w:rFonts w:ascii="GHEA Grapalat" w:hAnsi="GHEA Grapalat"/>
          <w:sz w:val="24"/>
          <w:szCs w:val="24"/>
          <w:lang w:val="hy-AM"/>
        </w:rPr>
        <w:t>ներ</w:t>
      </w:r>
      <w:r w:rsidRPr="000354FC">
        <w:rPr>
          <w:rFonts w:ascii="GHEA Grapalat" w:hAnsi="GHEA Grapalat"/>
          <w:sz w:val="24"/>
          <w:szCs w:val="24"/>
          <w:lang w:val="hy-AM"/>
        </w:rPr>
        <w:t>ի</w:t>
      </w:r>
      <w:r w:rsidRPr="00983C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54FC">
        <w:rPr>
          <w:rFonts w:ascii="GHEA Grapalat" w:hAnsi="GHEA Grapalat"/>
          <w:sz w:val="24"/>
          <w:szCs w:val="24"/>
          <w:lang w:val="hy-AM"/>
        </w:rPr>
        <w:t xml:space="preserve">ընդունմամբ այլ իրավական ակտերի ընդունման անհրաժեշտություն չի առաջանում: </w:t>
      </w:r>
    </w:p>
    <w:sectPr w:rsidR="00983CEE" w:rsidRPr="00956EC8" w:rsidSect="00A45305">
      <w:pgSz w:w="12240" w:h="15840"/>
      <w:pgMar w:top="426" w:right="117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17" w:rsidRDefault="009B4317" w:rsidP="00023A77">
      <w:pPr>
        <w:spacing w:after="0" w:line="240" w:lineRule="auto"/>
      </w:pPr>
      <w:r>
        <w:separator/>
      </w:r>
    </w:p>
  </w:endnote>
  <w:endnote w:type="continuationSeparator" w:id="0">
    <w:p w:rsidR="009B4317" w:rsidRDefault="009B4317" w:rsidP="0002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17" w:rsidRDefault="009B4317" w:rsidP="00023A77">
      <w:pPr>
        <w:spacing w:after="0" w:line="240" w:lineRule="auto"/>
      </w:pPr>
      <w:r>
        <w:separator/>
      </w:r>
    </w:p>
  </w:footnote>
  <w:footnote w:type="continuationSeparator" w:id="0">
    <w:p w:rsidR="009B4317" w:rsidRDefault="009B4317" w:rsidP="0002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4F7"/>
    <w:multiLevelType w:val="hybridMultilevel"/>
    <w:tmpl w:val="2ACC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655"/>
    <w:multiLevelType w:val="hybridMultilevel"/>
    <w:tmpl w:val="CC22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40B2"/>
    <w:multiLevelType w:val="multilevel"/>
    <w:tmpl w:val="5588B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7C3F72"/>
    <w:multiLevelType w:val="hybridMultilevel"/>
    <w:tmpl w:val="EE6AD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33B01F1"/>
    <w:multiLevelType w:val="hybridMultilevel"/>
    <w:tmpl w:val="616E1626"/>
    <w:lvl w:ilvl="0" w:tplc="0409000F">
      <w:start w:val="1"/>
      <w:numFmt w:val="decimal"/>
      <w:lvlText w:val="%1."/>
      <w:lvlJc w:val="left"/>
      <w:pPr>
        <w:ind w:left="2092" w:hanging="360"/>
      </w:pPr>
    </w:lvl>
    <w:lvl w:ilvl="1" w:tplc="04090019" w:tentative="1">
      <w:start w:val="1"/>
      <w:numFmt w:val="lowerLetter"/>
      <w:lvlText w:val="%2."/>
      <w:lvlJc w:val="left"/>
      <w:pPr>
        <w:ind w:left="2812" w:hanging="360"/>
      </w:pPr>
    </w:lvl>
    <w:lvl w:ilvl="2" w:tplc="0409001B" w:tentative="1">
      <w:start w:val="1"/>
      <w:numFmt w:val="lowerRoman"/>
      <w:lvlText w:val="%3."/>
      <w:lvlJc w:val="right"/>
      <w:pPr>
        <w:ind w:left="3532" w:hanging="180"/>
      </w:pPr>
    </w:lvl>
    <w:lvl w:ilvl="3" w:tplc="0409000F" w:tentative="1">
      <w:start w:val="1"/>
      <w:numFmt w:val="decimal"/>
      <w:lvlText w:val="%4."/>
      <w:lvlJc w:val="left"/>
      <w:pPr>
        <w:ind w:left="4252" w:hanging="360"/>
      </w:pPr>
    </w:lvl>
    <w:lvl w:ilvl="4" w:tplc="04090019" w:tentative="1">
      <w:start w:val="1"/>
      <w:numFmt w:val="lowerLetter"/>
      <w:lvlText w:val="%5."/>
      <w:lvlJc w:val="left"/>
      <w:pPr>
        <w:ind w:left="4972" w:hanging="360"/>
      </w:pPr>
    </w:lvl>
    <w:lvl w:ilvl="5" w:tplc="0409001B" w:tentative="1">
      <w:start w:val="1"/>
      <w:numFmt w:val="lowerRoman"/>
      <w:lvlText w:val="%6."/>
      <w:lvlJc w:val="right"/>
      <w:pPr>
        <w:ind w:left="5692" w:hanging="180"/>
      </w:pPr>
    </w:lvl>
    <w:lvl w:ilvl="6" w:tplc="0409000F" w:tentative="1">
      <w:start w:val="1"/>
      <w:numFmt w:val="decimal"/>
      <w:lvlText w:val="%7."/>
      <w:lvlJc w:val="left"/>
      <w:pPr>
        <w:ind w:left="6412" w:hanging="360"/>
      </w:pPr>
    </w:lvl>
    <w:lvl w:ilvl="7" w:tplc="04090019" w:tentative="1">
      <w:start w:val="1"/>
      <w:numFmt w:val="lowerLetter"/>
      <w:lvlText w:val="%8."/>
      <w:lvlJc w:val="left"/>
      <w:pPr>
        <w:ind w:left="7132" w:hanging="360"/>
      </w:pPr>
    </w:lvl>
    <w:lvl w:ilvl="8" w:tplc="040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7" w15:restartNumberingAfterBreak="0">
    <w:nsid w:val="197D1005"/>
    <w:multiLevelType w:val="hybridMultilevel"/>
    <w:tmpl w:val="8EA83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11E70"/>
    <w:multiLevelType w:val="hybridMultilevel"/>
    <w:tmpl w:val="D132E6B8"/>
    <w:lvl w:ilvl="0" w:tplc="1AFEEC3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3756ED1"/>
    <w:multiLevelType w:val="hybridMultilevel"/>
    <w:tmpl w:val="4A0E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57A5"/>
    <w:multiLevelType w:val="hybridMultilevel"/>
    <w:tmpl w:val="5D4EE5A2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1" w15:restartNumberingAfterBreak="0">
    <w:nsid w:val="2A65223F"/>
    <w:multiLevelType w:val="multilevel"/>
    <w:tmpl w:val="DD7C9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hAnsi="Arial" w:cs="Arial" w:hint="default"/>
      </w:rPr>
    </w:lvl>
  </w:abstractNum>
  <w:abstractNum w:abstractNumId="12" w15:restartNumberingAfterBreak="0">
    <w:nsid w:val="2DA12895"/>
    <w:multiLevelType w:val="hybridMultilevel"/>
    <w:tmpl w:val="155E2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14CCB"/>
    <w:multiLevelType w:val="hybridMultilevel"/>
    <w:tmpl w:val="8F7E424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4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87EED"/>
    <w:multiLevelType w:val="multilevel"/>
    <w:tmpl w:val="3BACAB7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i w:val="0"/>
        <w:lang w:val="hy-AM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D6159CB"/>
    <w:multiLevelType w:val="hybridMultilevel"/>
    <w:tmpl w:val="1CB6D03C"/>
    <w:lvl w:ilvl="0" w:tplc="0409000F">
      <w:start w:val="1"/>
      <w:numFmt w:val="decimal"/>
      <w:lvlText w:val="%1."/>
      <w:lvlJc w:val="left"/>
      <w:pPr>
        <w:ind w:left="1372" w:hanging="360"/>
      </w:p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1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54255051"/>
    <w:multiLevelType w:val="hybridMultilevel"/>
    <w:tmpl w:val="28F80CFA"/>
    <w:lvl w:ilvl="0" w:tplc="8F9E0E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6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80794B"/>
    <w:multiLevelType w:val="hybridMultilevel"/>
    <w:tmpl w:val="90463EEE"/>
    <w:lvl w:ilvl="0" w:tplc="B3E26F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262B85"/>
    <w:multiLevelType w:val="hybridMultilevel"/>
    <w:tmpl w:val="5D4EE5A2"/>
    <w:lvl w:ilvl="0" w:tplc="0409000F">
      <w:start w:val="1"/>
      <w:numFmt w:val="decimal"/>
      <w:lvlText w:val="%1.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9" w15:restartNumberingAfterBreak="0">
    <w:nsid w:val="66576DB8"/>
    <w:multiLevelType w:val="hybridMultilevel"/>
    <w:tmpl w:val="D9FC362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67C656C5"/>
    <w:multiLevelType w:val="hybridMultilevel"/>
    <w:tmpl w:val="5628C082"/>
    <w:lvl w:ilvl="0" w:tplc="8BD4BE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3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8254F6"/>
    <w:multiLevelType w:val="hybridMultilevel"/>
    <w:tmpl w:val="3C18BB4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56B6182"/>
    <w:multiLevelType w:val="hybridMultilevel"/>
    <w:tmpl w:val="1F881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55FB8"/>
    <w:multiLevelType w:val="multilevel"/>
    <w:tmpl w:val="08C279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</w:num>
  <w:num w:numId="4">
    <w:abstractNumId w:val="24"/>
  </w:num>
  <w:num w:numId="5">
    <w:abstractNumId w:val="5"/>
  </w:num>
  <w:num w:numId="6">
    <w:abstractNumId w:val="21"/>
  </w:num>
  <w:num w:numId="7">
    <w:abstractNumId w:val="25"/>
  </w:num>
  <w:num w:numId="8">
    <w:abstractNumId w:val="18"/>
  </w:num>
  <w:num w:numId="9">
    <w:abstractNumId w:val="15"/>
  </w:num>
  <w:num w:numId="10">
    <w:abstractNumId w:val="32"/>
  </w:num>
  <w:num w:numId="11">
    <w:abstractNumId w:val="33"/>
  </w:num>
  <w:num w:numId="12">
    <w:abstractNumId w:val="14"/>
  </w:num>
  <w:num w:numId="13">
    <w:abstractNumId w:val="37"/>
  </w:num>
  <w:num w:numId="14">
    <w:abstractNumId w:val="31"/>
  </w:num>
  <w:num w:numId="15">
    <w:abstractNumId w:val="26"/>
  </w:num>
  <w:num w:numId="16">
    <w:abstractNumId w:val="17"/>
  </w:num>
  <w:num w:numId="17">
    <w:abstractNumId w:val="22"/>
  </w:num>
  <w:num w:numId="18">
    <w:abstractNumId w:val="8"/>
  </w:num>
  <w:num w:numId="19">
    <w:abstractNumId w:val="27"/>
  </w:num>
  <w:num w:numId="20">
    <w:abstractNumId w:val="13"/>
  </w:num>
  <w:num w:numId="21">
    <w:abstractNumId w:val="7"/>
  </w:num>
  <w:num w:numId="22">
    <w:abstractNumId w:val="20"/>
  </w:num>
  <w:num w:numId="23">
    <w:abstractNumId w:val="29"/>
  </w:num>
  <w:num w:numId="24">
    <w:abstractNumId w:val="34"/>
  </w:num>
  <w:num w:numId="25">
    <w:abstractNumId w:val="6"/>
  </w:num>
  <w:num w:numId="26">
    <w:abstractNumId w:val="2"/>
  </w:num>
  <w:num w:numId="27">
    <w:abstractNumId w:val="10"/>
  </w:num>
  <w:num w:numId="28">
    <w:abstractNumId w:val="28"/>
  </w:num>
  <w:num w:numId="29">
    <w:abstractNumId w:val="12"/>
  </w:num>
  <w:num w:numId="30">
    <w:abstractNumId w:val="4"/>
  </w:num>
  <w:num w:numId="31">
    <w:abstractNumId w:val="11"/>
  </w:num>
  <w:num w:numId="32">
    <w:abstractNumId w:val="30"/>
  </w:num>
  <w:num w:numId="33">
    <w:abstractNumId w:val="19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79"/>
    <w:rsid w:val="00001A4E"/>
    <w:rsid w:val="00004FBC"/>
    <w:rsid w:val="00011DEC"/>
    <w:rsid w:val="00020B12"/>
    <w:rsid w:val="00023A77"/>
    <w:rsid w:val="000354FC"/>
    <w:rsid w:val="00043FE6"/>
    <w:rsid w:val="00060998"/>
    <w:rsid w:val="00064309"/>
    <w:rsid w:val="0008479E"/>
    <w:rsid w:val="000908ED"/>
    <w:rsid w:val="00091ADC"/>
    <w:rsid w:val="00096FBA"/>
    <w:rsid w:val="00097312"/>
    <w:rsid w:val="00097E70"/>
    <w:rsid w:val="000A0543"/>
    <w:rsid w:val="000A3DD0"/>
    <w:rsid w:val="000C12BB"/>
    <w:rsid w:val="000D4110"/>
    <w:rsid w:val="000D447A"/>
    <w:rsid w:val="000E6CDD"/>
    <w:rsid w:val="000F078C"/>
    <w:rsid w:val="000F411E"/>
    <w:rsid w:val="00104F93"/>
    <w:rsid w:val="001063F0"/>
    <w:rsid w:val="00107BB4"/>
    <w:rsid w:val="001120A4"/>
    <w:rsid w:val="00112939"/>
    <w:rsid w:val="00116788"/>
    <w:rsid w:val="00133848"/>
    <w:rsid w:val="00135D15"/>
    <w:rsid w:val="00136AA7"/>
    <w:rsid w:val="001528BC"/>
    <w:rsid w:val="00162F70"/>
    <w:rsid w:val="00166B04"/>
    <w:rsid w:val="00180CA3"/>
    <w:rsid w:val="00181A3B"/>
    <w:rsid w:val="00184271"/>
    <w:rsid w:val="001873B9"/>
    <w:rsid w:val="0019699A"/>
    <w:rsid w:val="001A582E"/>
    <w:rsid w:val="001C0139"/>
    <w:rsid w:val="001C0C20"/>
    <w:rsid w:val="001F0765"/>
    <w:rsid w:val="0020048B"/>
    <w:rsid w:val="00203385"/>
    <w:rsid w:val="00204130"/>
    <w:rsid w:val="00207B69"/>
    <w:rsid w:val="00245FB7"/>
    <w:rsid w:val="00254F2B"/>
    <w:rsid w:val="00255605"/>
    <w:rsid w:val="00281509"/>
    <w:rsid w:val="0028613E"/>
    <w:rsid w:val="00287655"/>
    <w:rsid w:val="00291917"/>
    <w:rsid w:val="00292787"/>
    <w:rsid w:val="002A5227"/>
    <w:rsid w:val="002A74D2"/>
    <w:rsid w:val="002B2B50"/>
    <w:rsid w:val="002B36E1"/>
    <w:rsid w:val="002D543C"/>
    <w:rsid w:val="002E3E88"/>
    <w:rsid w:val="002F04A9"/>
    <w:rsid w:val="002F21BB"/>
    <w:rsid w:val="002F4CFB"/>
    <w:rsid w:val="002F7238"/>
    <w:rsid w:val="003157AF"/>
    <w:rsid w:val="00316524"/>
    <w:rsid w:val="00317029"/>
    <w:rsid w:val="00365CC5"/>
    <w:rsid w:val="00370EC1"/>
    <w:rsid w:val="0037120C"/>
    <w:rsid w:val="003717A7"/>
    <w:rsid w:val="003719E3"/>
    <w:rsid w:val="00371CE2"/>
    <w:rsid w:val="003768A7"/>
    <w:rsid w:val="003841D0"/>
    <w:rsid w:val="00396AB8"/>
    <w:rsid w:val="003A19A8"/>
    <w:rsid w:val="003B7886"/>
    <w:rsid w:val="003C0B2C"/>
    <w:rsid w:val="003C212A"/>
    <w:rsid w:val="003C5846"/>
    <w:rsid w:val="003C791B"/>
    <w:rsid w:val="003F4677"/>
    <w:rsid w:val="004020B7"/>
    <w:rsid w:val="004169F9"/>
    <w:rsid w:val="0041714E"/>
    <w:rsid w:val="004361FF"/>
    <w:rsid w:val="00441143"/>
    <w:rsid w:val="00443C77"/>
    <w:rsid w:val="0045190A"/>
    <w:rsid w:val="00451B1E"/>
    <w:rsid w:val="004567FA"/>
    <w:rsid w:val="0046309D"/>
    <w:rsid w:val="0046565A"/>
    <w:rsid w:val="00477E2D"/>
    <w:rsid w:val="004867CE"/>
    <w:rsid w:val="004B6A27"/>
    <w:rsid w:val="004C2BB4"/>
    <w:rsid w:val="004C4E92"/>
    <w:rsid w:val="004C5CE8"/>
    <w:rsid w:val="004D3824"/>
    <w:rsid w:val="004E7729"/>
    <w:rsid w:val="00523622"/>
    <w:rsid w:val="00526C66"/>
    <w:rsid w:val="00532D8C"/>
    <w:rsid w:val="0053453C"/>
    <w:rsid w:val="00535FCC"/>
    <w:rsid w:val="00536163"/>
    <w:rsid w:val="005474FD"/>
    <w:rsid w:val="0055172A"/>
    <w:rsid w:val="00555D66"/>
    <w:rsid w:val="0056312B"/>
    <w:rsid w:val="00570C7B"/>
    <w:rsid w:val="005741E1"/>
    <w:rsid w:val="0059640C"/>
    <w:rsid w:val="00596790"/>
    <w:rsid w:val="005A69BA"/>
    <w:rsid w:val="005E24C3"/>
    <w:rsid w:val="005E777B"/>
    <w:rsid w:val="005F354E"/>
    <w:rsid w:val="005F55F1"/>
    <w:rsid w:val="006031CE"/>
    <w:rsid w:val="0061109F"/>
    <w:rsid w:val="00662174"/>
    <w:rsid w:val="0066491D"/>
    <w:rsid w:val="00672137"/>
    <w:rsid w:val="00687B25"/>
    <w:rsid w:val="00691360"/>
    <w:rsid w:val="00691E1D"/>
    <w:rsid w:val="006A1542"/>
    <w:rsid w:val="006A2FC0"/>
    <w:rsid w:val="006A3774"/>
    <w:rsid w:val="006B20B0"/>
    <w:rsid w:val="006B644E"/>
    <w:rsid w:val="006C319B"/>
    <w:rsid w:val="006C6490"/>
    <w:rsid w:val="006D030B"/>
    <w:rsid w:val="006D3051"/>
    <w:rsid w:val="006D5546"/>
    <w:rsid w:val="006E1EC0"/>
    <w:rsid w:val="006E3DD1"/>
    <w:rsid w:val="006E450F"/>
    <w:rsid w:val="006E7C32"/>
    <w:rsid w:val="0071384F"/>
    <w:rsid w:val="00720AA9"/>
    <w:rsid w:val="0072218D"/>
    <w:rsid w:val="007262E0"/>
    <w:rsid w:val="0072648D"/>
    <w:rsid w:val="00726A80"/>
    <w:rsid w:val="00726FFD"/>
    <w:rsid w:val="007372DD"/>
    <w:rsid w:val="007376C2"/>
    <w:rsid w:val="007579DD"/>
    <w:rsid w:val="007662CC"/>
    <w:rsid w:val="00767934"/>
    <w:rsid w:val="0077643D"/>
    <w:rsid w:val="00782D34"/>
    <w:rsid w:val="007846D7"/>
    <w:rsid w:val="00787872"/>
    <w:rsid w:val="007933DC"/>
    <w:rsid w:val="007A0A17"/>
    <w:rsid w:val="007A0E5B"/>
    <w:rsid w:val="007C3CAB"/>
    <w:rsid w:val="007C450F"/>
    <w:rsid w:val="007C5189"/>
    <w:rsid w:val="007D72C7"/>
    <w:rsid w:val="007E1EB0"/>
    <w:rsid w:val="007F6510"/>
    <w:rsid w:val="00800577"/>
    <w:rsid w:val="008035BC"/>
    <w:rsid w:val="0081034C"/>
    <w:rsid w:val="0081342F"/>
    <w:rsid w:val="00816C68"/>
    <w:rsid w:val="008236A3"/>
    <w:rsid w:val="00825F69"/>
    <w:rsid w:val="0082750B"/>
    <w:rsid w:val="00831F90"/>
    <w:rsid w:val="00834066"/>
    <w:rsid w:val="0083555A"/>
    <w:rsid w:val="008413D4"/>
    <w:rsid w:val="00844F72"/>
    <w:rsid w:val="008463EB"/>
    <w:rsid w:val="00851476"/>
    <w:rsid w:val="00851F13"/>
    <w:rsid w:val="00862823"/>
    <w:rsid w:val="00865352"/>
    <w:rsid w:val="00867AC0"/>
    <w:rsid w:val="00871771"/>
    <w:rsid w:val="00874470"/>
    <w:rsid w:val="0087742A"/>
    <w:rsid w:val="0088377C"/>
    <w:rsid w:val="008974A1"/>
    <w:rsid w:val="008B54EB"/>
    <w:rsid w:val="008B5865"/>
    <w:rsid w:val="008B5A8E"/>
    <w:rsid w:val="008E1AC0"/>
    <w:rsid w:val="008F4A56"/>
    <w:rsid w:val="008F5F15"/>
    <w:rsid w:val="009031E5"/>
    <w:rsid w:val="00906F38"/>
    <w:rsid w:val="009134BD"/>
    <w:rsid w:val="00920AF7"/>
    <w:rsid w:val="009313A2"/>
    <w:rsid w:val="009364E2"/>
    <w:rsid w:val="00946A9F"/>
    <w:rsid w:val="009510D9"/>
    <w:rsid w:val="00952930"/>
    <w:rsid w:val="00956084"/>
    <w:rsid w:val="00956EC8"/>
    <w:rsid w:val="00974E6E"/>
    <w:rsid w:val="00977BF4"/>
    <w:rsid w:val="00980793"/>
    <w:rsid w:val="00980E6D"/>
    <w:rsid w:val="00983CEE"/>
    <w:rsid w:val="00984EC5"/>
    <w:rsid w:val="00986645"/>
    <w:rsid w:val="009934DD"/>
    <w:rsid w:val="009A3802"/>
    <w:rsid w:val="009B4317"/>
    <w:rsid w:val="009B7285"/>
    <w:rsid w:val="009C2963"/>
    <w:rsid w:val="009E0B53"/>
    <w:rsid w:val="009E6E79"/>
    <w:rsid w:val="009F5774"/>
    <w:rsid w:val="00A32889"/>
    <w:rsid w:val="00A45305"/>
    <w:rsid w:val="00A55120"/>
    <w:rsid w:val="00A56727"/>
    <w:rsid w:val="00A63CB1"/>
    <w:rsid w:val="00A67064"/>
    <w:rsid w:val="00A821CB"/>
    <w:rsid w:val="00A87583"/>
    <w:rsid w:val="00A875AC"/>
    <w:rsid w:val="00A907B8"/>
    <w:rsid w:val="00AA2BA3"/>
    <w:rsid w:val="00AC07D0"/>
    <w:rsid w:val="00AC0BEF"/>
    <w:rsid w:val="00AC3AA7"/>
    <w:rsid w:val="00AD50F4"/>
    <w:rsid w:val="00AE1C0B"/>
    <w:rsid w:val="00AF283A"/>
    <w:rsid w:val="00AF2AEF"/>
    <w:rsid w:val="00AF5268"/>
    <w:rsid w:val="00AF755D"/>
    <w:rsid w:val="00B0156D"/>
    <w:rsid w:val="00B03D59"/>
    <w:rsid w:val="00B05E76"/>
    <w:rsid w:val="00B104AA"/>
    <w:rsid w:val="00B20B5F"/>
    <w:rsid w:val="00B20BF7"/>
    <w:rsid w:val="00B23A27"/>
    <w:rsid w:val="00B252B4"/>
    <w:rsid w:val="00B268D0"/>
    <w:rsid w:val="00B327BD"/>
    <w:rsid w:val="00B46190"/>
    <w:rsid w:val="00B52614"/>
    <w:rsid w:val="00B63B52"/>
    <w:rsid w:val="00B65775"/>
    <w:rsid w:val="00B67C0A"/>
    <w:rsid w:val="00B7546F"/>
    <w:rsid w:val="00B834C5"/>
    <w:rsid w:val="00B863A0"/>
    <w:rsid w:val="00B867D4"/>
    <w:rsid w:val="00B96906"/>
    <w:rsid w:val="00B97606"/>
    <w:rsid w:val="00BA51B0"/>
    <w:rsid w:val="00BA7B31"/>
    <w:rsid w:val="00BB60F2"/>
    <w:rsid w:val="00BB75A2"/>
    <w:rsid w:val="00BC547D"/>
    <w:rsid w:val="00BD62DE"/>
    <w:rsid w:val="00BE70A7"/>
    <w:rsid w:val="00C0317B"/>
    <w:rsid w:val="00C12325"/>
    <w:rsid w:val="00C34D66"/>
    <w:rsid w:val="00C500E1"/>
    <w:rsid w:val="00C5277C"/>
    <w:rsid w:val="00C60FCB"/>
    <w:rsid w:val="00C611CF"/>
    <w:rsid w:val="00C647E6"/>
    <w:rsid w:val="00C7048E"/>
    <w:rsid w:val="00C716B4"/>
    <w:rsid w:val="00C75BC3"/>
    <w:rsid w:val="00C76092"/>
    <w:rsid w:val="00C8416C"/>
    <w:rsid w:val="00C8707D"/>
    <w:rsid w:val="00C87744"/>
    <w:rsid w:val="00C92D5F"/>
    <w:rsid w:val="00CA10AB"/>
    <w:rsid w:val="00CA5AA1"/>
    <w:rsid w:val="00CA7590"/>
    <w:rsid w:val="00CC17E3"/>
    <w:rsid w:val="00CD28AD"/>
    <w:rsid w:val="00CD6B58"/>
    <w:rsid w:val="00CE20E4"/>
    <w:rsid w:val="00CE616D"/>
    <w:rsid w:val="00CF65DA"/>
    <w:rsid w:val="00D02B76"/>
    <w:rsid w:val="00D02C80"/>
    <w:rsid w:val="00D22515"/>
    <w:rsid w:val="00D35D3A"/>
    <w:rsid w:val="00D37B9C"/>
    <w:rsid w:val="00D43E06"/>
    <w:rsid w:val="00D44732"/>
    <w:rsid w:val="00D53BE3"/>
    <w:rsid w:val="00D54527"/>
    <w:rsid w:val="00D62740"/>
    <w:rsid w:val="00D67A38"/>
    <w:rsid w:val="00D72447"/>
    <w:rsid w:val="00D829D2"/>
    <w:rsid w:val="00D836B9"/>
    <w:rsid w:val="00D83A5A"/>
    <w:rsid w:val="00D92183"/>
    <w:rsid w:val="00D94106"/>
    <w:rsid w:val="00DA1851"/>
    <w:rsid w:val="00DA6CEB"/>
    <w:rsid w:val="00DB4C19"/>
    <w:rsid w:val="00DC5724"/>
    <w:rsid w:val="00E000DA"/>
    <w:rsid w:val="00E25320"/>
    <w:rsid w:val="00E33C44"/>
    <w:rsid w:val="00E4082B"/>
    <w:rsid w:val="00E44D49"/>
    <w:rsid w:val="00E63BDA"/>
    <w:rsid w:val="00E67112"/>
    <w:rsid w:val="00E70D20"/>
    <w:rsid w:val="00E76667"/>
    <w:rsid w:val="00E8696D"/>
    <w:rsid w:val="00E9049C"/>
    <w:rsid w:val="00E90AC9"/>
    <w:rsid w:val="00E9420A"/>
    <w:rsid w:val="00E948AF"/>
    <w:rsid w:val="00EA1C1D"/>
    <w:rsid w:val="00EA79BF"/>
    <w:rsid w:val="00ED21B0"/>
    <w:rsid w:val="00EE11AD"/>
    <w:rsid w:val="00EE481A"/>
    <w:rsid w:val="00F02D6E"/>
    <w:rsid w:val="00F12AEF"/>
    <w:rsid w:val="00F17955"/>
    <w:rsid w:val="00F26206"/>
    <w:rsid w:val="00F269F3"/>
    <w:rsid w:val="00F521F6"/>
    <w:rsid w:val="00F60FA7"/>
    <w:rsid w:val="00FA021A"/>
    <w:rsid w:val="00FA713F"/>
    <w:rsid w:val="00FB127D"/>
    <w:rsid w:val="00FB6EDA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7271"/>
  <w15:docId w15:val="{1A838884-62D5-4BC4-853B-5133BAE1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4FD"/>
  </w:style>
  <w:style w:type="paragraph" w:styleId="Heading1">
    <w:name w:val="heading 1"/>
    <w:basedOn w:val="Normal"/>
    <w:next w:val="Normal"/>
    <w:link w:val="Heading1Char"/>
    <w:uiPriority w:val="9"/>
    <w:qFormat/>
    <w:rsid w:val="00023A77"/>
    <w:pPr>
      <w:keepNext/>
      <w:keepLines/>
      <w:numPr>
        <w:numId w:val="38"/>
      </w:numPr>
      <w:spacing w:before="240" w:after="120"/>
      <w:ind w:left="357" w:hanging="357"/>
      <w:jc w:val="both"/>
      <w:outlineLvl w:val="0"/>
    </w:pPr>
    <w:rPr>
      <w:rFonts w:ascii="Cambria" w:eastAsia="Times New Roman" w:hAnsi="Cambria" w:cs="Times New Roman"/>
      <w:color w:val="365F91"/>
      <w:sz w:val="24"/>
      <w:szCs w:val="32"/>
      <w:lang w:val="hy-AM"/>
    </w:rPr>
  </w:style>
  <w:style w:type="paragraph" w:styleId="Heading2">
    <w:name w:val="heading 2"/>
    <w:basedOn w:val="Normal"/>
    <w:link w:val="Heading2Char"/>
    <w:uiPriority w:val="9"/>
    <w:qFormat/>
    <w:rsid w:val="00C64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4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4D3824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D3824"/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B327BD"/>
    <w:rPr>
      <w:b/>
      <w:bCs/>
    </w:rPr>
  </w:style>
  <w:style w:type="paragraph" w:styleId="ListParagraph">
    <w:name w:val="List Paragraph"/>
    <w:basedOn w:val="Normal"/>
    <w:uiPriority w:val="34"/>
    <w:qFormat/>
    <w:rsid w:val="0066491D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647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47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647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3A77"/>
    <w:rPr>
      <w:rFonts w:ascii="Cambria" w:eastAsia="Times New Roman" w:hAnsi="Cambria" w:cs="Times New Roman"/>
      <w:color w:val="365F91"/>
      <w:sz w:val="24"/>
      <w:szCs w:val="32"/>
      <w:lang w:val="hy-AM"/>
    </w:rPr>
  </w:style>
  <w:style w:type="paragraph" w:styleId="Header">
    <w:name w:val="header"/>
    <w:basedOn w:val="Normal"/>
    <w:link w:val="HeaderChar"/>
    <w:rsid w:val="00023A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23A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23A7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3A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23A77"/>
  </w:style>
  <w:style w:type="paragraph" w:styleId="BodyText">
    <w:name w:val="Body Text"/>
    <w:basedOn w:val="Normal"/>
    <w:link w:val="BodyTextChar"/>
    <w:rsid w:val="00023A77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3A77"/>
    <w:rPr>
      <w:rFonts w:ascii="Times Armenian" w:eastAsia="Times New Roman" w:hAnsi="Times Armenian" w:cs="Times New Roman"/>
      <w:bCs/>
      <w:sz w:val="24"/>
      <w:szCs w:val="24"/>
    </w:rPr>
  </w:style>
  <w:style w:type="paragraph" w:customStyle="1" w:styleId="1">
    <w:name w:val="Абзац списка1"/>
    <w:basedOn w:val="Normal"/>
    <w:qFormat/>
    <w:rsid w:val="00023A77"/>
    <w:pPr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3A77"/>
  </w:style>
  <w:style w:type="paragraph" w:styleId="BalloonText">
    <w:name w:val="Balloon Text"/>
    <w:basedOn w:val="Normal"/>
    <w:link w:val="BalloonTextChar"/>
    <w:rsid w:val="00023A77"/>
    <w:pPr>
      <w:spacing w:after="0" w:line="240" w:lineRule="auto"/>
    </w:pPr>
    <w:rPr>
      <w:rFonts w:ascii="Tahoma" w:eastAsia="Times New Roman" w:hAnsi="Tahoma" w:cs="Times New Roman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A77"/>
    <w:rPr>
      <w:rFonts w:ascii="Tahoma" w:eastAsia="Times New Roman" w:hAnsi="Tahoma" w:cs="Times New Roman"/>
      <w:iCs/>
      <w:sz w:val="16"/>
      <w:szCs w:val="16"/>
    </w:rPr>
  </w:style>
  <w:style w:type="character" w:styleId="CommentReference">
    <w:name w:val="annotation reference"/>
    <w:uiPriority w:val="99"/>
    <w:unhideWhenUsed/>
    <w:rsid w:val="00023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A77"/>
    <w:pPr>
      <w:spacing w:after="0" w:line="240" w:lineRule="auto"/>
    </w:pPr>
    <w:rPr>
      <w:rFonts w:ascii="Times Armenian" w:eastAsia="Times New Roman" w:hAnsi="Times Armenian" w:cs="Times New Rom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A77"/>
    <w:rPr>
      <w:rFonts w:ascii="Times Armenian" w:eastAsia="Times New Roman" w:hAnsi="Times Armeni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23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23A77"/>
    <w:rPr>
      <w:rFonts w:ascii="Times Armenian" w:eastAsia="Times New Roman" w:hAnsi="Times Armenian" w:cs="Times New Roman"/>
      <w:b/>
      <w:bCs/>
      <w:iCs/>
      <w:sz w:val="20"/>
      <w:szCs w:val="20"/>
    </w:rPr>
  </w:style>
  <w:style w:type="character" w:styleId="Emphasis">
    <w:name w:val="Emphasis"/>
    <w:uiPriority w:val="20"/>
    <w:qFormat/>
    <w:rsid w:val="00023A77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23A77"/>
    <w:pPr>
      <w:spacing w:after="0" w:line="240" w:lineRule="auto"/>
    </w:pPr>
    <w:rPr>
      <w:rFonts w:ascii="Calibri" w:eastAsia="Calibri" w:hAnsi="Calibri" w:cs="Times New Roman"/>
      <w:sz w:val="20"/>
      <w:szCs w:val="20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A7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unhideWhenUsed/>
    <w:rsid w:val="00023A77"/>
    <w:rPr>
      <w:vertAlign w:val="superscript"/>
    </w:rPr>
  </w:style>
  <w:style w:type="paragraph" w:styleId="NoSpacing">
    <w:name w:val="No Spacing"/>
    <w:uiPriority w:val="1"/>
    <w:qFormat/>
    <w:rsid w:val="000D4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ABED0-4B58-4AD8-82AA-4C15C221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Lusine Vahramyan</dc:creator>
  <cp:keywords>http:/mul-aatm.gov.am/tasks/docs/attachment.php?id=53920&amp;fn=himnavorum+%281%29+%281%29.docx&amp;out=1&amp;token=48166794c067c6e0b96a</cp:keywords>
  <cp:lastModifiedBy>teschakan marminneri grasenjak</cp:lastModifiedBy>
  <cp:revision>7</cp:revision>
  <dcterms:created xsi:type="dcterms:W3CDTF">2020-11-27T10:31:00Z</dcterms:created>
  <dcterms:modified xsi:type="dcterms:W3CDTF">2020-11-30T06:44:00Z</dcterms:modified>
</cp:coreProperties>
</file>