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2B0D70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2B0D70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:rsidR="002B0D70" w:rsidRPr="00E96C58" w:rsidRDefault="00075B0E" w:rsidP="00075B0E">
      <w:pPr>
        <w:spacing w:line="360" w:lineRule="auto"/>
        <w:ind w:firstLine="720"/>
        <w:jc w:val="center"/>
        <w:rPr>
          <w:rFonts w:cs="Sylfaen"/>
          <w:b/>
          <w:i/>
          <w:lang w:val="hy-AM"/>
        </w:rPr>
      </w:pPr>
      <w:r w:rsidRPr="00075B0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«Հայաստանի Հանրապետության հանրային ծառայությունները կարգավորող հանձնաժողովի 2017 թվականի օգոստոսի 9-ի №344Ն որոշման մեջ </w:t>
      </w:r>
      <w:r w:rsidR="00F4451A" w:rsidRPr="00F4451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փոփոխություն </w:t>
      </w:r>
      <w:r w:rsidR="00F4451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և </w:t>
      </w:r>
      <w:r w:rsidRPr="00075B0E">
        <w:rPr>
          <w:rFonts w:ascii="GHEA Grapalat" w:hAnsi="GHEA Grapalat" w:cs="Sylfaen"/>
          <w:b/>
          <w:i/>
          <w:sz w:val="24"/>
          <w:szCs w:val="24"/>
          <w:lang w:val="hy-AM"/>
        </w:rPr>
        <w:t>լրացումներ կատարելու մասին» որոշման նախագծի վերաբերյալ</w:t>
      </w:r>
    </w:p>
    <w:p w:rsidR="002B0D70" w:rsidRPr="008B7849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:rsidR="008833B4" w:rsidRDefault="00075B0E" w:rsidP="00075B0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75B0E">
        <w:rPr>
          <w:rFonts w:ascii="GHEA Grapalat" w:hAnsi="GHEA Grapalat"/>
          <w:color w:val="000000"/>
          <w:sz w:val="24"/>
          <w:szCs w:val="24"/>
          <w:lang w:val="hy-AM"/>
        </w:rPr>
        <w:t xml:space="preserve">ՀՀ հանրային ծառայությունները կարգավորող հանձնաժողովի 2017 թվականի օգոստոսի 9-ի №344Ն որոշմամբ հաստատված </w:t>
      </w:r>
      <w:r w:rsidR="00617123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075B0E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էլեկտրաէներգետիկական մեծածախ շուկայի ժամանակավոր առևտրային կանոնների</w:t>
      </w:r>
      <w:r w:rsidR="00617123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</w:t>
      </w:r>
      <w:r w:rsidRPr="00075B0E">
        <w:rPr>
          <w:rFonts w:ascii="GHEA Grapalat" w:hAnsi="GHEA Grapalat"/>
          <w:color w:val="000000"/>
          <w:sz w:val="24"/>
          <w:szCs w:val="24"/>
          <w:lang w:val="hy-AM"/>
        </w:rPr>
        <w:t xml:space="preserve"> դրույթներ</w:t>
      </w:r>
      <w:r w:rsidR="00617123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սահմանված են 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>«Էներգետիկայի մասին» օրենքի 59-րդ հոդվածի 1-ին մասի «գ» կետ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 xml:space="preserve">ով 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>Էլեկտրական էներգիայի գնման երաշխիք չունեցող փոքր ՀԷԿ-երից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այլ ՎԷԱ կայաններից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 xml:space="preserve"> և փոքր կոգեներացիոն կայաններից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առաքված էլեկտրական էներգիա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>յի՝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17123">
        <w:rPr>
          <w:rFonts w:ascii="GHEA Grapalat" w:hAnsi="GHEA Grapalat"/>
          <w:color w:val="000000"/>
          <w:sz w:val="24"/>
          <w:szCs w:val="24"/>
          <w:lang w:val="hy-AM"/>
        </w:rPr>
        <w:t>«Հայաստանի էլեկտրական ցանցեր» ՓԲԸ-ի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գնման </w:t>
      </w:r>
      <w:r w:rsid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առանձնահատկությունները, իսկ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գնման երաշխիք չունեցող 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30 ՄՎտ հզորությամբ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>կայաններից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 առաքված էլեկտրական 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>էներգիա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>յի՝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>«Հայաստանի էլեկտրական ցանցեր» ՓԲԸ-ի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գնման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>առանձնահատկություններ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>մասով իրավական դաշտում տրված չեն անհրաժեշտ կարգավորումները</w:t>
      </w:r>
      <w:r w:rsidR="004D3D9F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075B0E" w:rsidRPr="00075B0E" w:rsidRDefault="00075B0E" w:rsidP="00075B0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B4882" w:rsidRPr="008B7849" w:rsidRDefault="003B2C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:rsidR="008833B4" w:rsidRDefault="00E501F1" w:rsidP="008833B4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F1C2A">
        <w:rPr>
          <w:rFonts w:ascii="GHEA Grapalat" w:hAnsi="GHEA Grapalat"/>
          <w:color w:val="000000"/>
          <w:sz w:val="24"/>
          <w:szCs w:val="24"/>
          <w:lang w:val="hy-AM"/>
        </w:rPr>
        <w:t>Որոշման նախագծի նպատակ</w:t>
      </w:r>
      <w:r w:rsidR="0099485D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է </w:t>
      </w:r>
      <w:r w:rsidR="000A338D">
        <w:rPr>
          <w:rFonts w:ascii="GHEA Grapalat" w:hAnsi="GHEA Grapalat"/>
          <w:color w:val="000000"/>
          <w:sz w:val="24"/>
          <w:szCs w:val="24"/>
          <w:lang w:val="hy-AM"/>
        </w:rPr>
        <w:t>հստակեցնել</w:t>
      </w:r>
      <w:r w:rsidR="000A338D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>փոքր ՀԷԿ-երից, այլ ՎԷԱ և փոքր կոգեներացիոն կայաններից բացի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 գնման երաշխիք չունեցող 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30 ՄՎտ հզորությամբ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>կայաններից</w:t>
      </w:r>
      <w:r w:rsidRPr="008F1C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D3D9F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առաքված էլեկտրական 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>էներգիա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>յի՝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>«Հայաստանի էլեկտրական ցանցեր» ՓԲԸ-ի</w:t>
      </w:r>
      <w:r w:rsidR="008833B4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գնման </w:t>
      </w:r>
      <w:r w:rsidR="008833B4">
        <w:rPr>
          <w:rFonts w:ascii="GHEA Grapalat" w:hAnsi="GHEA Grapalat"/>
          <w:color w:val="000000"/>
          <w:sz w:val="24"/>
          <w:szCs w:val="24"/>
          <w:lang w:val="hy-AM"/>
        </w:rPr>
        <w:t>առանձնահատկությունները</w:t>
      </w:r>
      <w:r w:rsidR="00255916">
        <w:rPr>
          <w:rFonts w:ascii="GHEA Grapalat" w:hAnsi="GHEA Grapalat"/>
          <w:color w:val="000000"/>
          <w:sz w:val="24"/>
          <w:szCs w:val="24"/>
          <w:lang w:val="hy-AM"/>
        </w:rPr>
        <w:t xml:space="preserve">՝ դրանց համար սահմանելով </w:t>
      </w:r>
      <w:r w:rsidR="00255916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Էլեկտրական էներգիայի գնման երաշխիք չունեցող փոքր ՀԷԿ-երից և այլ ՎԷԱ կայաններից </w:t>
      </w:r>
      <w:r w:rsidR="00255916">
        <w:rPr>
          <w:rFonts w:ascii="GHEA Grapalat" w:hAnsi="GHEA Grapalat"/>
          <w:color w:val="000000"/>
          <w:sz w:val="24"/>
          <w:szCs w:val="24"/>
          <w:lang w:val="hy-AM"/>
        </w:rPr>
        <w:t>առաքվող էլեկտրական էներգիայի գնման</w:t>
      </w:r>
      <w:r w:rsidR="00B44B2D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 xml:space="preserve">, համահունչ </w:t>
      </w:r>
      <w:r w:rsidR="00255916">
        <w:rPr>
          <w:rFonts w:ascii="GHEA Grapalat" w:hAnsi="GHEA Grapalat"/>
          <w:color w:val="000000"/>
          <w:sz w:val="24"/>
          <w:szCs w:val="24"/>
          <w:lang w:val="hy-AM"/>
        </w:rPr>
        <w:t>իրավակարգավորումներ։</w:t>
      </w:r>
      <w:bookmarkStart w:id="0" w:name="_GoBack"/>
      <w:bookmarkEnd w:id="0"/>
    </w:p>
    <w:p w:rsidR="004A3DFF" w:rsidRDefault="004A3DFF" w:rsidP="008E2D2C">
      <w:pPr>
        <w:pStyle w:val="BodyText3"/>
        <w:spacing w:after="0" w:line="360" w:lineRule="auto"/>
        <w:ind w:firstLine="360"/>
        <w:jc w:val="both"/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</w:pPr>
    </w:p>
    <w:p w:rsidR="00AC449C" w:rsidRPr="008B7849" w:rsidRDefault="00AC449C" w:rsidP="00D35E0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Նախագծի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ինստիտուտները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</w:p>
    <w:p w:rsidR="00AC449C" w:rsidRDefault="00527C02" w:rsidP="00527C02">
      <w:pPr>
        <w:pStyle w:val="BodyText3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</w:t>
      </w:r>
      <w:r w:rsidR="004A3DFF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B75C4F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4A3DFF">
        <w:rPr>
          <w:rFonts w:ascii="GHEA Grapalat" w:hAnsi="GHEA Grapalat" w:cs="Sylfaen"/>
          <w:sz w:val="24"/>
          <w:szCs w:val="24"/>
          <w:lang w:val="hy-AM"/>
        </w:rPr>
        <w:t>ի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4A3DFF">
        <w:rPr>
          <w:rFonts w:ascii="GHEA Grapalat" w:hAnsi="GHEA Grapalat" w:cs="Sylfaen"/>
          <w:sz w:val="24"/>
          <w:szCs w:val="24"/>
          <w:lang w:val="hy-AM"/>
        </w:rPr>
        <w:t>է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314E">
        <w:rPr>
          <w:rFonts w:ascii="GHEA Grapalat" w:hAnsi="GHEA Grapalat" w:cs="Sylfaen"/>
          <w:sz w:val="24"/>
          <w:szCs w:val="24"/>
          <w:lang w:val="hy-AM"/>
        </w:rPr>
        <w:t>ՀՀ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</w:t>
      </w:r>
      <w:r w:rsidRPr="00527C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8C1E1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8F1C2A" w:rsidRPr="008B7849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8B7849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40689A" w:rsidRDefault="00B75C4F" w:rsidP="0099485D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75C4F">
        <w:rPr>
          <w:rFonts w:ascii="GHEA Grapalat" w:hAnsi="GHEA Grapalat"/>
          <w:color w:val="000000"/>
          <w:sz w:val="24"/>
          <w:szCs w:val="24"/>
          <w:lang w:val="hy-AM"/>
        </w:rPr>
        <w:t>Որոշմ</w:t>
      </w:r>
      <w:r w:rsidR="0069314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B75C4F">
        <w:rPr>
          <w:rFonts w:ascii="GHEA Grapalat" w:hAnsi="GHEA Grapalat"/>
          <w:color w:val="000000"/>
          <w:sz w:val="24"/>
          <w:szCs w:val="24"/>
          <w:lang w:val="hy-AM"/>
        </w:rPr>
        <w:t xml:space="preserve">ն նախագծի ընդունմամբ </w:t>
      </w:r>
      <w:r w:rsidR="0032152E">
        <w:rPr>
          <w:rFonts w:ascii="GHEA Grapalat" w:hAnsi="GHEA Grapalat"/>
          <w:color w:val="000000"/>
          <w:sz w:val="24"/>
          <w:szCs w:val="24"/>
          <w:lang w:val="hy-AM"/>
        </w:rPr>
        <w:t xml:space="preserve">ակնկալվում է բացառել 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 xml:space="preserve">գնման երաշխիք չունեցող փոքր ՀԷԿ-երից, այլ ՎԷԱ և փոքր կոգեներացիոն կայաններից բացի </w:t>
      </w:r>
      <w:r w:rsidR="002778B5">
        <w:rPr>
          <w:rFonts w:ascii="GHEA Grapalat" w:hAnsi="GHEA Grapalat"/>
          <w:color w:val="000000"/>
          <w:sz w:val="24"/>
          <w:szCs w:val="24"/>
          <w:lang w:val="hy-AM"/>
        </w:rPr>
        <w:t xml:space="preserve">գնման երաշխիք չունեցող </w:t>
      </w:r>
      <w:r w:rsidR="002778B5" w:rsidRPr="004D3D9F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30 ՄՎտ հզորությամբ </w:t>
      </w:r>
      <w:r w:rsidR="002778B5"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="002778B5" w:rsidRPr="004D3D9F">
        <w:rPr>
          <w:rFonts w:ascii="GHEA Grapalat" w:hAnsi="GHEA Grapalat"/>
          <w:color w:val="000000"/>
          <w:sz w:val="24"/>
          <w:szCs w:val="24"/>
          <w:lang w:val="hy-AM"/>
        </w:rPr>
        <w:t>կայանների</w:t>
      </w:r>
      <w:r w:rsidR="0088307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>գործունեության արդյունքում</w:t>
      </w:r>
      <w:r w:rsidR="002778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86C44">
        <w:rPr>
          <w:rFonts w:ascii="GHEA Grapalat" w:hAnsi="GHEA Grapalat"/>
          <w:color w:val="000000"/>
          <w:sz w:val="24"/>
          <w:szCs w:val="24"/>
          <w:lang w:val="hy-AM"/>
        </w:rPr>
        <w:t>հնարավոր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բացասական ֆինանսական հետևանքներ</w:t>
      </w:r>
      <w:r w:rsidR="0032152E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40689A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վերջնական սպառողների սակագների վրա։</w:t>
      </w:r>
    </w:p>
    <w:sectPr w:rsidR="0040689A" w:rsidSect="00130DBB">
      <w:footerReference w:type="default" r:id="rId7"/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50" w:rsidRDefault="00420850" w:rsidP="004A3378">
      <w:pPr>
        <w:spacing w:after="0" w:line="240" w:lineRule="auto"/>
      </w:pPr>
      <w:r>
        <w:separator/>
      </w:r>
    </w:p>
  </w:endnote>
  <w:endnote w:type="continuationSeparator" w:id="0">
    <w:p w:rsidR="00420850" w:rsidRDefault="00420850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378" w:rsidRDefault="004A3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378" w:rsidRDefault="004A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50" w:rsidRDefault="00420850" w:rsidP="004A3378">
      <w:pPr>
        <w:spacing w:after="0" w:line="240" w:lineRule="auto"/>
      </w:pPr>
      <w:r>
        <w:separator/>
      </w:r>
    </w:p>
  </w:footnote>
  <w:footnote w:type="continuationSeparator" w:id="0">
    <w:p w:rsidR="00420850" w:rsidRDefault="00420850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1752"/>
    <w:rsid w:val="00007E8F"/>
    <w:rsid w:val="00010BC6"/>
    <w:rsid w:val="00014DD2"/>
    <w:rsid w:val="00035C16"/>
    <w:rsid w:val="00042DB2"/>
    <w:rsid w:val="00044277"/>
    <w:rsid w:val="00050A8E"/>
    <w:rsid w:val="0006249E"/>
    <w:rsid w:val="00063D2A"/>
    <w:rsid w:val="00064AF8"/>
    <w:rsid w:val="00071AE3"/>
    <w:rsid w:val="00075B0E"/>
    <w:rsid w:val="0008008A"/>
    <w:rsid w:val="000909FC"/>
    <w:rsid w:val="000A1F23"/>
    <w:rsid w:val="000A338D"/>
    <w:rsid w:val="000B187D"/>
    <w:rsid w:val="000C0F8F"/>
    <w:rsid w:val="000D3EC5"/>
    <w:rsid w:val="000E1710"/>
    <w:rsid w:val="00102E52"/>
    <w:rsid w:val="001170F4"/>
    <w:rsid w:val="001240EF"/>
    <w:rsid w:val="00130B20"/>
    <w:rsid w:val="00130DBB"/>
    <w:rsid w:val="00155369"/>
    <w:rsid w:val="00155713"/>
    <w:rsid w:val="001557B7"/>
    <w:rsid w:val="00157A5C"/>
    <w:rsid w:val="0017149E"/>
    <w:rsid w:val="00174D2D"/>
    <w:rsid w:val="0019177C"/>
    <w:rsid w:val="001A4410"/>
    <w:rsid w:val="001B1487"/>
    <w:rsid w:val="001B2716"/>
    <w:rsid w:val="001C3633"/>
    <w:rsid w:val="001D31C0"/>
    <w:rsid w:val="001D48C0"/>
    <w:rsid w:val="001E7614"/>
    <w:rsid w:val="001F38DA"/>
    <w:rsid w:val="00207F8A"/>
    <w:rsid w:val="002212F6"/>
    <w:rsid w:val="00243634"/>
    <w:rsid w:val="00255309"/>
    <w:rsid w:val="00255916"/>
    <w:rsid w:val="00257AF0"/>
    <w:rsid w:val="002648A7"/>
    <w:rsid w:val="0027486A"/>
    <w:rsid w:val="002778B5"/>
    <w:rsid w:val="002928A2"/>
    <w:rsid w:val="00294BDD"/>
    <w:rsid w:val="00297C6A"/>
    <w:rsid w:val="002A2A64"/>
    <w:rsid w:val="002A636B"/>
    <w:rsid w:val="002B0D70"/>
    <w:rsid w:val="002B15B8"/>
    <w:rsid w:val="002C0486"/>
    <w:rsid w:val="002E1A94"/>
    <w:rsid w:val="00303DEA"/>
    <w:rsid w:val="0032152E"/>
    <w:rsid w:val="003261AE"/>
    <w:rsid w:val="003346D3"/>
    <w:rsid w:val="00335D25"/>
    <w:rsid w:val="00362BF5"/>
    <w:rsid w:val="00366CFF"/>
    <w:rsid w:val="00367BBF"/>
    <w:rsid w:val="00392E6F"/>
    <w:rsid w:val="003944F5"/>
    <w:rsid w:val="003A485B"/>
    <w:rsid w:val="003B2C25"/>
    <w:rsid w:val="003C3146"/>
    <w:rsid w:val="003C3222"/>
    <w:rsid w:val="003C5AF9"/>
    <w:rsid w:val="003C6D08"/>
    <w:rsid w:val="003D5F68"/>
    <w:rsid w:val="003E0DAA"/>
    <w:rsid w:val="003E4351"/>
    <w:rsid w:val="003F6CAA"/>
    <w:rsid w:val="00402A28"/>
    <w:rsid w:val="00404444"/>
    <w:rsid w:val="004064DB"/>
    <w:rsid w:val="0040689A"/>
    <w:rsid w:val="00414A2D"/>
    <w:rsid w:val="00420850"/>
    <w:rsid w:val="0044244D"/>
    <w:rsid w:val="00456220"/>
    <w:rsid w:val="00492C41"/>
    <w:rsid w:val="004A3378"/>
    <w:rsid w:val="004A3DFF"/>
    <w:rsid w:val="004A46C3"/>
    <w:rsid w:val="004B60BD"/>
    <w:rsid w:val="004D3D9F"/>
    <w:rsid w:val="004E20FC"/>
    <w:rsid w:val="004F22C5"/>
    <w:rsid w:val="00513DDD"/>
    <w:rsid w:val="0051657E"/>
    <w:rsid w:val="00527C02"/>
    <w:rsid w:val="005421F3"/>
    <w:rsid w:val="005611BA"/>
    <w:rsid w:val="005840CA"/>
    <w:rsid w:val="005847B5"/>
    <w:rsid w:val="00594BF3"/>
    <w:rsid w:val="005B1985"/>
    <w:rsid w:val="005B2038"/>
    <w:rsid w:val="005C20D2"/>
    <w:rsid w:val="005D065A"/>
    <w:rsid w:val="005E4B2F"/>
    <w:rsid w:val="00616C6E"/>
    <w:rsid w:val="00617123"/>
    <w:rsid w:val="0062594D"/>
    <w:rsid w:val="006263A6"/>
    <w:rsid w:val="00633BD5"/>
    <w:rsid w:val="00634D4A"/>
    <w:rsid w:val="006525D7"/>
    <w:rsid w:val="0068641A"/>
    <w:rsid w:val="006875E9"/>
    <w:rsid w:val="00692787"/>
    <w:rsid w:val="0069314E"/>
    <w:rsid w:val="00697107"/>
    <w:rsid w:val="006A4672"/>
    <w:rsid w:val="006C4DA3"/>
    <w:rsid w:val="006D6B6C"/>
    <w:rsid w:val="006D7F08"/>
    <w:rsid w:val="006E5862"/>
    <w:rsid w:val="006F5C06"/>
    <w:rsid w:val="0070521A"/>
    <w:rsid w:val="00713A6D"/>
    <w:rsid w:val="00716748"/>
    <w:rsid w:val="00792BD3"/>
    <w:rsid w:val="007A0976"/>
    <w:rsid w:val="007A52EA"/>
    <w:rsid w:val="007D32D0"/>
    <w:rsid w:val="007D36C6"/>
    <w:rsid w:val="007F0808"/>
    <w:rsid w:val="00802364"/>
    <w:rsid w:val="00802457"/>
    <w:rsid w:val="00806555"/>
    <w:rsid w:val="00825F74"/>
    <w:rsid w:val="00834699"/>
    <w:rsid w:val="00834719"/>
    <w:rsid w:val="00836A51"/>
    <w:rsid w:val="008372A9"/>
    <w:rsid w:val="00856D5B"/>
    <w:rsid w:val="0086755B"/>
    <w:rsid w:val="008678AD"/>
    <w:rsid w:val="00875A4A"/>
    <w:rsid w:val="00883079"/>
    <w:rsid w:val="008833B4"/>
    <w:rsid w:val="00886854"/>
    <w:rsid w:val="0089028E"/>
    <w:rsid w:val="008971C5"/>
    <w:rsid w:val="008A24A8"/>
    <w:rsid w:val="008A25B2"/>
    <w:rsid w:val="008A6DC9"/>
    <w:rsid w:val="008B7849"/>
    <w:rsid w:val="008C1E14"/>
    <w:rsid w:val="008E2D2C"/>
    <w:rsid w:val="008F1C2A"/>
    <w:rsid w:val="00906E35"/>
    <w:rsid w:val="0091026D"/>
    <w:rsid w:val="009235B3"/>
    <w:rsid w:val="00924378"/>
    <w:rsid w:val="00927643"/>
    <w:rsid w:val="00927AE7"/>
    <w:rsid w:val="0093523E"/>
    <w:rsid w:val="009432D0"/>
    <w:rsid w:val="0094370C"/>
    <w:rsid w:val="0099485D"/>
    <w:rsid w:val="009A66E9"/>
    <w:rsid w:val="009A6B2F"/>
    <w:rsid w:val="009B5A2C"/>
    <w:rsid w:val="009D6EE5"/>
    <w:rsid w:val="009E04B2"/>
    <w:rsid w:val="009E5CB0"/>
    <w:rsid w:val="00A05091"/>
    <w:rsid w:val="00A12F7B"/>
    <w:rsid w:val="00A15A14"/>
    <w:rsid w:val="00A238FE"/>
    <w:rsid w:val="00A31708"/>
    <w:rsid w:val="00A4354A"/>
    <w:rsid w:val="00A43F69"/>
    <w:rsid w:val="00A460D9"/>
    <w:rsid w:val="00A575AD"/>
    <w:rsid w:val="00A620F8"/>
    <w:rsid w:val="00A63FFF"/>
    <w:rsid w:val="00A826FA"/>
    <w:rsid w:val="00A86C44"/>
    <w:rsid w:val="00AA4E0E"/>
    <w:rsid w:val="00AB60DA"/>
    <w:rsid w:val="00AC0191"/>
    <w:rsid w:val="00AC449C"/>
    <w:rsid w:val="00AD36BD"/>
    <w:rsid w:val="00AD7433"/>
    <w:rsid w:val="00AE584E"/>
    <w:rsid w:val="00B05323"/>
    <w:rsid w:val="00B12657"/>
    <w:rsid w:val="00B1323E"/>
    <w:rsid w:val="00B32B35"/>
    <w:rsid w:val="00B44B2D"/>
    <w:rsid w:val="00B51646"/>
    <w:rsid w:val="00B644CC"/>
    <w:rsid w:val="00B67AA7"/>
    <w:rsid w:val="00B75C4F"/>
    <w:rsid w:val="00B8187D"/>
    <w:rsid w:val="00B90F40"/>
    <w:rsid w:val="00BA1C74"/>
    <w:rsid w:val="00BA2904"/>
    <w:rsid w:val="00BB2847"/>
    <w:rsid w:val="00BC04AD"/>
    <w:rsid w:val="00BC6C80"/>
    <w:rsid w:val="00BD5A65"/>
    <w:rsid w:val="00BF04C0"/>
    <w:rsid w:val="00BF064C"/>
    <w:rsid w:val="00BF416E"/>
    <w:rsid w:val="00BF607C"/>
    <w:rsid w:val="00C16104"/>
    <w:rsid w:val="00C22B96"/>
    <w:rsid w:val="00C23FC8"/>
    <w:rsid w:val="00C354C2"/>
    <w:rsid w:val="00C378DE"/>
    <w:rsid w:val="00C70851"/>
    <w:rsid w:val="00C90E22"/>
    <w:rsid w:val="00C924AC"/>
    <w:rsid w:val="00C94228"/>
    <w:rsid w:val="00C950E8"/>
    <w:rsid w:val="00CB4882"/>
    <w:rsid w:val="00CC27C2"/>
    <w:rsid w:val="00CE2829"/>
    <w:rsid w:val="00CE7F64"/>
    <w:rsid w:val="00CF74F7"/>
    <w:rsid w:val="00D017E7"/>
    <w:rsid w:val="00D025E4"/>
    <w:rsid w:val="00D1111B"/>
    <w:rsid w:val="00D11ED2"/>
    <w:rsid w:val="00D15DB8"/>
    <w:rsid w:val="00D201DA"/>
    <w:rsid w:val="00D27981"/>
    <w:rsid w:val="00D33DB3"/>
    <w:rsid w:val="00D35E0C"/>
    <w:rsid w:val="00D36C1D"/>
    <w:rsid w:val="00D534C0"/>
    <w:rsid w:val="00D576FD"/>
    <w:rsid w:val="00D86E4E"/>
    <w:rsid w:val="00DA4A53"/>
    <w:rsid w:val="00DD0944"/>
    <w:rsid w:val="00DD2658"/>
    <w:rsid w:val="00DF2D67"/>
    <w:rsid w:val="00E07658"/>
    <w:rsid w:val="00E1785C"/>
    <w:rsid w:val="00E20D0A"/>
    <w:rsid w:val="00E2295E"/>
    <w:rsid w:val="00E34BED"/>
    <w:rsid w:val="00E42828"/>
    <w:rsid w:val="00E42DB4"/>
    <w:rsid w:val="00E501F1"/>
    <w:rsid w:val="00E65F04"/>
    <w:rsid w:val="00E80AD2"/>
    <w:rsid w:val="00E854BC"/>
    <w:rsid w:val="00E916DE"/>
    <w:rsid w:val="00E92026"/>
    <w:rsid w:val="00E938F0"/>
    <w:rsid w:val="00E9641B"/>
    <w:rsid w:val="00E96C58"/>
    <w:rsid w:val="00E97D4E"/>
    <w:rsid w:val="00EC36AE"/>
    <w:rsid w:val="00EF6791"/>
    <w:rsid w:val="00F326C4"/>
    <w:rsid w:val="00F4009D"/>
    <w:rsid w:val="00F4451A"/>
    <w:rsid w:val="00F44621"/>
    <w:rsid w:val="00F929ED"/>
    <w:rsid w:val="00FA1AFB"/>
    <w:rsid w:val="00FA4BA8"/>
    <w:rsid w:val="00FB2D2F"/>
    <w:rsid w:val="00FD6B0F"/>
    <w:rsid w:val="00FE1282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4364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basedOn w:val="Normal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Khachik Shakhbazyan</cp:lastModifiedBy>
  <cp:revision>13</cp:revision>
  <cp:lastPrinted>2020-12-03T07:58:00Z</cp:lastPrinted>
  <dcterms:created xsi:type="dcterms:W3CDTF">2020-12-03T06:57:00Z</dcterms:created>
  <dcterms:modified xsi:type="dcterms:W3CDTF">2020-12-04T11:18:00Z</dcterms:modified>
</cp:coreProperties>
</file>