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76" w:rsidRPr="00050511" w:rsidRDefault="00DA3D76" w:rsidP="00A6049D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50511">
        <w:rPr>
          <w:rFonts w:ascii="GHEA Grapalat" w:hAnsi="GHEA Grapalat"/>
          <w:b/>
          <w:lang w:val="hy-AM"/>
        </w:rPr>
        <w:t>ՀԻՄ</w:t>
      </w:r>
      <w:r>
        <w:rPr>
          <w:rFonts w:ascii="GHEA Grapalat" w:hAnsi="GHEA Grapalat"/>
          <w:b/>
          <w:lang w:val="en-US"/>
        </w:rPr>
        <w:t>Ն</w:t>
      </w:r>
      <w:r w:rsidRPr="00050511">
        <w:rPr>
          <w:rFonts w:ascii="GHEA Grapalat" w:hAnsi="GHEA Grapalat"/>
          <w:b/>
          <w:lang w:val="hy-AM"/>
        </w:rPr>
        <w:t>ԱՎՈՐՈՒՄ</w:t>
      </w:r>
    </w:p>
    <w:p w:rsidR="00915BD4" w:rsidRDefault="00DA3D76" w:rsidP="00915BD4">
      <w:pPr>
        <w:pStyle w:val="NormalWeb"/>
        <w:spacing w:after="0" w:afterAutospacing="0"/>
        <w:jc w:val="center"/>
        <w:rPr>
          <w:rFonts w:ascii="GHEA Grapalat" w:hAnsi="GHEA Grapalat"/>
          <w:lang w:val="hy-AM"/>
        </w:rPr>
      </w:pPr>
      <w:r w:rsidRPr="00050511">
        <w:rPr>
          <w:rStyle w:val="Strong"/>
          <w:rFonts w:ascii="GHEA Grapalat" w:hAnsi="GHEA Grapalat"/>
          <w:sz w:val="22"/>
          <w:szCs w:val="22"/>
          <w:lang w:val="hy-AM"/>
        </w:rPr>
        <w:t>20</w:t>
      </w:r>
      <w:r w:rsidR="00387734">
        <w:rPr>
          <w:rStyle w:val="Strong"/>
          <w:rFonts w:ascii="GHEA Grapalat" w:hAnsi="GHEA Grapalat"/>
          <w:sz w:val="22"/>
          <w:szCs w:val="22"/>
          <w:lang w:val="hy-AM"/>
        </w:rPr>
        <w:t>2</w:t>
      </w:r>
      <w:r w:rsidR="00915BD4">
        <w:rPr>
          <w:rStyle w:val="Strong"/>
          <w:rFonts w:ascii="GHEA Grapalat" w:hAnsi="GHEA Grapalat"/>
          <w:sz w:val="22"/>
          <w:szCs w:val="22"/>
          <w:lang w:val="hy-AM"/>
        </w:rPr>
        <w:t>1</w:t>
      </w:r>
      <w:r w:rsidR="00484E68" w:rsidRPr="00484E68">
        <w:rPr>
          <w:rStyle w:val="Strong"/>
          <w:rFonts w:ascii="GHEA Grapalat" w:hAnsi="GHEA Grapalat"/>
          <w:sz w:val="22"/>
          <w:szCs w:val="22"/>
          <w:lang w:val="hy-AM"/>
        </w:rPr>
        <w:tab/>
      </w:r>
      <w:r w:rsidRPr="00050511">
        <w:rPr>
          <w:rStyle w:val="Strong"/>
          <w:rFonts w:ascii="GHEA Grapalat" w:hAnsi="GHEA Grapalat"/>
          <w:sz w:val="22"/>
          <w:szCs w:val="22"/>
          <w:lang w:val="hy-AM"/>
        </w:rPr>
        <w:t xml:space="preserve"> ԹՎԱԿԱՆԻ ՀԱՄԱՐ ԱԲՈՎՅԱՆ </w:t>
      </w:r>
      <w:r w:rsidRPr="00BF02B0">
        <w:rPr>
          <w:rStyle w:val="Strong"/>
          <w:rFonts w:ascii="GHEA Grapalat" w:hAnsi="GHEA Grapalat"/>
          <w:sz w:val="22"/>
          <w:szCs w:val="22"/>
          <w:lang w:val="hy-AM"/>
        </w:rPr>
        <w:t xml:space="preserve">ՀԱՄԱՅՆՔԻ ՍԵՓԱԿԱՆՈՒԹՅՈՒՆ ՀԱՆԴԻՍԱՑՈՂ ՀՈՂԵՐԻ ՎԱՐՁԱՎՃԱՐԻ ՏԱՐԵԿԱՆ ՉԱՓԸ ՍԱՀՄԱՆԵԼՈՒ ՄԱՍԻՆ </w:t>
      </w:r>
      <w:r w:rsidR="00924388" w:rsidRPr="00924388">
        <w:rPr>
          <w:rStyle w:val="Strong"/>
          <w:rFonts w:ascii="GHEA Grapalat" w:hAnsi="GHEA Grapalat"/>
          <w:sz w:val="22"/>
          <w:szCs w:val="22"/>
          <w:lang w:val="hy-AM"/>
        </w:rPr>
        <w:t xml:space="preserve">ԱՎԱԳԱՆՈՒ ՈՐՈՇՄԱՆ </w:t>
      </w:r>
      <w:r w:rsidRPr="00BF02B0">
        <w:rPr>
          <w:rStyle w:val="Strong"/>
          <w:rFonts w:ascii="GHEA Grapalat" w:hAnsi="GHEA Grapalat"/>
          <w:sz w:val="22"/>
          <w:szCs w:val="22"/>
          <w:lang w:val="hy-AM"/>
        </w:rPr>
        <w:t xml:space="preserve">ՆԱԽԱԳԾԻ  </w:t>
      </w:r>
      <w:r w:rsidR="00A6049D" w:rsidRPr="00387734">
        <w:rPr>
          <w:rStyle w:val="Strong"/>
          <w:rFonts w:ascii="GHEA Grapalat" w:hAnsi="GHEA Grapalat"/>
          <w:sz w:val="22"/>
          <w:szCs w:val="22"/>
          <w:lang w:val="hy-AM"/>
        </w:rPr>
        <w:br/>
      </w:r>
    </w:p>
    <w:p w:rsidR="00DA3D76" w:rsidRPr="00915BD4" w:rsidRDefault="00DA3D76" w:rsidP="00915BD4">
      <w:pPr>
        <w:pStyle w:val="NormalWeb"/>
        <w:spacing w:after="0" w:afterAutospacing="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B633AE">
        <w:rPr>
          <w:rFonts w:ascii="GHEA Grapalat" w:hAnsi="GHEA Grapalat"/>
          <w:lang w:val="hy-AM"/>
        </w:rPr>
        <w:t>20</w:t>
      </w:r>
      <w:r w:rsidR="00387734">
        <w:rPr>
          <w:rFonts w:ascii="GHEA Grapalat" w:hAnsi="GHEA Grapalat"/>
          <w:lang w:val="hy-AM"/>
        </w:rPr>
        <w:t>2</w:t>
      </w:r>
      <w:r w:rsidR="00915BD4">
        <w:rPr>
          <w:rFonts w:ascii="GHEA Grapalat" w:hAnsi="GHEA Grapalat"/>
          <w:lang w:val="hy-AM"/>
        </w:rPr>
        <w:t>1</w:t>
      </w:r>
      <w:r w:rsidRPr="00B633AE">
        <w:rPr>
          <w:rFonts w:ascii="GHEA Grapalat" w:hAnsi="GHEA Grapalat"/>
          <w:lang w:val="hy-AM"/>
        </w:rPr>
        <w:t xml:space="preserve"> թվականի համար Աբովյան համայնքի սեփականություն հանդիսացող հողերի վարձավճարի տարեկան չափը  սահմանելու  մասին</w:t>
      </w:r>
      <w:r w:rsidR="005418E7">
        <w:rPr>
          <w:rFonts w:ascii="GHEA Grapalat" w:hAnsi="GHEA Grapalat"/>
          <w:lang w:val="hy-AM"/>
        </w:rPr>
        <w:t xml:space="preserve"> </w:t>
      </w:r>
      <w:r w:rsidR="008C3AE5" w:rsidRPr="008C3AE5">
        <w:rPr>
          <w:rFonts w:ascii="GHEA Grapalat" w:hAnsi="GHEA Grapalat"/>
          <w:lang w:val="hy-AM"/>
        </w:rPr>
        <w:t xml:space="preserve">ավագանու </w:t>
      </w:r>
      <w:r w:rsidRPr="00B633AE">
        <w:rPr>
          <w:rFonts w:ascii="GHEA Grapalat" w:hAnsi="GHEA Grapalat"/>
          <w:lang w:val="hy-AM"/>
        </w:rPr>
        <w:t>որոշման նախագիծը մշակվել</w:t>
      </w:r>
      <w:r w:rsidR="006326F5">
        <w:rPr>
          <w:rFonts w:ascii="GHEA Grapalat" w:hAnsi="GHEA Grapalat"/>
          <w:lang w:val="hy-AM"/>
        </w:rPr>
        <w:t xml:space="preserve"> </w:t>
      </w:r>
      <w:r w:rsidRPr="00B633AE">
        <w:rPr>
          <w:rFonts w:ascii="GHEA Grapalat" w:hAnsi="GHEA Grapalat"/>
          <w:lang w:val="hy-AM"/>
        </w:rPr>
        <w:t>է</w:t>
      </w:r>
      <w:r w:rsidR="008C3AE5" w:rsidRPr="003773ED">
        <w:rPr>
          <w:rFonts w:ascii="GHEA Grapalat" w:hAnsi="GHEA Grapalat"/>
          <w:lang w:val="hy-AM"/>
        </w:rPr>
        <w:t xml:space="preserve"> </w:t>
      </w:r>
      <w:r w:rsidRPr="00B633AE">
        <w:rPr>
          <w:rFonts w:ascii="GHEA Grapalat" w:hAnsi="GHEA Grapalat"/>
          <w:lang w:val="hy-AM"/>
        </w:rPr>
        <w:t>«Տեղական ինքնակառավարման մասին» օրենքի</w:t>
      </w:r>
      <w:r w:rsidRPr="008C3AE5">
        <w:rPr>
          <w:rFonts w:ascii="Courier New" w:hAnsi="Courier New" w:cs="Courier New"/>
          <w:lang w:val="hy-AM"/>
        </w:rPr>
        <w:t> </w:t>
      </w:r>
      <w:r w:rsidRPr="008C3AE5">
        <w:rPr>
          <w:rFonts w:ascii="GHEA Grapalat" w:hAnsi="GHEA Grapalat" w:cs="GHEA Grapalat"/>
          <w:lang w:val="hy-AM"/>
        </w:rPr>
        <w:t>18-</w:t>
      </w:r>
      <w:r w:rsidRPr="00B633AE">
        <w:rPr>
          <w:rFonts w:ascii="GHEA Grapalat" w:hAnsi="GHEA Grapalat"/>
          <w:lang w:val="hy-AM"/>
        </w:rPr>
        <w:t>րդ</w:t>
      </w:r>
      <w:r w:rsidRPr="008C3AE5">
        <w:rPr>
          <w:rFonts w:ascii="Courier New" w:hAnsi="Courier New" w:cs="Courier New"/>
          <w:lang w:val="hy-AM"/>
        </w:rPr>
        <w:t> </w:t>
      </w:r>
      <w:r w:rsidRPr="00B633AE">
        <w:rPr>
          <w:rFonts w:ascii="GHEA Grapalat" w:hAnsi="GHEA Grapalat"/>
          <w:lang w:val="hy-AM"/>
        </w:rPr>
        <w:t>հոդվածի</w:t>
      </w:r>
      <w:r w:rsidRPr="008C3AE5">
        <w:rPr>
          <w:rFonts w:ascii="Courier New" w:hAnsi="Courier New" w:cs="Courier New"/>
          <w:lang w:val="hy-AM"/>
        </w:rPr>
        <w:t> </w:t>
      </w:r>
      <w:r w:rsidRPr="008C3AE5">
        <w:rPr>
          <w:rFonts w:ascii="GHEA Grapalat" w:hAnsi="GHEA Grapalat" w:cs="GHEA Grapalat"/>
          <w:lang w:val="hy-AM"/>
        </w:rPr>
        <w:t>1-</w:t>
      </w:r>
      <w:r w:rsidRPr="00B633AE">
        <w:rPr>
          <w:rFonts w:ascii="GHEA Grapalat" w:hAnsi="GHEA Grapalat"/>
          <w:lang w:val="hy-AM"/>
        </w:rPr>
        <w:t xml:space="preserve">ին մասի </w:t>
      </w:r>
      <w:r w:rsidRPr="008C3AE5">
        <w:rPr>
          <w:rFonts w:ascii="GHEA Grapalat" w:hAnsi="GHEA Grapalat"/>
          <w:lang w:val="hy-AM"/>
        </w:rPr>
        <w:t>21-</w:t>
      </w:r>
      <w:r w:rsidRPr="00B633AE">
        <w:rPr>
          <w:rFonts w:ascii="GHEA Grapalat" w:hAnsi="GHEA Grapalat"/>
          <w:lang w:val="hy-AM"/>
        </w:rPr>
        <w:t>րդ կետի</w:t>
      </w:r>
      <w:r w:rsidRPr="008C3AE5">
        <w:rPr>
          <w:rFonts w:ascii="Courier New" w:hAnsi="Courier New" w:cs="Courier New"/>
          <w:lang w:val="hy-AM"/>
        </w:rPr>
        <w:t> </w:t>
      </w:r>
      <w:r w:rsidRPr="00B633AE">
        <w:rPr>
          <w:rFonts w:ascii="GHEA Grapalat" w:hAnsi="GHEA Grapalat"/>
          <w:lang w:val="hy-AM"/>
        </w:rPr>
        <w:t>հիման</w:t>
      </w:r>
      <w:r w:rsidR="00924388" w:rsidRPr="008C3AE5">
        <w:rPr>
          <w:rFonts w:ascii="GHEA Grapalat" w:hAnsi="GHEA Grapalat"/>
          <w:lang w:val="hy-AM"/>
        </w:rPr>
        <w:t xml:space="preserve"> </w:t>
      </w:r>
      <w:r w:rsidRPr="00B633AE">
        <w:rPr>
          <w:rFonts w:ascii="GHEA Grapalat" w:hAnsi="GHEA Grapalat"/>
          <w:lang w:val="hy-AM"/>
        </w:rPr>
        <w:t>վ</w:t>
      </w:r>
      <w:r w:rsidR="008C3AE5">
        <w:rPr>
          <w:rFonts w:ascii="GHEA Grapalat" w:hAnsi="GHEA Grapalat"/>
          <w:lang w:val="hy-AM"/>
        </w:rPr>
        <w:t>րա</w:t>
      </w:r>
      <w:r w:rsidR="00822419">
        <w:rPr>
          <w:rFonts w:ascii="GHEA Grapalat" w:hAnsi="GHEA Grapalat"/>
          <w:lang w:val="hy-AM"/>
        </w:rPr>
        <w:t>:</w:t>
      </w:r>
      <w:r w:rsidR="00915BD4">
        <w:rPr>
          <w:rFonts w:ascii="GHEA Grapalat" w:hAnsi="GHEA Grapalat"/>
          <w:lang w:val="hy-AM"/>
        </w:rPr>
        <w:tab/>
      </w:r>
      <w:r w:rsidR="00915BD4">
        <w:rPr>
          <w:rFonts w:ascii="GHEA Grapalat" w:hAnsi="GHEA Grapalat"/>
          <w:lang w:val="hy-AM"/>
        </w:rPr>
        <w:br/>
      </w:r>
      <w:r w:rsidR="00924388" w:rsidRPr="008C3AE5">
        <w:rPr>
          <w:rFonts w:ascii="GHEA Grapalat" w:hAnsi="GHEA Grapalat"/>
          <w:lang w:val="hy-AM"/>
        </w:rPr>
        <w:t xml:space="preserve">Հողային օրենսգրքի 81-րդ հոդվածի 3-րդ մասի, ինչպես նաև </w:t>
      </w:r>
      <w:r w:rsidR="00924388" w:rsidRPr="003773ED">
        <w:rPr>
          <w:rFonts w:ascii="GHEA Grapalat" w:hAnsi="GHEA Grapalat"/>
          <w:bCs/>
          <w:lang w:val="hy-AM"/>
        </w:rPr>
        <w:t>Հայաստանի Հանրապետության կառավարության 2001 թվականի ապրիլի 12-ի «Պետական և համայնքային սեփականություն հանդիսացող հողամասերի օտարման, կառուցապատման իրավունքի և օգտագործման տրամադրման կարգը հաստատելու մասին» N 286 որոշման 57-րդ կետ</w:t>
      </w:r>
      <w:r w:rsidR="00924388" w:rsidRPr="008C3AE5">
        <w:rPr>
          <w:rFonts w:ascii="GHEA Grapalat" w:hAnsi="GHEA Grapalat"/>
          <w:bCs/>
          <w:lang w:val="hy-AM"/>
        </w:rPr>
        <w:t>ի</w:t>
      </w:r>
      <w:r w:rsidR="00924388" w:rsidRPr="003773ED">
        <w:rPr>
          <w:rFonts w:ascii="GHEA Grapalat" w:hAnsi="GHEA Grapalat"/>
          <w:bCs/>
          <w:lang w:val="hy-AM"/>
        </w:rPr>
        <w:t xml:space="preserve"> </w:t>
      </w:r>
      <w:r w:rsidR="00924388" w:rsidRPr="008C3AE5">
        <w:rPr>
          <w:rFonts w:ascii="GHEA Grapalat" w:hAnsi="GHEA Grapalat"/>
          <w:lang w:val="hy-AM"/>
        </w:rPr>
        <w:t>համաձայն՝ համայնքի սեփականության հողամասերի տարեկան վարձավճարի չափը չի կարող պակաս լինել հողի հարկի տարեկան դրույքաչափից:</w:t>
      </w:r>
      <w:r w:rsidR="00915BD4">
        <w:rPr>
          <w:rFonts w:ascii="GHEA Grapalat" w:hAnsi="GHEA Grapalat"/>
          <w:lang w:val="hy-AM"/>
        </w:rPr>
        <w:tab/>
      </w:r>
      <w:r w:rsidR="00915BD4">
        <w:rPr>
          <w:rFonts w:ascii="GHEA Grapalat" w:hAnsi="GHEA Grapalat"/>
          <w:lang w:val="hy-AM"/>
        </w:rPr>
        <w:br/>
      </w:r>
      <w:r w:rsidRPr="005967D2">
        <w:rPr>
          <w:rFonts w:ascii="GHEA Grapalat" w:hAnsi="GHEA Grapalat"/>
          <w:lang w:val="hy-AM"/>
        </w:rPr>
        <w:t>20</w:t>
      </w:r>
      <w:r w:rsidR="00387734">
        <w:rPr>
          <w:rFonts w:ascii="GHEA Grapalat" w:hAnsi="GHEA Grapalat"/>
          <w:lang w:val="hy-AM"/>
        </w:rPr>
        <w:t>2</w:t>
      </w:r>
      <w:r w:rsidR="00915BD4">
        <w:rPr>
          <w:rFonts w:ascii="GHEA Grapalat" w:hAnsi="GHEA Grapalat"/>
          <w:lang w:val="hy-AM"/>
        </w:rPr>
        <w:t>1</w:t>
      </w:r>
      <w:r w:rsidRPr="008C3AE5">
        <w:rPr>
          <w:rFonts w:ascii="Courier New" w:hAnsi="Courier New" w:cs="Courier New"/>
          <w:lang w:val="hy-AM"/>
        </w:rPr>
        <w:t> </w:t>
      </w:r>
      <w:r w:rsidRPr="005967D2">
        <w:rPr>
          <w:rFonts w:ascii="GHEA Grapalat" w:hAnsi="GHEA Grapalat"/>
          <w:lang w:val="hy-AM"/>
        </w:rPr>
        <w:t xml:space="preserve">թվականի համար Աբովյան համայնքի սեփականություն հանդիսացող հողերի վարձավճարի տարեկան չափը մեկ քառակուսի մետրի համար </w:t>
      </w:r>
      <w:r w:rsidR="000B786C" w:rsidRPr="000B786C">
        <w:rPr>
          <w:rFonts w:ascii="GHEA Grapalat" w:hAnsi="GHEA Grapalat"/>
          <w:lang w:val="hy-AM"/>
        </w:rPr>
        <w:t>առաջ</w:t>
      </w:r>
      <w:r w:rsidR="00AB2F73" w:rsidRPr="00AB2F73">
        <w:rPr>
          <w:rFonts w:ascii="GHEA Grapalat" w:hAnsi="GHEA Grapalat"/>
          <w:lang w:val="hy-AM"/>
        </w:rPr>
        <w:t>ա</w:t>
      </w:r>
      <w:r w:rsidR="00924388">
        <w:rPr>
          <w:rFonts w:ascii="GHEA Grapalat" w:hAnsi="GHEA Grapalat"/>
          <w:lang w:val="hy-AM"/>
        </w:rPr>
        <w:t>րկվ</w:t>
      </w:r>
      <w:r w:rsidR="00924388" w:rsidRPr="008C3AE5">
        <w:rPr>
          <w:rFonts w:ascii="GHEA Grapalat" w:hAnsi="GHEA Grapalat"/>
          <w:lang w:val="hy-AM"/>
        </w:rPr>
        <w:t>ում</w:t>
      </w:r>
      <w:r w:rsidR="000B786C" w:rsidRPr="000B786C">
        <w:rPr>
          <w:rFonts w:ascii="GHEA Grapalat" w:hAnsi="GHEA Grapalat"/>
          <w:lang w:val="hy-AM"/>
        </w:rPr>
        <w:t xml:space="preserve"> է </w:t>
      </w:r>
      <w:r w:rsidRPr="005967D2">
        <w:rPr>
          <w:rFonts w:ascii="GHEA Grapalat" w:hAnsi="GHEA Grapalat"/>
          <w:lang w:val="hy-AM"/>
        </w:rPr>
        <w:t>սահմանել 7 դրամ</w:t>
      </w:r>
      <w:r w:rsidR="00AB2F73" w:rsidRPr="00AB2F73">
        <w:rPr>
          <w:rFonts w:ascii="GHEA Grapalat" w:hAnsi="GHEA Grapalat"/>
          <w:lang w:val="hy-AM"/>
        </w:rPr>
        <w:t xml:space="preserve">, որը </w:t>
      </w:r>
      <w:r w:rsidR="00924388" w:rsidRPr="008C3AE5">
        <w:rPr>
          <w:rFonts w:ascii="GHEA Grapalat" w:hAnsi="GHEA Grapalat"/>
          <w:lang w:val="hy-AM"/>
        </w:rPr>
        <w:t>պակաս չէ</w:t>
      </w:r>
      <w:r w:rsidR="00AB2F73" w:rsidRPr="00AB2F73">
        <w:rPr>
          <w:rFonts w:ascii="GHEA Grapalat" w:hAnsi="GHEA Grapalat"/>
          <w:lang w:val="hy-AM"/>
        </w:rPr>
        <w:t xml:space="preserve"> հողի հարկի</w:t>
      </w:r>
      <w:r w:rsidR="0064106C" w:rsidRPr="008C3AE5">
        <w:rPr>
          <w:rFonts w:ascii="GHEA Grapalat" w:hAnsi="GHEA Grapalat"/>
          <w:lang w:val="hy-AM"/>
        </w:rPr>
        <w:t xml:space="preserve"> տարեկան</w:t>
      </w:r>
      <w:r w:rsidR="008C3AE5" w:rsidRPr="003773ED">
        <w:rPr>
          <w:rFonts w:ascii="GHEA Grapalat" w:hAnsi="GHEA Grapalat"/>
          <w:lang w:val="hy-AM"/>
        </w:rPr>
        <w:t xml:space="preserve"> </w:t>
      </w:r>
      <w:r w:rsidR="00AB2F73" w:rsidRPr="00AB2F73">
        <w:rPr>
          <w:rFonts w:ascii="GHEA Grapalat" w:hAnsi="GHEA Grapalat"/>
          <w:lang w:val="hy-AM"/>
        </w:rPr>
        <w:t>դրույքաչափի</w:t>
      </w:r>
      <w:r w:rsidR="00924388" w:rsidRPr="008C3AE5">
        <w:rPr>
          <w:rFonts w:ascii="GHEA Grapalat" w:hAnsi="GHEA Grapalat"/>
          <w:lang w:val="hy-AM"/>
        </w:rPr>
        <w:t>ց</w:t>
      </w:r>
      <w:r w:rsidR="00AB2F73">
        <w:rPr>
          <w:rFonts w:ascii="GHEA Grapalat" w:hAnsi="GHEA Grapalat"/>
          <w:lang w:val="hy-AM"/>
        </w:rPr>
        <w:t xml:space="preserve">: </w:t>
      </w:r>
      <w:r w:rsidR="00924388" w:rsidRPr="008C3AE5">
        <w:rPr>
          <w:rFonts w:ascii="GHEA Grapalat" w:hAnsi="GHEA Grapalat"/>
          <w:lang w:val="hy-AM"/>
        </w:rPr>
        <w:t>Առաջարկվող դ</w:t>
      </w:r>
      <w:r w:rsidR="00AB2F73" w:rsidRPr="00AB2F73">
        <w:rPr>
          <w:rFonts w:ascii="GHEA Grapalat" w:hAnsi="GHEA Grapalat"/>
          <w:lang w:val="hy-AM"/>
        </w:rPr>
        <w:t xml:space="preserve">րույքաչափը </w:t>
      </w:r>
      <w:r w:rsidR="00924388" w:rsidRPr="008C3AE5">
        <w:rPr>
          <w:rFonts w:ascii="GHEA Grapalat" w:hAnsi="GHEA Grapalat"/>
          <w:lang w:val="hy-AM"/>
        </w:rPr>
        <w:t>չի</w:t>
      </w:r>
      <w:r w:rsidR="00AB2F73" w:rsidRPr="00AB2F73">
        <w:rPr>
          <w:rFonts w:ascii="GHEA Grapalat" w:hAnsi="GHEA Grapalat"/>
          <w:lang w:val="hy-AM"/>
        </w:rPr>
        <w:t xml:space="preserve"> փո</w:t>
      </w:r>
      <w:r w:rsidR="00924388" w:rsidRPr="008C3AE5">
        <w:rPr>
          <w:rFonts w:ascii="GHEA Grapalat" w:hAnsi="GHEA Grapalat"/>
          <w:lang w:val="hy-AM"/>
        </w:rPr>
        <w:t>փո</w:t>
      </w:r>
      <w:r w:rsidR="00AB2F73" w:rsidRPr="00AB2F73">
        <w:rPr>
          <w:rFonts w:ascii="GHEA Grapalat" w:hAnsi="GHEA Grapalat"/>
          <w:lang w:val="hy-AM"/>
        </w:rPr>
        <w:t>խ</w:t>
      </w:r>
      <w:r w:rsidR="00924388" w:rsidRPr="008C3AE5">
        <w:rPr>
          <w:rFonts w:ascii="GHEA Grapalat" w:hAnsi="GHEA Grapalat"/>
          <w:lang w:val="hy-AM"/>
        </w:rPr>
        <w:t>վ</w:t>
      </w:r>
      <w:r w:rsidR="00AB2F73" w:rsidRPr="00AB2F73">
        <w:rPr>
          <w:rFonts w:ascii="GHEA Grapalat" w:hAnsi="GHEA Grapalat"/>
          <w:lang w:val="hy-AM"/>
        </w:rPr>
        <w:t>ել</w:t>
      </w:r>
      <w:r w:rsidR="005418E7">
        <w:rPr>
          <w:rFonts w:ascii="GHEA Grapalat" w:hAnsi="GHEA Grapalat"/>
          <w:lang w:val="hy-AM"/>
        </w:rPr>
        <w:t xml:space="preserve"> </w:t>
      </w:r>
      <w:r w:rsidR="00924388" w:rsidRPr="008C3AE5">
        <w:rPr>
          <w:rFonts w:ascii="GHEA Grapalat" w:hAnsi="GHEA Grapalat"/>
          <w:lang w:val="hy-AM"/>
        </w:rPr>
        <w:t>նախորդ տարիների համեմատ</w:t>
      </w:r>
      <w:r w:rsidR="00AB2F73" w:rsidRPr="00AB2F73">
        <w:rPr>
          <w:rFonts w:ascii="GHEA Grapalat" w:hAnsi="GHEA Grapalat"/>
          <w:lang w:val="hy-AM"/>
        </w:rPr>
        <w:t>:</w:t>
      </w:r>
      <w:r w:rsidR="0064106C" w:rsidRPr="008C3AE5">
        <w:rPr>
          <w:rFonts w:ascii="GHEA Grapalat" w:hAnsi="GHEA Grapalat"/>
          <w:lang w:val="hy-AM"/>
        </w:rPr>
        <w:t xml:space="preserve"> Դրույքաչափը սահմանելիս հաշվի է առնվել նաև այն հանգամանքը, որ Աբովյանը քաղաքային համայնք է և գյուղատնտեսական հողատարածքներ համարյա չկան:</w:t>
      </w:r>
      <w:r w:rsidR="00822419" w:rsidRPr="00822419">
        <w:rPr>
          <w:rFonts w:ascii="GHEA Grapalat" w:hAnsi="GHEA Grapalat"/>
          <w:lang w:val="hy-AM"/>
        </w:rPr>
        <w:t xml:space="preserve"> </w:t>
      </w:r>
      <w:r w:rsidR="008C3AE5" w:rsidRPr="008C3AE5">
        <w:rPr>
          <w:rFonts w:ascii="GHEA Grapalat" w:hAnsi="GHEA Grapalat"/>
          <w:lang w:val="hy-AM"/>
        </w:rPr>
        <w:t>«Տեղական ինքնակառավարման մասին» օրենքի 86-րդ</w:t>
      </w:r>
      <w:r w:rsidR="008C3AE5" w:rsidRPr="008C3AE5">
        <w:rPr>
          <w:rFonts w:ascii="Courier New" w:hAnsi="Courier New" w:cs="Courier New"/>
          <w:lang w:val="hy-AM"/>
        </w:rPr>
        <w:t> </w:t>
      </w:r>
      <w:r w:rsidR="008C3AE5" w:rsidRPr="008C3AE5">
        <w:rPr>
          <w:rFonts w:ascii="GHEA Grapalat" w:hAnsi="GHEA Grapalat" w:cs="GHEA Grapalat"/>
          <w:lang w:val="hy-AM"/>
        </w:rPr>
        <w:t xml:space="preserve"> հոդվածի համաձայն` համայնքի բյուջեի ձևավորման աղբյուր են հանդիսանում նաև համայնքի սեփականություն համարվող հողերի վարձակալության իրավունքի դիմաց գանձվող վարձավճարները: Նշված դրույթը ամրագ</w:t>
      </w:r>
      <w:r w:rsidR="008C3AE5" w:rsidRPr="008C3AE5">
        <w:rPr>
          <w:rFonts w:ascii="GHEA Grapalat" w:hAnsi="GHEA Grapalat"/>
          <w:lang w:val="hy-AM"/>
        </w:rPr>
        <w:t xml:space="preserve">րված է նաև «Հայաստանի Հանրապետության բյուջետային համակարգի մասին» օրենքի 28.1-րդ հոդվածում: Հետևաբար </w:t>
      </w:r>
      <w:r w:rsidR="005418E7" w:rsidRPr="00B633AE">
        <w:rPr>
          <w:rFonts w:ascii="GHEA Grapalat" w:hAnsi="GHEA Grapalat"/>
          <w:lang w:val="hy-AM"/>
        </w:rPr>
        <w:t>համայնքի սեփականություն հանդիսացող հողերի վարձավճարի տարեկան չափը  սահմանելու  մասին</w:t>
      </w:r>
      <w:r w:rsidR="005418E7">
        <w:rPr>
          <w:rFonts w:ascii="GHEA Grapalat" w:hAnsi="GHEA Grapalat"/>
          <w:lang w:val="hy-AM"/>
        </w:rPr>
        <w:t xml:space="preserve"> </w:t>
      </w:r>
      <w:r w:rsidR="005418E7" w:rsidRPr="008C3AE5">
        <w:rPr>
          <w:rFonts w:ascii="GHEA Grapalat" w:hAnsi="GHEA Grapalat"/>
          <w:lang w:val="hy-AM"/>
        </w:rPr>
        <w:t xml:space="preserve">ավագանու </w:t>
      </w:r>
      <w:r w:rsidR="005418E7" w:rsidRPr="00B633AE">
        <w:rPr>
          <w:rFonts w:ascii="GHEA Grapalat" w:hAnsi="GHEA Grapalat"/>
          <w:lang w:val="hy-AM"/>
        </w:rPr>
        <w:t>որոշման</w:t>
      </w:r>
      <w:r w:rsidR="005418E7" w:rsidRPr="008C3AE5">
        <w:rPr>
          <w:rFonts w:ascii="GHEA Grapalat" w:hAnsi="GHEA Grapalat"/>
          <w:lang w:val="hy-AM"/>
        </w:rPr>
        <w:t xml:space="preserve"> </w:t>
      </w:r>
      <w:r w:rsidR="005418E7">
        <w:rPr>
          <w:rFonts w:ascii="GHEA Grapalat" w:hAnsi="GHEA Grapalat"/>
          <w:lang w:val="hy-AM"/>
        </w:rPr>
        <w:t xml:space="preserve"> </w:t>
      </w:r>
      <w:r w:rsidR="008C3AE5" w:rsidRPr="008C3AE5">
        <w:rPr>
          <w:rFonts w:ascii="GHEA Grapalat" w:hAnsi="GHEA Grapalat"/>
          <w:lang w:val="hy-AM"/>
        </w:rPr>
        <w:t>նախագծի ընդունումն ուղղված է համայնքի բյուջեի եկամուտների ապահովմանը:</w:t>
      </w:r>
      <w:r w:rsidR="00915BD4">
        <w:rPr>
          <w:rFonts w:ascii="GHEA Grapalat" w:hAnsi="GHEA Grapalat"/>
          <w:lang w:val="hy-AM"/>
        </w:rPr>
        <w:tab/>
      </w:r>
      <w:r w:rsidR="00915BD4">
        <w:rPr>
          <w:rFonts w:ascii="GHEA Grapalat" w:hAnsi="GHEA Grapalat"/>
          <w:lang w:val="hy-AM"/>
        </w:rPr>
        <w:br/>
      </w:r>
      <w:r w:rsidR="005418E7">
        <w:rPr>
          <w:rFonts w:ascii="GHEA Grapalat" w:hAnsi="GHEA Grapalat"/>
          <w:lang w:val="hy-AM"/>
        </w:rPr>
        <w:t>Հ</w:t>
      </w:r>
      <w:r w:rsidR="005418E7" w:rsidRPr="00B633AE">
        <w:rPr>
          <w:rFonts w:ascii="GHEA Grapalat" w:hAnsi="GHEA Grapalat"/>
          <w:lang w:val="hy-AM"/>
        </w:rPr>
        <w:t>ամայնքի սեփականություն հանդիսացող հողերի վարձավճարի տարեկան չափը  սահմանելու  մասին</w:t>
      </w:r>
      <w:r w:rsidR="005418E7">
        <w:rPr>
          <w:rFonts w:ascii="GHEA Grapalat" w:hAnsi="GHEA Grapalat"/>
          <w:lang w:val="hy-AM"/>
        </w:rPr>
        <w:t xml:space="preserve"> </w:t>
      </w:r>
      <w:r w:rsidR="005418E7" w:rsidRPr="008C3AE5">
        <w:rPr>
          <w:rFonts w:ascii="GHEA Grapalat" w:hAnsi="GHEA Grapalat"/>
          <w:lang w:val="hy-AM"/>
        </w:rPr>
        <w:t xml:space="preserve">ավագանու </w:t>
      </w:r>
      <w:r w:rsidR="005418E7" w:rsidRPr="00B633AE">
        <w:rPr>
          <w:rFonts w:ascii="GHEA Grapalat" w:hAnsi="GHEA Grapalat"/>
          <w:lang w:val="hy-AM"/>
        </w:rPr>
        <w:t>որոշման</w:t>
      </w:r>
      <w:r w:rsidR="005418E7" w:rsidRPr="008C3AE5">
        <w:rPr>
          <w:rFonts w:ascii="GHEA Grapalat" w:hAnsi="GHEA Grapalat"/>
          <w:lang w:val="hy-AM"/>
        </w:rPr>
        <w:t xml:space="preserve"> </w:t>
      </w:r>
      <w:r w:rsidR="008C3AE5" w:rsidRPr="008C3AE5">
        <w:rPr>
          <w:rFonts w:ascii="GHEA Grapalat" w:hAnsi="GHEA Grapalat"/>
          <w:lang w:val="hy-AM"/>
        </w:rPr>
        <w:t>նախագծի նորմատիվ բնույթը պայմանավորված է նրանով, որ պարունակում է վարքագծի պարտադիր կանոններ համայնքի վարչական տարածքում անորոշ թվով անձանց համար և ուղղված է  կարգավորելու համայնքի սեփականություն հանդիսացող հողերը վարձակալության տալու համար վարձավճարների չափերի սահմանման և գանձման հետ կապված հարաբերությունները։</w:t>
      </w:r>
      <w:r w:rsidR="008C3AE5" w:rsidRPr="008C3AE5">
        <w:rPr>
          <w:rFonts w:ascii="Courier New" w:hAnsi="Courier New" w:cs="Courier New"/>
          <w:lang w:val="hy-AM"/>
        </w:rPr>
        <w:t> </w:t>
      </w:r>
    </w:p>
    <w:p w:rsidR="00A6049D" w:rsidRDefault="00A6049D" w:rsidP="00D965AD">
      <w:pPr>
        <w:spacing w:after="0"/>
        <w:jc w:val="both"/>
        <w:rPr>
          <w:rFonts w:ascii="GHEA Grapalat" w:hAnsi="GHEA Grapalat"/>
          <w:lang w:val="hy-AM"/>
        </w:rPr>
      </w:pPr>
    </w:p>
    <w:p w:rsidR="00D965AD" w:rsidRPr="00D965AD" w:rsidRDefault="00D965AD" w:rsidP="00D965AD">
      <w:pPr>
        <w:spacing w:after="0"/>
        <w:jc w:val="both"/>
        <w:rPr>
          <w:rFonts w:ascii="GHEA Grapalat" w:hAnsi="GHEA Grapalat"/>
          <w:lang w:val="hy-AM"/>
        </w:rPr>
      </w:pPr>
    </w:p>
    <w:p w:rsidR="005418E7" w:rsidRDefault="005418E7" w:rsidP="00A6049D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032BA6" w:rsidRPr="00DA3D76" w:rsidRDefault="00DA3D76" w:rsidP="00A6049D">
      <w:pPr>
        <w:spacing w:after="0" w:line="240" w:lineRule="auto"/>
        <w:jc w:val="center"/>
      </w:pPr>
      <w:r w:rsidRPr="00050511">
        <w:rPr>
          <w:rFonts w:ascii="GHEA Grapalat" w:hAnsi="GHEA Grapalat"/>
          <w:b/>
          <w:lang w:val="hy-AM"/>
        </w:rPr>
        <w:t>ՀԱՄԱՅՆՔԻ ՂԵԿԱՎԱՐ</w:t>
      </w:r>
      <w:r w:rsidRPr="00050511">
        <w:rPr>
          <w:rFonts w:ascii="GHEA Grapalat" w:hAnsi="GHEA Grapalat"/>
          <w:b/>
          <w:lang w:val="hy-AM"/>
        </w:rPr>
        <w:tab/>
      </w:r>
      <w:r w:rsidRPr="00050511">
        <w:rPr>
          <w:rFonts w:ascii="GHEA Grapalat" w:hAnsi="GHEA Grapalat"/>
          <w:b/>
          <w:lang w:val="hy-AM"/>
        </w:rPr>
        <w:tab/>
      </w:r>
      <w:r w:rsidRPr="00050511">
        <w:rPr>
          <w:rFonts w:ascii="GHEA Grapalat" w:hAnsi="GHEA Grapalat"/>
          <w:b/>
          <w:lang w:val="hy-AM"/>
        </w:rPr>
        <w:tab/>
      </w:r>
      <w:r w:rsidRPr="00050511">
        <w:rPr>
          <w:rFonts w:ascii="GHEA Grapalat" w:hAnsi="GHEA Grapalat"/>
          <w:b/>
          <w:lang w:val="hy-AM"/>
        </w:rPr>
        <w:tab/>
      </w:r>
      <w:r w:rsidRPr="00050511">
        <w:rPr>
          <w:rFonts w:ascii="GHEA Grapalat" w:hAnsi="GHEA Grapalat"/>
          <w:b/>
          <w:lang w:val="hy-AM"/>
        </w:rPr>
        <w:tab/>
        <w:t>Վ. ԳԵՎՈՐԳՅԱՆ</w:t>
      </w:r>
    </w:p>
    <w:sectPr w:rsidR="00032BA6" w:rsidRPr="00DA3D76" w:rsidSect="0003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3D76"/>
    <w:rsid w:val="00032BA6"/>
    <w:rsid w:val="00057CB6"/>
    <w:rsid w:val="000B4B20"/>
    <w:rsid w:val="000B786C"/>
    <w:rsid w:val="0023566F"/>
    <w:rsid w:val="003773ED"/>
    <w:rsid w:val="00387734"/>
    <w:rsid w:val="0046268D"/>
    <w:rsid w:val="00484E68"/>
    <w:rsid w:val="005418E7"/>
    <w:rsid w:val="006326F5"/>
    <w:rsid w:val="0064106C"/>
    <w:rsid w:val="0064568C"/>
    <w:rsid w:val="00657399"/>
    <w:rsid w:val="0079260B"/>
    <w:rsid w:val="00807FAB"/>
    <w:rsid w:val="00822419"/>
    <w:rsid w:val="008245F0"/>
    <w:rsid w:val="00896688"/>
    <w:rsid w:val="008C3AE5"/>
    <w:rsid w:val="00915BD4"/>
    <w:rsid w:val="00924388"/>
    <w:rsid w:val="009757C6"/>
    <w:rsid w:val="009A5AA3"/>
    <w:rsid w:val="00A6049D"/>
    <w:rsid w:val="00AB2F73"/>
    <w:rsid w:val="00B408D7"/>
    <w:rsid w:val="00D50350"/>
    <w:rsid w:val="00D965AD"/>
    <w:rsid w:val="00D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7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3D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CHOBANYAN</cp:lastModifiedBy>
  <cp:revision>20</cp:revision>
  <cp:lastPrinted>2020-11-17T07:48:00Z</cp:lastPrinted>
  <dcterms:created xsi:type="dcterms:W3CDTF">2018-11-22T18:48:00Z</dcterms:created>
  <dcterms:modified xsi:type="dcterms:W3CDTF">2020-11-17T07:50:00Z</dcterms:modified>
</cp:coreProperties>
</file>