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B0" w:rsidRPr="00321634" w:rsidRDefault="00D02FB0" w:rsidP="00C21666">
      <w:pPr>
        <w:pStyle w:val="NoSpacing"/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63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34531" w:rsidRPr="00634531" w:rsidRDefault="00634531" w:rsidP="00634531">
      <w:pPr>
        <w:spacing w:after="0" w:line="240" w:lineRule="auto"/>
        <w:ind w:firstLine="518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63453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ՌՈՒՍԱՍՏԱՆԻ ԴԱՇՆՈՒԹՅԱՆ ԵՎ ՀԱՅԱՍՏԱՆԻ ՀԱՆՐԱՊԵՏՈՒԹՅԱՆ ՄԻՋԵՎ ՊԵՏԱԿԱՆ ՍԱՀՄԱՆՈՎ </w:t>
      </w:r>
      <w:r w:rsidRPr="0063453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ԱՆՁԱՆՑ ԲԱՑԹՈՂՆՄԱՆ ՊԱՐԶԵՑՎԱԾ ԿԱՐԳ ՍԱՀՄԱՆԵԼՈՒ ՆՊԱՏԱԿՈՎ</w:t>
      </w:r>
      <w:r w:rsidRPr="0063453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«ԱԶԱՏ ՏԵՂԱՇԱՐԺ» ՊԵՏԱԿԱՆ ՏԵՂԵԿԱՏՎԱԿԱՆ ԷԼԵԿՏՐՈՆԱՅԻՆ ՀԱՐԹԱԿԻ ԳՈՐԾԱՐԿՄԱՆ ԵՎ ՕՊԵՐԱՏՈՐ ՃԱՆԱՉԵԼՈՒ ՄԱՍԻՆ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</w:t>
      </w:r>
    </w:p>
    <w:p w:rsidR="00D02FB0" w:rsidRPr="00C21666" w:rsidRDefault="00D02FB0" w:rsidP="00C21666">
      <w:pPr>
        <w:spacing w:after="0"/>
        <w:ind w:firstLine="518"/>
        <w:jc w:val="center"/>
        <w:rPr>
          <w:rFonts w:ascii="GHEA Grapalat" w:hAnsi="GHEA Grapalat"/>
          <w:sz w:val="24"/>
          <w:szCs w:val="24"/>
          <w:lang w:val="hy-AM"/>
        </w:rPr>
      </w:pPr>
      <w:r w:rsidRPr="000F0C0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321634" w:rsidRPr="000F0C0C">
        <w:rPr>
          <w:rFonts w:ascii="GHEA Grapalat" w:hAnsi="GHEA Grapalat"/>
          <w:b/>
          <w:sz w:val="24"/>
          <w:szCs w:val="24"/>
          <w:lang w:val="hy-AM"/>
        </w:rPr>
        <w:t>ԿԱՌԱՎԱՐՈՒԹՅԱՆ ՈՐՈՇՄԱՆ</w:t>
      </w:r>
      <w:r w:rsidRPr="000F0C0C">
        <w:rPr>
          <w:rFonts w:ascii="GHEA Grapalat" w:hAnsi="GHEA Grapalat"/>
          <w:b/>
          <w:sz w:val="24"/>
          <w:szCs w:val="24"/>
          <w:lang w:val="hy-AM"/>
        </w:rPr>
        <w:t xml:space="preserve"> ՆԱԽԱԳԾԻ ԸՆԴՈՒՆՄԱՆ ՄԱՍԻՆ</w:t>
      </w:r>
    </w:p>
    <w:p w:rsidR="00D02FB0" w:rsidRPr="00321634" w:rsidRDefault="00D02FB0" w:rsidP="000F0C0C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02FB0" w:rsidRPr="00321634" w:rsidRDefault="00D02FB0" w:rsidP="00D02FB0">
      <w:pPr>
        <w:pStyle w:val="NormalWeb"/>
        <w:tabs>
          <w:tab w:val="left" w:pos="567"/>
        </w:tabs>
        <w:spacing w:before="0" w:beforeAutospacing="0" w:after="240" w:afterAutospacing="0" w:line="276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321634">
        <w:rPr>
          <w:rFonts w:ascii="GHEA Grapalat" w:hAnsi="GHEA Grapalat"/>
          <w:b/>
          <w:u w:val="single"/>
          <w:lang w:val="hy-AM"/>
        </w:rPr>
        <w:t>1. Ընթացիկ իրավիճակը և իրավական ակտի ընդունման անհրաժեշտությունը</w:t>
      </w:r>
    </w:p>
    <w:p w:rsidR="003E0A6B" w:rsidRPr="003E0A6B" w:rsidRDefault="003E0A6B" w:rsidP="00D3199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0A6B">
        <w:rPr>
          <w:rFonts w:ascii="GHEA Grapalat" w:hAnsi="GHEA Grapalat" w:cs="Sylfaen"/>
          <w:sz w:val="24"/>
          <w:szCs w:val="24"/>
          <w:lang w:val="hy-AM"/>
        </w:rPr>
        <w:t>Կորոնավիրուսային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համաճարակի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2D52DC" w:rsidRPr="002D52DC">
        <w:rPr>
          <w:rFonts w:ascii="GHEA Grapalat" w:hAnsi="GHEA Grapalat" w:cs="Sylfaen"/>
          <w:sz w:val="24"/>
          <w:szCs w:val="24"/>
          <w:lang w:val="hy-AM"/>
        </w:rPr>
        <w:t xml:space="preserve">պետությունների պետական սահմանների փակման արդյունքում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զգալիորեն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սահմանափակվեց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եվրասիական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մուտքի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արտոնագրի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ռեժիմ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տեղաշարժը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սահմանափակումները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բացասական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ազդեցություն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ուն</w:t>
      </w:r>
      <w:r w:rsidRPr="003E0A6B">
        <w:rPr>
          <w:rFonts w:ascii="GHEA Grapalat" w:hAnsi="GHEA Grapalat" w:cs="Sylfaen"/>
          <w:sz w:val="24"/>
          <w:szCs w:val="24"/>
          <w:lang w:val="hy-AM"/>
        </w:rPr>
        <w:t>եցան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ինտեգրման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էլ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առհասարակ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 w:cs="Sylfaen"/>
          <w:sz w:val="24"/>
          <w:szCs w:val="24"/>
          <w:lang w:val="hy-AM"/>
        </w:rPr>
        <w:t>վրա</w:t>
      </w:r>
      <w:r w:rsidRPr="003E0A6B">
        <w:rPr>
          <w:rFonts w:ascii="GHEA Grapalat" w:hAnsi="GHEA Grapalat"/>
          <w:sz w:val="24"/>
          <w:szCs w:val="24"/>
          <w:lang w:val="hy-AM"/>
        </w:rPr>
        <w:t>:</w:t>
      </w:r>
    </w:p>
    <w:p w:rsidR="003E0A6B" w:rsidRPr="003E0A6B" w:rsidRDefault="003E0A6B" w:rsidP="00D31998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E0A6B">
        <w:rPr>
          <w:rFonts w:ascii="GHEA Grapalat" w:hAnsi="GHEA Grapalat"/>
          <w:sz w:val="24"/>
          <w:szCs w:val="24"/>
          <w:lang w:val="hy-AM"/>
        </w:rPr>
        <w:t xml:space="preserve">Մարդկանց միջսահմանային տեղաշարժի ժամանակ կորոնավիրուսային վարակի տարածման ռիսկը նվազեցնելու համար </w:t>
      </w:r>
      <w:r w:rsidR="000C707A">
        <w:rPr>
          <w:rFonts w:ascii="GHEA Grapalat" w:hAnsi="GHEA Grapalat"/>
          <w:sz w:val="24"/>
          <w:szCs w:val="24"/>
          <w:lang w:val="hy-AM"/>
        </w:rPr>
        <w:t>տարբեր երկրներ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, այդ թվում՝ Հայստանի Հանրապետությունը ժամանողների նկատմամբ </w:t>
      </w:r>
      <w:r w:rsidR="002D52DC" w:rsidRPr="002D52DC">
        <w:rPr>
          <w:rFonts w:ascii="GHEA Grapalat" w:hAnsi="GHEA Grapalat"/>
          <w:sz w:val="24"/>
          <w:szCs w:val="24"/>
          <w:lang w:val="hy-AM"/>
        </w:rPr>
        <w:t xml:space="preserve">սահմանեցին և այժմ էլ </w:t>
      </w:r>
      <w:r w:rsidRPr="003E0A6B">
        <w:rPr>
          <w:rFonts w:ascii="GHEA Grapalat" w:hAnsi="GHEA Grapalat"/>
          <w:sz w:val="24"/>
          <w:szCs w:val="24"/>
          <w:lang w:val="hy-AM"/>
        </w:rPr>
        <w:t>կիրառ</w:t>
      </w:r>
      <w:r w:rsidR="002D52DC" w:rsidRPr="002D52DC">
        <w:rPr>
          <w:rFonts w:ascii="GHEA Grapalat" w:hAnsi="GHEA Grapalat"/>
          <w:sz w:val="24"/>
          <w:szCs w:val="24"/>
          <w:lang w:val="hy-AM"/>
        </w:rPr>
        <w:t>ում են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որոշակի պահանջներ, ներառյալ </w:t>
      </w:r>
      <w:r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կորոնավիրուսային </w:t>
      </w:r>
      <w:r w:rsidR="00D31998" w:rsidRPr="00D319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</w:t>
      </w:r>
      <w:r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(COVID-19) ախտորոշման պոլիմերազային շղթայական ռեակցիայի հետազոտության բացասական արդյունքը հավաստող տեղեկանք</w:t>
      </w:r>
      <w:r w:rsidR="000C70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(սերտիֆիկատ)</w:t>
      </w:r>
      <w:r w:rsidR="000C70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ներկայացման պահանջը</w:t>
      </w:r>
      <w:r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3E0A6B" w:rsidRPr="003212B0" w:rsidRDefault="003E0A6B" w:rsidP="00D3199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E0A6B">
        <w:rPr>
          <w:rFonts w:ascii="GHEA Grapalat" w:hAnsi="GHEA Grapalat"/>
          <w:sz w:val="24"/>
          <w:szCs w:val="24"/>
          <w:lang w:val="hy-AM"/>
        </w:rPr>
        <w:t xml:space="preserve">Նման պարագայում Հայաստանի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3212B0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 տարածքից դուրս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ուղևորությունների դեպքում</w:t>
      </w:r>
      <w:r w:rsidRPr="00381910">
        <w:rPr>
          <w:rFonts w:ascii="GHEA Grapalat" w:hAnsi="GHEA Grapalat"/>
          <w:sz w:val="24"/>
          <w:szCs w:val="24"/>
          <w:lang w:val="hy-AM"/>
        </w:rPr>
        <w:t>,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 նպատակ ունենալով ապահովել կորոնավիրուսային </w:t>
      </w:r>
      <w:r w:rsidR="00FA26E7">
        <w:rPr>
          <w:rFonts w:ascii="GHEA Grapalat" w:hAnsi="GHEA Grapalat"/>
          <w:sz w:val="24"/>
          <w:szCs w:val="24"/>
          <w:lang w:val="hy-AM"/>
        </w:rPr>
        <w:t>հիվանդության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998"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(COVID-19) 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ախտորոշման տվյալների թափանցիկությունն ու հավաստիությունը, ինչպես նաև դյուրին դարձնել դրանց </w:t>
      </w:r>
      <w:r w:rsidR="003212B0">
        <w:rPr>
          <w:rFonts w:ascii="GHEA Grapalat" w:hAnsi="GHEA Grapalat"/>
          <w:sz w:val="24"/>
          <w:szCs w:val="24"/>
          <w:lang w:val="hy-AM"/>
        </w:rPr>
        <w:t>տրամադրումն այլ երկրներում</w:t>
      </w:r>
      <w:r w:rsidRPr="00381910">
        <w:rPr>
          <w:rFonts w:ascii="GHEA Grapalat" w:hAnsi="GHEA Grapalat"/>
          <w:sz w:val="24"/>
          <w:szCs w:val="24"/>
          <w:lang w:val="hy-AM"/>
        </w:rPr>
        <w:t>, առաջարկվում է ստեղծել «Ազատ տեղաշարժ»</w:t>
      </w:r>
      <w:r w:rsidR="00C21666">
        <w:rPr>
          <w:rFonts w:ascii="GHEA Grapalat" w:hAnsi="GHEA Grapalat"/>
          <w:sz w:val="24"/>
          <w:szCs w:val="24"/>
          <w:lang w:val="hy-AM"/>
        </w:rPr>
        <w:t xml:space="preserve"> պետական տեղեկատվական</w:t>
      </w:r>
      <w:r w:rsidRPr="003819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="002A497F">
        <w:rPr>
          <w:rFonts w:ascii="GHEA Grapalat" w:hAnsi="GHEA Grapalat"/>
          <w:sz w:val="24"/>
          <w:szCs w:val="24"/>
          <w:lang w:val="hy-AM"/>
        </w:rPr>
        <w:t>հարթակ</w:t>
      </w:r>
      <w:r w:rsidRPr="0038191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կորոնավիրուսային </w:t>
      </w:r>
      <w:r w:rsidR="00773C20">
        <w:rPr>
          <w:rFonts w:ascii="GHEA Grapalat" w:hAnsi="GHEA Grapalat"/>
          <w:sz w:val="24"/>
          <w:szCs w:val="24"/>
          <w:lang w:val="hy-AM"/>
        </w:rPr>
        <w:t>հիվանդության</w:t>
      </w:r>
      <w:r w:rsidRPr="003E0A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998"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(COVID-19) </w:t>
      </w:r>
      <w:r w:rsidR="00773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ՊՇՌ մեթոդով </w:t>
      </w:r>
      <w:r w:rsidRPr="009979C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ախտորոշում իրականացնող բժշկական </w:t>
      </w:r>
      <w:r w:rsidRPr="003E0A6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օգնություն և սպասարկում իրականացնող կազմակերպությունների</w:t>
      </w:r>
      <w:r w:rsidRPr="009979C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Ազգային</w:t>
      </w:r>
      <w:r w:rsidRPr="003E0A6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979C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էլեկտրոնային ռեեստր</w:t>
      </w:r>
      <w:r w:rsidRPr="003E0A6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  <w:r w:rsidR="003212B0" w:rsidRPr="003212B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:rsidR="00D02FB0" w:rsidRPr="00321634" w:rsidRDefault="00D02FB0" w:rsidP="00D02FB0">
      <w:pPr>
        <w:pStyle w:val="NormalWeb"/>
        <w:tabs>
          <w:tab w:val="left" w:pos="851"/>
          <w:tab w:val="left" w:pos="1134"/>
        </w:tabs>
        <w:spacing w:line="276" w:lineRule="auto"/>
        <w:ind w:right="92" w:firstLine="567"/>
        <w:jc w:val="both"/>
        <w:rPr>
          <w:rFonts w:ascii="GHEA Grapalat" w:hAnsi="GHEA Grapalat"/>
          <w:b/>
          <w:u w:val="single"/>
          <w:lang w:val="hy-AM"/>
        </w:rPr>
      </w:pPr>
      <w:r w:rsidRPr="00321634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:rsidR="000F0C0C" w:rsidRPr="000054A3" w:rsidRDefault="00634531" w:rsidP="00634531">
      <w:pPr>
        <w:spacing w:after="0"/>
        <w:ind w:firstLine="5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«Ռ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ուսաստանի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աշնության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անրապետության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միջև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պետական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սահմանով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05C2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անձանց բացթողնման պարզեցված կարգ սահմանելու նպատակով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զատ տեղաշարժ» պետական տեղեկատվական էլեկտրոնային հարթակի գործարկման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205C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օպերատոր ճանաչելու մասին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212B0" w:rsidRPr="003E0A6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իծը </w:t>
      </w:r>
      <w:r w:rsidR="000054A3" w:rsidRPr="000054A3">
        <w:rPr>
          <w:rFonts w:ascii="GHEA Grapalat" w:hAnsi="GHEA Grapalat"/>
          <w:sz w:val="24"/>
          <w:szCs w:val="24"/>
          <w:lang w:val="hy-AM"/>
        </w:rPr>
        <w:t>(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0054A3" w:rsidRPr="000054A3">
        <w:rPr>
          <w:rFonts w:ascii="GHEA Grapalat" w:hAnsi="GHEA Grapalat"/>
          <w:sz w:val="24"/>
          <w:szCs w:val="24"/>
          <w:lang w:val="hy-AM"/>
        </w:rPr>
        <w:t>)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 մշակելիս հաշվի են առնվել այն պահանջները, որոնք ներկայացված են կորոնավիրուսային վարակի </w:t>
      </w:r>
      <w:r w:rsidR="00D31998" w:rsidRPr="003E0A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(COVID-19) 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>ախտորոշման</w:t>
      </w:r>
      <w:r w:rsidR="003212B0">
        <w:rPr>
          <w:rFonts w:ascii="GHEA Grapalat" w:hAnsi="GHEA Grapalat"/>
          <w:sz w:val="24"/>
          <w:szCs w:val="24"/>
          <w:lang w:val="hy-AM"/>
        </w:rPr>
        <w:t>ը, դրական կամ բացասական պատասխան ներկայացնելու ժամկե</w:t>
      </w:r>
      <w:r w:rsidR="000054A3">
        <w:rPr>
          <w:rFonts w:ascii="GHEA Grapalat" w:hAnsi="GHEA Grapalat"/>
          <w:sz w:val="24"/>
          <w:szCs w:val="24"/>
          <w:lang w:val="hy-AM"/>
        </w:rPr>
        <w:t>տներ</w:t>
      </w:r>
      <w:r w:rsidR="000054A3" w:rsidRPr="000054A3">
        <w:rPr>
          <w:rFonts w:ascii="GHEA Grapalat" w:hAnsi="GHEA Grapalat"/>
          <w:sz w:val="24"/>
          <w:szCs w:val="24"/>
          <w:lang w:val="hy-AM"/>
        </w:rPr>
        <w:t>ին</w:t>
      </w:r>
      <w:r w:rsidR="003212B0">
        <w:rPr>
          <w:rFonts w:ascii="GHEA Grapalat" w:hAnsi="GHEA Grapalat"/>
          <w:sz w:val="24"/>
          <w:szCs w:val="24"/>
          <w:lang w:val="hy-AM"/>
        </w:rPr>
        <w:t xml:space="preserve">, տրամադրվող տեղեկատվության </w:t>
      </w:r>
      <w:r w:rsidR="000054A3">
        <w:rPr>
          <w:rFonts w:ascii="GHEA Grapalat" w:hAnsi="GHEA Grapalat"/>
          <w:sz w:val="24"/>
          <w:szCs w:val="24"/>
          <w:lang w:val="hy-AM"/>
        </w:rPr>
        <w:t>հավաստիությա</w:t>
      </w:r>
      <w:r w:rsidR="003212B0">
        <w:rPr>
          <w:rFonts w:ascii="GHEA Grapalat" w:hAnsi="GHEA Grapalat"/>
          <w:sz w:val="24"/>
          <w:szCs w:val="24"/>
          <w:lang w:val="hy-AM"/>
        </w:rPr>
        <w:t xml:space="preserve">նը, դրա 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ուժի մեջ լինելու </w:t>
      </w:r>
      <w:r w:rsidR="000054A3">
        <w:rPr>
          <w:rFonts w:ascii="GHEA Grapalat" w:hAnsi="GHEA Grapalat"/>
          <w:sz w:val="24"/>
          <w:szCs w:val="24"/>
          <w:lang w:val="hy-AM"/>
        </w:rPr>
        <w:t>ժամկետին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 և այլն: </w:t>
      </w:r>
      <w:r w:rsidR="003212B0" w:rsidRPr="003E0A6B">
        <w:rPr>
          <w:rFonts w:ascii="GHEA Grapalat" w:hAnsi="GHEA Grapalat"/>
          <w:spacing w:val="-2"/>
          <w:sz w:val="24"/>
          <w:szCs w:val="24"/>
          <w:lang w:val="hy-AM"/>
        </w:rPr>
        <w:t>«</w:t>
      </w:r>
      <w:r w:rsidR="003212B0" w:rsidRPr="003E0A6B">
        <w:rPr>
          <w:rFonts w:ascii="GHEA Grapalat" w:hAnsi="GHEA Grapalat"/>
          <w:sz w:val="24"/>
          <w:szCs w:val="24"/>
          <w:lang w:val="hy-AM"/>
        </w:rPr>
        <w:t xml:space="preserve">«Ազատ տեղաշարժ» </w:t>
      </w:r>
      <w:r w:rsidR="00C21666">
        <w:rPr>
          <w:rFonts w:ascii="GHEA Grapalat" w:hAnsi="GHEA Grapalat"/>
          <w:sz w:val="24"/>
          <w:szCs w:val="24"/>
          <w:lang w:val="hy-AM"/>
        </w:rPr>
        <w:t xml:space="preserve">պետական տեղեկատվական </w:t>
      </w:r>
      <w:r w:rsidR="003212B0" w:rsidRPr="003E0A6B">
        <w:rPr>
          <w:rFonts w:ascii="GHEA Grapalat" w:hAnsi="GHEA Grapalat"/>
          <w:sz w:val="24"/>
          <w:szCs w:val="24"/>
          <w:lang w:val="hy-AM"/>
        </w:rPr>
        <w:t xml:space="preserve">էլեկտրոնային </w:t>
      </w:r>
      <w:r w:rsidR="002A497F">
        <w:rPr>
          <w:rFonts w:ascii="GHEA Grapalat" w:hAnsi="GHEA Grapalat"/>
          <w:sz w:val="24"/>
          <w:szCs w:val="24"/>
          <w:lang w:val="hy-AM"/>
        </w:rPr>
        <w:t>հարթակը</w:t>
      </w:r>
      <w:r w:rsidR="003212B0">
        <w:rPr>
          <w:rFonts w:ascii="GHEA Grapalat" w:hAnsi="GHEA Grapalat"/>
          <w:sz w:val="24"/>
          <w:szCs w:val="24"/>
          <w:lang w:val="hy-AM"/>
        </w:rPr>
        <w:t xml:space="preserve"> </w:t>
      </w:r>
      <w:r w:rsidR="003E0A6B" w:rsidRPr="00381910">
        <w:rPr>
          <w:rFonts w:ascii="GHEA Grapalat" w:hAnsi="GHEA Grapalat"/>
          <w:sz w:val="24"/>
          <w:szCs w:val="24"/>
          <w:lang w:val="hy-AM"/>
        </w:rPr>
        <w:t xml:space="preserve">ներառում է վստահելի լաբորատորիաների ցանց և կատարված թեստերի արդյունքների հաստատման 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կայուն </w:t>
      </w:r>
      <w:r w:rsidR="003E0A6B" w:rsidRPr="00381910">
        <w:rPr>
          <w:rFonts w:ascii="GHEA Grapalat" w:hAnsi="GHEA Grapalat"/>
          <w:sz w:val="24"/>
          <w:szCs w:val="24"/>
          <w:lang w:val="hy-AM"/>
        </w:rPr>
        <w:t>մեխանիզմ</w:t>
      </w:r>
      <w:r w:rsidR="003212B0">
        <w:rPr>
          <w:rFonts w:ascii="GHEA Grapalat" w:hAnsi="GHEA Grapalat"/>
          <w:sz w:val="24"/>
          <w:szCs w:val="24"/>
          <w:lang w:val="hy-AM"/>
        </w:rPr>
        <w:t xml:space="preserve">: </w:t>
      </w:r>
      <w:r w:rsidR="003212B0" w:rsidRPr="003212B0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3212B0" w:rsidRPr="003212B0">
        <w:rPr>
          <w:rFonts w:ascii="GHEA Grapalat" w:hAnsi="GHEA Grapalat" w:cs="GHEAGrapalat"/>
          <w:sz w:val="24"/>
          <w:szCs w:val="24"/>
          <w:lang w:val="hy-AM"/>
        </w:rPr>
        <w:t xml:space="preserve">էլեկտրոնային </w:t>
      </w:r>
      <w:r w:rsidR="003212B0" w:rsidRPr="009979C5">
        <w:rPr>
          <w:rFonts w:ascii="GHEA Grapalat" w:hAnsi="GHEA Grapalat" w:cs="GHEAGrapalat"/>
          <w:sz w:val="24"/>
          <w:szCs w:val="24"/>
          <w:lang w:val="hy-AM"/>
        </w:rPr>
        <w:t xml:space="preserve">հարթակին հասանելիություն ստանալու համար </w:t>
      </w:r>
      <w:r w:rsidR="003212B0" w:rsidRPr="003212B0">
        <w:rPr>
          <w:rFonts w:ascii="GHEA Grapalat" w:hAnsi="GHEA Grapalat" w:cs="GHEAGrapalat"/>
          <w:sz w:val="24"/>
          <w:szCs w:val="24"/>
          <w:lang w:val="hy-AM"/>
        </w:rPr>
        <w:t xml:space="preserve">կորոնավիրուսային վարակի ախտորոշման </w:t>
      </w:r>
      <w:r w:rsidR="003212B0" w:rsidRPr="009979C5">
        <w:rPr>
          <w:rFonts w:ascii="GHEA Grapalat" w:hAnsi="GHEA Grapalat" w:cs="GHEAGrapalat"/>
          <w:sz w:val="24"/>
          <w:szCs w:val="24"/>
          <w:lang w:val="hy-AM"/>
        </w:rPr>
        <w:t xml:space="preserve">լաբորատորիաներին </w:t>
      </w:r>
      <w:r w:rsidR="003212B0">
        <w:rPr>
          <w:rFonts w:ascii="GHEA Grapalat" w:hAnsi="GHEA Grapalat" w:cs="GHEAGrapalat"/>
          <w:sz w:val="24"/>
          <w:szCs w:val="24"/>
          <w:lang w:val="hy-AM"/>
        </w:rPr>
        <w:t>ներկայացվ</w:t>
      </w:r>
      <w:r w:rsidR="003212B0" w:rsidRPr="003212B0">
        <w:rPr>
          <w:rFonts w:ascii="GHEA Grapalat" w:hAnsi="GHEA Grapalat" w:cs="GHEAGrapalat"/>
          <w:sz w:val="24"/>
          <w:szCs w:val="24"/>
          <w:lang w:val="hy-AM"/>
        </w:rPr>
        <w:t xml:space="preserve">ած են հստակ </w:t>
      </w:r>
      <w:r w:rsidR="003212B0">
        <w:rPr>
          <w:rFonts w:ascii="GHEA Grapalat" w:hAnsi="GHEA Grapalat" w:cs="GHEAGrapalat"/>
          <w:sz w:val="24"/>
          <w:szCs w:val="24"/>
          <w:lang w:val="hy-AM"/>
        </w:rPr>
        <w:t>պահանջներ</w:t>
      </w:r>
      <w:r w:rsidR="000054A3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0054A3" w:rsidRPr="009979C5">
        <w:rPr>
          <w:rFonts w:ascii="GHEA Grapalat" w:hAnsi="GHEA Grapalat"/>
          <w:sz w:val="24"/>
          <w:szCs w:val="24"/>
          <w:lang w:val="hy-AM"/>
        </w:rPr>
        <w:t xml:space="preserve">տեղեկատվական հարթակին </w:t>
      </w:r>
      <w:r w:rsidR="000054A3">
        <w:rPr>
          <w:rFonts w:ascii="GHEA Grapalat" w:hAnsi="GHEA Grapalat"/>
          <w:sz w:val="24"/>
          <w:szCs w:val="24"/>
          <w:lang w:val="hy-AM"/>
        </w:rPr>
        <w:t>հասանելիությա</w:t>
      </w:r>
      <w:r w:rsidR="000054A3" w:rsidRPr="009979C5">
        <w:rPr>
          <w:rFonts w:ascii="GHEA Grapalat" w:hAnsi="GHEA Grapalat"/>
          <w:sz w:val="24"/>
          <w:szCs w:val="24"/>
          <w:lang w:val="hy-AM"/>
        </w:rPr>
        <w:t>ն՝ տեղեկատվության ներմուծման և համապատասխան համաձայնագիր ու տեղեկանք գեներացնելու նպատակով</w:t>
      </w:r>
      <w:r w:rsidR="00D31998" w:rsidRPr="00D31998">
        <w:rPr>
          <w:rFonts w:ascii="GHEA Grapalat" w:hAnsi="GHEA Grapalat"/>
          <w:sz w:val="24"/>
          <w:szCs w:val="24"/>
          <w:lang w:val="hy-AM"/>
        </w:rPr>
        <w:t>,</w:t>
      </w:r>
      <w:r w:rsidR="000054A3" w:rsidRPr="003212B0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3212B0" w:rsidRPr="00D31998">
        <w:rPr>
          <w:rFonts w:ascii="GHEA Grapalat" w:eastAsia="Tahoma" w:hAnsi="GHEA Grapalat" w:cs="Tahoma"/>
          <w:sz w:val="24"/>
          <w:szCs w:val="24"/>
          <w:lang w:val="hy-AM"/>
        </w:rPr>
        <w:t>սահմանված է էլեկտրոնային համակարգի վարման և տվյալների փոխանակման կարգը</w:t>
      </w:r>
      <w:r w:rsidR="000054A3" w:rsidRPr="00D31998">
        <w:rPr>
          <w:rFonts w:ascii="GHEA Grapalat" w:eastAsia="Tahoma" w:hAnsi="GHEA Grapalat" w:cs="Tahoma"/>
          <w:sz w:val="24"/>
          <w:szCs w:val="24"/>
          <w:lang w:val="hy-AM"/>
        </w:rPr>
        <w:t>:</w:t>
      </w:r>
      <w:r w:rsidR="000054A3" w:rsidRPr="000054A3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</w:p>
    <w:p w:rsidR="00D02FB0" w:rsidRPr="00321634" w:rsidRDefault="00D02FB0" w:rsidP="00D02FB0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hy-AM"/>
        </w:rPr>
      </w:pPr>
      <w:r w:rsidRPr="00321634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</w:t>
      </w:r>
    </w:p>
    <w:p w:rsidR="000C707A" w:rsidRPr="00D91112" w:rsidRDefault="000C707A" w:rsidP="00C21666">
      <w:pPr>
        <w:spacing w:after="0"/>
        <w:ind w:firstLine="539"/>
        <w:jc w:val="both"/>
        <w:rPr>
          <w:rFonts w:ascii="GHEA Grapalat" w:hAnsi="GHEA Grapalat"/>
          <w:sz w:val="24"/>
          <w:szCs w:val="24"/>
          <w:lang w:val="af-ZA"/>
        </w:rPr>
      </w:pPr>
      <w:r w:rsidRPr="000C707A">
        <w:rPr>
          <w:rFonts w:ascii="GHEA Grapalat" w:hAnsi="GHEA Grapalat"/>
          <w:sz w:val="24"/>
          <w:szCs w:val="24"/>
          <w:lang w:val="hy-AM"/>
        </w:rPr>
        <w:t>Նախագիծը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մշակվել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է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1112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0C707A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վերահսկման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և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կանխարգելման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ազգային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կենտրոն</w:t>
      </w:r>
      <w:r w:rsidRPr="00D91112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ՊՈԱԿ</w:t>
      </w:r>
      <w:r w:rsidRPr="00D91112">
        <w:rPr>
          <w:rFonts w:ascii="GHEA Grapalat" w:hAnsi="GHEA Grapalat"/>
          <w:sz w:val="24"/>
          <w:szCs w:val="24"/>
          <w:lang w:val="af-ZA"/>
        </w:rPr>
        <w:t>-</w:t>
      </w:r>
      <w:r w:rsidRPr="000C707A">
        <w:rPr>
          <w:rFonts w:ascii="GHEA Grapalat" w:hAnsi="GHEA Grapalat"/>
          <w:sz w:val="24"/>
          <w:szCs w:val="24"/>
          <w:lang w:val="hy-AM"/>
        </w:rPr>
        <w:t>ի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աշխատողների</w:t>
      </w:r>
      <w:r w:rsidRPr="00D911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707A">
        <w:rPr>
          <w:rFonts w:ascii="GHEA Grapalat" w:hAnsi="GHEA Grapalat"/>
          <w:sz w:val="24"/>
          <w:szCs w:val="24"/>
          <w:lang w:val="hy-AM"/>
        </w:rPr>
        <w:t>կողմից</w:t>
      </w:r>
      <w:r w:rsidRPr="00D91112">
        <w:rPr>
          <w:rFonts w:ascii="GHEA Grapalat" w:hAnsi="GHEA Grapalat"/>
          <w:sz w:val="24"/>
          <w:szCs w:val="24"/>
          <w:lang w:val="af-ZA"/>
        </w:rPr>
        <w:t>:</w:t>
      </w:r>
    </w:p>
    <w:p w:rsidR="00D02FB0" w:rsidRPr="000C707A" w:rsidRDefault="00D02FB0" w:rsidP="00D02FB0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2FB0" w:rsidRPr="00321634" w:rsidRDefault="00D02FB0" w:rsidP="00D02FB0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hy-AM"/>
        </w:rPr>
      </w:pPr>
      <w:r w:rsidRPr="00321634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D10715" w:rsidRPr="005A4825" w:rsidRDefault="008949F5" w:rsidP="005A4825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 ընդունմամբ կիրականացվի</w:t>
      </w:r>
      <w:r w:rsidR="00D02FB0" w:rsidRPr="003216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49F5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որոնավիրուսային հիվանդության ախ</w:t>
      </w:r>
      <w:r w:rsidRPr="008949F5">
        <w:rPr>
          <w:rFonts w:ascii="GHEA Grapalat" w:hAnsi="GHEA Grapalat"/>
          <w:sz w:val="24"/>
          <w:szCs w:val="24"/>
          <w:lang w:val="hy-AM"/>
        </w:rPr>
        <w:t>տորոշման</w:t>
      </w:r>
      <w:r w:rsidRPr="003819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թեստերի արդյունքների </w:t>
      </w:r>
      <w:r w:rsidRPr="008949F5">
        <w:rPr>
          <w:rFonts w:ascii="GHEA Grapalat" w:hAnsi="GHEA Grapalat" w:cs="Sylfaen"/>
          <w:sz w:val="24"/>
          <w:szCs w:val="24"/>
          <w:lang w:val="hy-AM"/>
        </w:rPr>
        <w:t xml:space="preserve">մասին տվյալների </w:t>
      </w:r>
      <w:r w:rsidR="00D31998" w:rsidRPr="00D31998">
        <w:rPr>
          <w:rFonts w:ascii="GHEA Grapalat" w:hAnsi="GHEA Grapalat" w:cs="Sylfaen"/>
          <w:sz w:val="24"/>
          <w:szCs w:val="24"/>
          <w:lang w:val="hy-AM"/>
        </w:rPr>
        <w:t>էլեկտրոնայի</w:t>
      </w:r>
      <w:r w:rsidR="00D31998">
        <w:rPr>
          <w:rFonts w:ascii="GHEA Grapalat" w:hAnsi="GHEA Grapalat" w:cs="Sylfaen"/>
          <w:sz w:val="24"/>
          <w:szCs w:val="24"/>
          <w:lang w:val="hy-AM"/>
        </w:rPr>
        <w:t xml:space="preserve">ն հաղորդակցություն, որը կապահովի </w:t>
      </w:r>
      <w:r w:rsidR="00D31998" w:rsidRPr="009979C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կորոնավիրուսային </w:t>
      </w:r>
      <w:r w:rsidR="00D31998" w:rsidRPr="00D3199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վարակի</w:t>
      </w:r>
      <w:r w:rsidR="00D31998" w:rsidRPr="009979C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(COVID-19) </w:t>
      </w:r>
      <w:r w:rsidR="000C70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տարածման կանխումը</w:t>
      </w:r>
      <w:r w:rsidR="00D31998" w:rsidRPr="009979C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31998" w:rsidRPr="00D3199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ՀՀ քաղաքացիների ազատ տեղաշարժման իրավունքի </w:t>
      </w:r>
      <w:r w:rsidR="00D3199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իրականացումը:</w:t>
      </w:r>
      <w:bookmarkStart w:id="0" w:name="_GoBack"/>
      <w:bookmarkEnd w:id="0"/>
    </w:p>
    <w:sectPr w:rsidR="00D10715" w:rsidRPr="005A4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GHEAGrapalat">
    <w:panose1 w:val="00000000000000000000"/>
    <w:charset w:val="00"/>
    <w:family w:val="swiss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B0"/>
    <w:rsid w:val="000054A3"/>
    <w:rsid w:val="000C707A"/>
    <w:rsid w:val="000F0C0C"/>
    <w:rsid w:val="002626D0"/>
    <w:rsid w:val="002A497F"/>
    <w:rsid w:val="002D52DC"/>
    <w:rsid w:val="003212B0"/>
    <w:rsid w:val="00321634"/>
    <w:rsid w:val="003E0A6B"/>
    <w:rsid w:val="005A4825"/>
    <w:rsid w:val="00634531"/>
    <w:rsid w:val="00773C20"/>
    <w:rsid w:val="008949F5"/>
    <w:rsid w:val="00C21666"/>
    <w:rsid w:val="00D02FB0"/>
    <w:rsid w:val="00D10715"/>
    <w:rsid w:val="00D31998"/>
    <w:rsid w:val="00E700DE"/>
    <w:rsid w:val="00FA26E7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EE83"/>
  <w15:docId w15:val="{BAF9608D-EAC8-4115-AE41-FBA098B2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B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2FB0"/>
    <w:rPr>
      <w:b/>
      <w:bCs/>
    </w:rPr>
  </w:style>
  <w:style w:type="paragraph" w:styleId="NormalWeb">
    <w:name w:val="Normal (Web)"/>
    <w:basedOn w:val="Normal"/>
    <w:uiPriority w:val="99"/>
    <w:unhideWhenUsed/>
    <w:rsid w:val="00D02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02FB0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2FB0"/>
    <w:rPr>
      <w:rFonts w:ascii="Arial Unicode" w:eastAsia="Times New Roman" w:hAnsi="Arial Unicode" w:cs="Times New Roman"/>
      <w:sz w:val="16"/>
      <w:szCs w:val="16"/>
    </w:rPr>
  </w:style>
  <w:style w:type="paragraph" w:styleId="BodyText">
    <w:name w:val="Body Text"/>
    <w:basedOn w:val="Normal"/>
    <w:link w:val="BodyTextChar"/>
    <w:rsid w:val="00D02F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02F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02FB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6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Ter-Petrosyan</dc:creator>
  <cp:keywords/>
  <dc:description/>
  <cp:lastModifiedBy>MOH</cp:lastModifiedBy>
  <cp:revision>3</cp:revision>
  <dcterms:created xsi:type="dcterms:W3CDTF">2020-12-03T12:43:00Z</dcterms:created>
  <dcterms:modified xsi:type="dcterms:W3CDTF">2020-12-03T12:44:00Z</dcterms:modified>
</cp:coreProperties>
</file>