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FE8E0" w14:textId="6FB7BB50" w:rsidR="003E4094" w:rsidRPr="003E4094" w:rsidRDefault="003E4094" w:rsidP="003E409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14:paraId="00000001" w14:textId="77777777" w:rsidR="00C36C75" w:rsidRDefault="001C4E62">
      <w:pPr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ՊԵՏԱԿԱՆ ՈՒՍՈՒՄՆԱԿԱՆ ՀԱՍՏԱՏՈՒԹՅՈՒՆՆԵՐԻ ԱՆՎԱՆԱԿՈՉՈՒԹՅԱՆ</w:t>
      </w:r>
    </w:p>
    <w:p w14:paraId="00000002" w14:textId="77777777" w:rsidR="00C36C75" w:rsidRDefault="001C4E62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ԿԱՐԳԸ ՀԱՍՏԱՏԵԼՈՒ ՄԱՍԻՆ</w:t>
      </w:r>
      <w:bookmarkStart w:id="0" w:name="_GoBack"/>
      <w:bookmarkEnd w:id="0"/>
    </w:p>
    <w:p w14:paraId="00000003" w14:textId="77777777" w:rsidR="00C36C75" w:rsidRDefault="00C36C75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5" w14:textId="77777777" w:rsidR="00C36C75" w:rsidRDefault="001C4E62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  <w:r>
        <w:rPr>
          <w:b/>
          <w:sz w:val="24"/>
          <w:szCs w:val="24"/>
        </w:rPr>
        <w:t> </w:t>
      </w:r>
    </w:p>
    <w:p w14:paraId="00000006" w14:textId="77777777" w:rsidR="00C36C75" w:rsidRDefault="001C4E6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Անհրաժեշտությունը</w:t>
      </w:r>
    </w:p>
    <w:p w14:paraId="00000007" w14:textId="77777777" w:rsidR="00C36C75" w:rsidRDefault="001C4E62">
      <w:pPr>
        <w:spacing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ՀՀ «Հանրակրթության մասին» օրենքի 30-րդ հոդվածի 1-ին կետի 26.4 ենթակետով  պահանջվում է սահմանել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պետական ուսումնական հաստատությունների անվանակոչության և անվանափոխության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 կապված գործընթացներն ու իրավահարաբերությունները:</w:t>
      </w:r>
      <w:r>
        <w:rPr>
          <w:rFonts w:ascii="GHEA Grapalat" w:eastAsia="GHEA Grapalat" w:hAnsi="GHEA Grapalat" w:cs="GHEA Grapalat"/>
          <w:sz w:val="24"/>
          <w:szCs w:val="24"/>
        </w:rPr>
        <w:t xml:space="preserve"> Պետական ուսումնական հաստատությունների անվանակոչության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կարգը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սահմանում է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հանրակրթության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բնագավառում կրթության պետական կառավարման լիազորված մարմինը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14:paraId="00000008" w14:textId="77777777" w:rsidR="00C36C75" w:rsidRDefault="00C36C75">
      <w:pPr>
        <w:shd w:val="clear" w:color="auto" w:fill="FFFFFF"/>
        <w:spacing w:after="225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00000009" w14:textId="77777777" w:rsidR="00C36C75" w:rsidRDefault="001C4E6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Ընթացիկ իրավիճակը և կարգավորման նպատակը</w:t>
      </w:r>
    </w:p>
    <w:p w14:paraId="0000000A" w14:textId="77777777" w:rsidR="00C36C75" w:rsidRDefault="001C4E62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ՀՀ պետական ուսումնական հաստատությունների անվանակոչության և անվանափոխության հետ կապված գործընթացներն և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իրավահարաբերությունները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արդյունավետ և անաչառ կազմակերպելու համար անհրաժեշտ են համապատասխան չափորոշիչներ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 Մասնավորապես, անհրաժեշտ է կանոնակարգել անվանակոչ</w:t>
      </w:r>
      <w:r>
        <w:rPr>
          <w:rFonts w:ascii="GHEA Grapalat" w:eastAsia="GHEA Grapalat" w:hAnsi="GHEA Grapalat" w:cs="GHEA Grapalat"/>
          <w:sz w:val="24"/>
          <w:szCs w:val="24"/>
        </w:rPr>
        <w:t xml:space="preserve">ման ընդհանուր սկզբունքներն ու կանոնները՝ հիմքում դնելով կրթական ընդհանուր քաղաքականությունը։ Առաջարկվող նախագծով լուծումներ են առաջարկվում մի շարք կարևոր հարցերի, ինչպես թե որ դեպքերում և ինչ ժամկետներում կարող է անվանակոչվել պետական ուսումնական հաստատությունը, առանձնահատուկ դեր է տրվում ուսումնական հաստատությանն ու համայնքին, որոնց համաձայնությունը դիտվում է պարտադիր անվանակոչման գործընթացում։ Կանոնակարգվում են նաև ուսումնական հաստատության անվանափոխության, կառուցվածքային տարբեր փոփոխությունների պարագայում տրված անվան հետագա պահպանման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հարցերը։ Նախագիծը նաև կանոնակարգում է ուսումնական հաստատության դասասենյակների և կաբինետների անվանակոչության գործընթացը՝ մեծ դեր վերապահելով մանկավարժական խորհրդին։ </w:t>
      </w:r>
    </w:p>
    <w:p w14:paraId="0000000B" w14:textId="77777777" w:rsidR="00C36C75" w:rsidRDefault="00C36C75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C" w14:textId="77777777" w:rsidR="00C36C75" w:rsidRDefault="00C36C75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0000000D" w14:textId="77777777" w:rsidR="00C36C75" w:rsidRDefault="001C4E6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Ակնկալվող</w:t>
      </w:r>
      <w:r>
        <w:rPr>
          <w:b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արդյունք</w:t>
      </w:r>
    </w:p>
    <w:p w14:paraId="0000000E" w14:textId="77777777" w:rsidR="00C36C75" w:rsidRDefault="00C36C75">
      <w:pPr>
        <w:shd w:val="clear" w:color="auto" w:fill="FFFFFF"/>
        <w:spacing w:after="0" w:line="360" w:lineRule="auto"/>
        <w:ind w:left="720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F" w14:textId="77777777" w:rsidR="00C36C75" w:rsidRDefault="001C4E62">
      <w:pPr>
        <w:shd w:val="clear" w:color="auto" w:fill="FFFFFF"/>
        <w:spacing w:after="225" w:line="360" w:lineRule="auto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Իրավական ակտի ընդունումը կնպաստի կանոնակարգված քաղաքականության իրականացմանը հետևյալ ուղղություններով․ </w:t>
      </w:r>
    </w:p>
    <w:p w14:paraId="00000010" w14:textId="77777777" w:rsidR="00C36C75" w:rsidRDefault="001C4E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 ուսումնական հաստատության անվանակոչում և անվանափոխ</w:t>
      </w:r>
      <w:r>
        <w:rPr>
          <w:rFonts w:ascii="GHEA Grapalat" w:eastAsia="GHEA Grapalat" w:hAnsi="GHEA Grapalat" w:cs="GHEA Grapalat"/>
          <w:sz w:val="24"/>
          <w:szCs w:val="24"/>
        </w:rPr>
        <w:t>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14:paraId="00000011" w14:textId="77777777" w:rsidR="00C36C75" w:rsidRDefault="001C4E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 ուսումնական հաստատության դասասենյակների և կաբինետների անվանակոչում և անվանափոխ</w:t>
      </w:r>
      <w:r>
        <w:rPr>
          <w:rFonts w:ascii="GHEA Grapalat" w:eastAsia="GHEA Grapalat" w:hAnsi="GHEA Grapalat" w:cs="GHEA Grapalat"/>
          <w:sz w:val="24"/>
          <w:szCs w:val="24"/>
        </w:rPr>
        <w:t>ություն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: </w:t>
      </w:r>
    </w:p>
    <w:p w14:paraId="00000012" w14:textId="77777777" w:rsidR="00C36C75" w:rsidRDefault="00C36C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13" w14:textId="77777777" w:rsidR="00C36C75" w:rsidRDefault="001C4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Ակտի նորմատիվ բնույթի հիմնավորվածությունը</w:t>
      </w:r>
    </w:p>
    <w:p w14:paraId="00000014" w14:textId="77777777" w:rsidR="00C36C75" w:rsidRDefault="00C36C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15" w14:textId="77777777" w:rsidR="00C36C75" w:rsidRDefault="001C4E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 ընդունելով  2020 թվականի մարտի 6-ի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«Հանրակրթության մասին» օրենքում լրացումներ և փոփոխություններ կատարելու մասին» ՀՀ օրենքի հոդված 8-ի 4-րդ կետի համաձայն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պետական կառավարման լիազորված մարմինը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սահմանում է պետական ուսումնական հաստատությունների անվանակոչության կարգը:</w:t>
      </w:r>
    </w:p>
    <w:p w14:paraId="00000016" w14:textId="77777777" w:rsidR="00C36C75" w:rsidRDefault="00C36C75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00000017" w14:textId="77777777" w:rsidR="00C36C75" w:rsidRDefault="001C4E62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  <w:r>
        <w:rPr>
          <w:b/>
          <w:sz w:val="24"/>
          <w:szCs w:val="24"/>
        </w:rPr>
        <w:t> </w:t>
      </w:r>
    </w:p>
    <w:p w14:paraId="00000018" w14:textId="77777777" w:rsidR="00C36C75" w:rsidRDefault="001C4E62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Տ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Ե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Ղ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Ե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Կ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Ա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Ն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Ք</w:t>
      </w:r>
    </w:p>
    <w:p w14:paraId="00000019" w14:textId="77777777" w:rsidR="00C36C75" w:rsidRDefault="001C4E62">
      <w:pPr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Պետական ուսումնական հաստատությունների անվանակոչության</w:t>
      </w:r>
    </w:p>
    <w:p w14:paraId="0000001A" w14:textId="77777777" w:rsidR="00C36C75" w:rsidRDefault="001C4E62">
      <w:pPr>
        <w:shd w:val="clear" w:color="auto" w:fill="FFFFFF"/>
        <w:spacing w:after="0" w:line="360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կարգը հաստատելու 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 ՀՀ Կրթության, գիտության, մշակույթի և սպորտի նախարարի հրամանի նախագծի ընդունման կապակցությամբ պետական բյուջեի եկամուտների նվազեցման կամ ծախսերի ավելացման մասին</w:t>
      </w:r>
      <w:r>
        <w:rPr>
          <w:b/>
          <w:sz w:val="24"/>
          <w:szCs w:val="24"/>
        </w:rPr>
        <w:t> </w:t>
      </w:r>
    </w:p>
    <w:p w14:paraId="0000001B" w14:textId="77777777" w:rsidR="00C36C75" w:rsidRDefault="00C36C75">
      <w:pPr>
        <w:shd w:val="clear" w:color="auto" w:fill="FFFFFF"/>
        <w:spacing w:after="0" w:line="360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</w:p>
    <w:p w14:paraId="0000001C" w14:textId="77777777" w:rsidR="00C36C75" w:rsidRDefault="001C4E62">
      <w:pPr>
        <w:spacing w:after="200" w:line="276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«Պետական ուսումնական հաստատությունների անվանակոչության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կարգը սահմանելու մասին» ՀՀ Կրթության, գիտության, մշակույթի և սպորտի նախարարի հրամանի նախագծի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ընդունման կապակցությամբ չի նախատեսում պետական բյուջեի եկամուտների նվազեցում կամ ծախսերի ավելացում:</w:t>
      </w:r>
    </w:p>
    <w:p w14:paraId="0000001D" w14:textId="77777777" w:rsidR="00C36C75" w:rsidRDefault="001C4E62">
      <w:pPr>
        <w:shd w:val="clear" w:color="auto" w:fill="FFFFFF"/>
        <w:spacing w:after="225" w:line="360" w:lineRule="auto"/>
        <w:rPr>
          <w:rFonts w:ascii="GHEA Grapalat" w:eastAsia="GHEA Grapalat" w:hAnsi="GHEA Grapalat" w:cs="GHEA Grapalat"/>
          <w:sz w:val="24"/>
          <w:szCs w:val="24"/>
        </w:rPr>
      </w:pPr>
      <w:r>
        <w:rPr>
          <w:sz w:val="24"/>
          <w:szCs w:val="24"/>
        </w:rPr>
        <w:t>  </w:t>
      </w:r>
    </w:p>
    <w:p w14:paraId="0000001E" w14:textId="77777777" w:rsidR="00C36C75" w:rsidRDefault="001C4E62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Տ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Ե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Ղ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Ե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Կ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Ա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Ն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Ք</w:t>
      </w:r>
    </w:p>
    <w:p w14:paraId="0000001F" w14:textId="77777777" w:rsidR="00C36C75" w:rsidRDefault="001C4E62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t>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Պետական ուսումնական հաստատությունների անվանակոչության</w:t>
      </w:r>
    </w:p>
    <w:p w14:paraId="00000020" w14:textId="77777777" w:rsidR="00C36C75" w:rsidRDefault="001C4E62">
      <w:pPr>
        <w:shd w:val="clear" w:color="auto" w:fill="FFFFFF"/>
        <w:spacing w:after="0" w:line="360" w:lineRule="auto"/>
        <w:jc w:val="center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կարգը հաստատելու մասին» ՀՀ Կրթության, գիտության,  մշակույթի և սպորտի նախարարի հրամանի նախագծի ընդունման կապակցությամբ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այլ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իրավական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ակտերի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ընդունման</w:t>
      </w:r>
      <w:r>
        <w:rPr>
          <w:b/>
          <w:color w:val="000000"/>
          <w:sz w:val="24"/>
          <w:szCs w:val="24"/>
        </w:rPr>
        <w:t> </w:t>
      </w:r>
    </w:p>
    <w:p w14:paraId="00000021" w14:textId="77777777" w:rsidR="00C36C75" w:rsidRDefault="001C4E62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անհրաժեշտության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</w:p>
    <w:p w14:paraId="00000022" w14:textId="77777777" w:rsidR="00C36C75" w:rsidRDefault="001C4E62">
      <w:pPr>
        <w:shd w:val="clear" w:color="auto" w:fill="FFFFFF"/>
        <w:spacing w:after="225" w:line="360" w:lineRule="auto"/>
        <w:rPr>
          <w:rFonts w:ascii="GHEA Grapalat" w:eastAsia="GHEA Grapalat" w:hAnsi="GHEA Grapalat" w:cs="GHEA Grapalat"/>
          <w:sz w:val="24"/>
          <w:szCs w:val="24"/>
        </w:rPr>
      </w:pPr>
      <w:r>
        <w:rPr>
          <w:sz w:val="24"/>
          <w:szCs w:val="24"/>
        </w:rPr>
        <w:t> </w:t>
      </w:r>
    </w:p>
    <w:p w14:paraId="00000023" w14:textId="77777777" w:rsidR="00C36C75" w:rsidRDefault="001C4E62">
      <w:pPr>
        <w:shd w:val="clear" w:color="auto" w:fill="FFFFFF"/>
        <w:spacing w:after="225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«Պետական ուսումնական հաստատությունների անվանակոչության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կարգը սահմանելու մասին» ՀՀ Կրթության, գիտության, մշակույթի և սպորտի նախարարի հրամանի նախագծի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ընդունման կապակցությամբ այլ իրավական ակտեր ընդունելու անհրաժեշտություն չի առաջանալու:</w:t>
      </w:r>
    </w:p>
    <w:sectPr w:rsidR="00C36C7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2512C"/>
    <w:multiLevelType w:val="multilevel"/>
    <w:tmpl w:val="9B7C937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678097F"/>
    <w:multiLevelType w:val="multilevel"/>
    <w:tmpl w:val="04A6C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ED6F1F"/>
    <w:multiLevelType w:val="multilevel"/>
    <w:tmpl w:val="78C80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642F3923"/>
    <w:multiLevelType w:val="multilevel"/>
    <w:tmpl w:val="425E6CE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75"/>
    <w:rsid w:val="001C4E62"/>
    <w:rsid w:val="003E4094"/>
    <w:rsid w:val="00C3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9AEC8-F9D5-4852-8EAF-03FA7473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5">
    <w:name w:val="Strong"/>
    <w:basedOn w:val="a0"/>
    <w:uiPriority w:val="22"/>
    <w:qFormat/>
    <w:rsid w:val="003E7B05"/>
    <w:rPr>
      <w:b/>
      <w:bCs/>
    </w:rPr>
  </w:style>
  <w:style w:type="paragraph" w:styleId="a6">
    <w:name w:val="List Paragraph"/>
    <w:basedOn w:val="a"/>
    <w:uiPriority w:val="34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/>
    </w:rPr>
  </w:style>
  <w:style w:type="paragraph" w:styleId="a7">
    <w:name w:val="No Spacing"/>
    <w:uiPriority w:val="1"/>
    <w:qFormat/>
    <w:rsid w:val="00CC7D5B"/>
    <w:pPr>
      <w:spacing w:after="0" w:line="240" w:lineRule="auto"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GG0Wrlit1fwDwdDkrN53882/Bg==">AMUW2mXWxFT/6Bl/YcQrpiN9AWTb3JuBKnhcAmVHWMvEm4a/QUfinxdPCRpHVJUirYnAwOzvi0jY6XxdHum81g2FssOZkWk2FV/egNCiHMU6n4R5tag7sPcKPbA8ThA9zVNRCfUgfVVx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lastModifiedBy>Пользователь Windows</cp:lastModifiedBy>
  <cp:revision>3</cp:revision>
  <dcterms:created xsi:type="dcterms:W3CDTF">2020-10-20T07:03:00Z</dcterms:created>
  <dcterms:modified xsi:type="dcterms:W3CDTF">2020-10-21T16:12:00Z</dcterms:modified>
</cp:coreProperties>
</file>