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6ED1" w:rsidRDefault="00D76ED1" w:rsidP="00D76ED1">
      <w:pPr>
        <w:spacing w:after="0" w:line="360" w:lineRule="auto"/>
        <w:ind w:firstLine="720"/>
        <w:jc w:val="center"/>
        <w:rPr>
          <w:rFonts w:ascii="GHEA Grapalat" w:hAnsi="GHEA Grapalat"/>
          <w:b/>
          <w:sz w:val="24"/>
          <w:szCs w:val="24"/>
          <w:lang w:val="hy-AM"/>
        </w:rPr>
      </w:pPr>
      <w:bookmarkStart w:id="0" w:name="_GoBack"/>
      <w:bookmarkEnd w:id="0"/>
      <w:r>
        <w:rPr>
          <w:rFonts w:ascii="GHEA Grapalat" w:hAnsi="GHEA Grapalat"/>
          <w:b/>
          <w:sz w:val="24"/>
          <w:szCs w:val="24"/>
          <w:lang w:val="hy-AM"/>
        </w:rPr>
        <w:t>ՀԻՄՆԱՎՈՐՈՒՄ</w:t>
      </w:r>
    </w:p>
    <w:p w:rsidR="00281224" w:rsidRPr="00AC7054" w:rsidRDefault="00D76ED1" w:rsidP="00281224">
      <w:pPr>
        <w:spacing w:after="0"/>
        <w:jc w:val="center"/>
        <w:rPr>
          <w:rStyle w:val="Strong"/>
          <w:rFonts w:ascii="GHEA Grapalat" w:hAnsi="GHEA Grapalat"/>
          <w:color w:val="000000"/>
          <w:sz w:val="24"/>
          <w:szCs w:val="24"/>
          <w:shd w:val="clear" w:color="auto" w:fill="FFFFFF"/>
          <w:lang w:val="hy-AM"/>
        </w:rPr>
      </w:pPr>
      <w:r>
        <w:rPr>
          <w:rFonts w:ascii="GHEA Grapalat" w:hAnsi="GHEA Grapalat"/>
          <w:b/>
          <w:sz w:val="24"/>
          <w:szCs w:val="24"/>
          <w:lang w:val="hy-AM"/>
        </w:rPr>
        <w:t>ՎԱՐՉԱԿԱՆ ԻՐԱՎԱԽԱԽՏՈՒՄՆԵՐԻ ՎԵՐԱԲԵՐՅԱԼ ՀԱՅԱՍՏԱՆԻ ՀԱՆՐԱՊԵՏՈՒԹՅԱՆ ՕՐԵՆՍԳՐՔՈՒՄ ՓՈՓՈԽՈՒԹՅՈՒՆ</w:t>
      </w:r>
      <w:r w:rsidRPr="00281224">
        <w:rPr>
          <w:rFonts w:ascii="GHEA Grapalat" w:hAnsi="GHEA Grapalat"/>
          <w:b/>
          <w:sz w:val="24"/>
          <w:szCs w:val="24"/>
          <w:lang w:val="hy-AM"/>
        </w:rPr>
        <w:t>ՆԵՐ</w:t>
      </w:r>
      <w:r>
        <w:rPr>
          <w:rFonts w:ascii="GHEA Grapalat" w:hAnsi="GHEA Grapalat"/>
          <w:b/>
          <w:sz w:val="24"/>
          <w:szCs w:val="24"/>
          <w:lang w:val="hy-AM"/>
        </w:rPr>
        <w:t xml:space="preserve"> </w:t>
      </w:r>
      <w:r w:rsidRPr="00281224">
        <w:rPr>
          <w:rFonts w:ascii="GHEA Grapalat" w:hAnsi="GHEA Grapalat"/>
          <w:b/>
          <w:sz w:val="24"/>
          <w:szCs w:val="24"/>
          <w:lang w:val="hy-AM"/>
        </w:rPr>
        <w:t xml:space="preserve">ԵՎ ԼՐԱՑՈՒՄՆԵՐ </w:t>
      </w:r>
      <w:r>
        <w:rPr>
          <w:rFonts w:ascii="GHEA Grapalat" w:hAnsi="GHEA Grapalat"/>
          <w:b/>
          <w:sz w:val="24"/>
          <w:szCs w:val="24"/>
          <w:lang w:val="hy-AM"/>
        </w:rPr>
        <w:t xml:space="preserve">ԿԱՏԱՐԵԼՈՒ ՄԱՍԻՆ </w:t>
      </w:r>
      <w:r w:rsidR="00281224">
        <w:rPr>
          <w:rFonts w:ascii="GHEA Grapalat" w:hAnsi="GHEA Grapalat"/>
          <w:b/>
          <w:sz w:val="24"/>
          <w:szCs w:val="24"/>
          <w:lang w:val="hy-AM"/>
        </w:rPr>
        <w:t xml:space="preserve">ԵՎ </w:t>
      </w:r>
      <w:r w:rsidR="00281224" w:rsidRPr="00AC7054">
        <w:rPr>
          <w:rStyle w:val="Strong"/>
          <w:rFonts w:ascii="GHEA Grapalat" w:hAnsi="GHEA Grapalat"/>
          <w:color w:val="000000"/>
          <w:sz w:val="24"/>
          <w:szCs w:val="24"/>
          <w:shd w:val="clear" w:color="auto" w:fill="FFFFFF"/>
          <w:lang w:val="hy-AM"/>
        </w:rPr>
        <w:t>«ՎԱՐՉԱԿԱՆ ԻՐԱՎԱԽԱԽՏՈՒՄՆԵՐԻ ՎԵՐԱԲԵՐՅԱԼ ՀԱՅԱՍՏԱՆԻ ՀԱՆՐԱՊԵՏՈՒԹՅԱՆ ՕՐԵՆՍԳՐՔՈՒՄ ԼՐԱՑՈՒՄ ԵՎ ՓՈՓՈԽՈՒԹՅՈՒՆՆԵՐ ԿԱՏԱՐԵԼՈՒ ՄԱՍԻՆ» ՕՐԵՆՔՈՒՄ ՓՈՓՈԽՈՒԹՅՈՒՆ ԿԱՏԱՐԵԼՈՒ ՄԱՍԻՆ</w:t>
      </w:r>
      <w:r w:rsidR="00811832">
        <w:rPr>
          <w:rStyle w:val="Strong"/>
          <w:rFonts w:ascii="GHEA Grapalat" w:hAnsi="GHEA Grapalat"/>
          <w:color w:val="000000"/>
          <w:sz w:val="24"/>
          <w:szCs w:val="24"/>
          <w:shd w:val="clear" w:color="auto" w:fill="FFFFFF"/>
          <w:lang w:val="hy-AM"/>
        </w:rPr>
        <w:t>»</w:t>
      </w:r>
    </w:p>
    <w:p w:rsidR="00D76ED1" w:rsidRDefault="00D76ED1" w:rsidP="00D76ED1">
      <w:pPr>
        <w:spacing w:after="0" w:line="360" w:lineRule="auto"/>
        <w:ind w:firstLine="720"/>
        <w:jc w:val="center"/>
        <w:rPr>
          <w:rFonts w:ascii="GHEA Grapalat" w:hAnsi="GHEA Grapalat"/>
          <w:b/>
          <w:sz w:val="24"/>
          <w:szCs w:val="24"/>
          <w:lang w:val="hy-AM"/>
        </w:rPr>
      </w:pPr>
      <w:r>
        <w:rPr>
          <w:rFonts w:ascii="GHEA Grapalat" w:hAnsi="GHEA Grapalat"/>
          <w:b/>
          <w:sz w:val="24"/>
          <w:szCs w:val="24"/>
          <w:lang w:val="hy-AM"/>
        </w:rPr>
        <w:t>ՀԱՅԱՍՏԱՆԻ ՀԱՆՐԱՊԵՏՈՒԹՅԱՆ ՕՐԵՆՔ</w:t>
      </w:r>
      <w:r w:rsidR="00281224">
        <w:rPr>
          <w:rFonts w:ascii="GHEA Grapalat" w:hAnsi="GHEA Grapalat"/>
          <w:b/>
          <w:sz w:val="24"/>
          <w:szCs w:val="24"/>
          <w:lang w:val="hy-AM"/>
        </w:rPr>
        <w:t>ՆԵՐ</w:t>
      </w:r>
      <w:r>
        <w:rPr>
          <w:rFonts w:ascii="GHEA Grapalat" w:hAnsi="GHEA Grapalat"/>
          <w:b/>
          <w:sz w:val="24"/>
          <w:szCs w:val="24"/>
          <w:lang w:val="hy-AM"/>
        </w:rPr>
        <w:t>Ի ՆԱԽԱԳԾ</w:t>
      </w:r>
      <w:r w:rsidR="00281224">
        <w:rPr>
          <w:rFonts w:ascii="GHEA Grapalat" w:hAnsi="GHEA Grapalat"/>
          <w:b/>
          <w:sz w:val="24"/>
          <w:szCs w:val="24"/>
          <w:lang w:val="hy-AM"/>
        </w:rPr>
        <w:t>ԵՐ</w:t>
      </w:r>
      <w:r>
        <w:rPr>
          <w:rFonts w:ascii="GHEA Grapalat" w:hAnsi="GHEA Grapalat"/>
          <w:b/>
          <w:sz w:val="24"/>
          <w:szCs w:val="24"/>
          <w:lang w:val="hy-AM"/>
        </w:rPr>
        <w:t>Ի</w:t>
      </w:r>
    </w:p>
    <w:p w:rsidR="00D76ED1" w:rsidRDefault="00D76ED1" w:rsidP="00D76ED1">
      <w:pPr>
        <w:spacing w:after="0"/>
        <w:ind w:firstLine="720"/>
        <w:jc w:val="both"/>
        <w:rPr>
          <w:rFonts w:ascii="GHEA Grapalat" w:eastAsia="Times New Roman" w:hAnsi="GHEA Grapalat" w:cs="Sylfaen"/>
          <w:lang w:val="hy-AM"/>
        </w:rPr>
      </w:pPr>
    </w:p>
    <w:p w:rsidR="00D76ED1" w:rsidRDefault="00D76ED1" w:rsidP="00D76ED1">
      <w:pPr>
        <w:spacing w:line="360" w:lineRule="auto"/>
        <w:ind w:firstLine="720"/>
        <w:jc w:val="both"/>
        <w:rPr>
          <w:rFonts w:ascii="GHEA Grapalat" w:hAnsi="GHEA Grapalat" w:cs="Sylfaen"/>
          <w:b/>
          <w:sz w:val="24"/>
          <w:szCs w:val="24"/>
          <w:lang w:val="hy-AM"/>
        </w:rPr>
      </w:pPr>
      <w:r>
        <w:rPr>
          <w:rFonts w:ascii="GHEA Grapalat" w:hAnsi="GHEA Grapalat" w:cs="Sylfaen"/>
          <w:b/>
          <w:sz w:val="24"/>
          <w:szCs w:val="24"/>
          <w:lang w:val="hy-AM"/>
        </w:rPr>
        <w:t>Կարգավորման ենթակա ոլորտի կամ խնդրի սահմանումը</w:t>
      </w:r>
    </w:p>
    <w:p w:rsidR="00D76ED1" w:rsidRDefault="00D76ED1" w:rsidP="00D76ED1">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Վարչական իրավախախտումների վերաբերյալ Հայաստանի Հանրապետության օրենսգրքում փոփոխություններ և լրացումներ կատարելու մասին</w:t>
      </w:r>
      <w:r>
        <w:rPr>
          <w:rFonts w:ascii="GHEA Grapalat" w:hAnsi="GHEA Grapalat"/>
          <w:lang w:val="hy-AM"/>
        </w:rPr>
        <w:t xml:space="preserve"> </w:t>
      </w:r>
      <w:r w:rsidR="00631B93">
        <w:rPr>
          <w:rFonts w:ascii="GHEA Grapalat" w:hAnsi="GHEA Grapalat"/>
          <w:sz w:val="24"/>
          <w:szCs w:val="24"/>
          <w:lang w:val="hy-AM"/>
        </w:rPr>
        <w:t xml:space="preserve">և </w:t>
      </w:r>
      <w:r w:rsidR="00631B93" w:rsidRPr="00631B93">
        <w:rPr>
          <w:rStyle w:val="Strong"/>
          <w:rFonts w:ascii="GHEA Grapalat" w:hAnsi="GHEA Grapalat"/>
          <w:b w:val="0"/>
          <w:color w:val="000000"/>
          <w:sz w:val="24"/>
          <w:szCs w:val="24"/>
          <w:shd w:val="clear" w:color="auto" w:fill="FFFFFF"/>
          <w:lang w:val="hy-AM"/>
        </w:rPr>
        <w:t>«</w:t>
      </w:r>
      <w:r w:rsidR="00631B93">
        <w:rPr>
          <w:rStyle w:val="Strong"/>
          <w:rFonts w:ascii="GHEA Grapalat" w:hAnsi="GHEA Grapalat"/>
          <w:b w:val="0"/>
          <w:color w:val="000000"/>
          <w:sz w:val="24"/>
          <w:szCs w:val="24"/>
          <w:shd w:val="clear" w:color="auto" w:fill="FFFFFF"/>
          <w:lang w:val="hy-AM"/>
        </w:rPr>
        <w:t>Վ</w:t>
      </w:r>
      <w:r w:rsidR="00631B93" w:rsidRPr="00631B93">
        <w:rPr>
          <w:rStyle w:val="Strong"/>
          <w:rFonts w:ascii="GHEA Grapalat" w:hAnsi="GHEA Grapalat"/>
          <w:b w:val="0"/>
          <w:color w:val="000000"/>
          <w:sz w:val="24"/>
          <w:szCs w:val="24"/>
          <w:shd w:val="clear" w:color="auto" w:fill="FFFFFF"/>
          <w:lang w:val="hy-AM"/>
        </w:rPr>
        <w:t xml:space="preserve">արչական իրավախախտումների վերաբերյալ </w:t>
      </w:r>
      <w:r w:rsidR="00631B93">
        <w:rPr>
          <w:rStyle w:val="Strong"/>
          <w:rFonts w:ascii="GHEA Grapalat" w:hAnsi="GHEA Grapalat"/>
          <w:b w:val="0"/>
          <w:color w:val="000000"/>
          <w:sz w:val="24"/>
          <w:szCs w:val="24"/>
          <w:shd w:val="clear" w:color="auto" w:fill="FFFFFF"/>
          <w:lang w:val="hy-AM"/>
        </w:rPr>
        <w:t>Հ</w:t>
      </w:r>
      <w:r w:rsidR="00631B93" w:rsidRPr="00631B93">
        <w:rPr>
          <w:rStyle w:val="Strong"/>
          <w:rFonts w:ascii="GHEA Grapalat" w:hAnsi="GHEA Grapalat"/>
          <w:b w:val="0"/>
          <w:color w:val="000000"/>
          <w:sz w:val="24"/>
          <w:szCs w:val="24"/>
          <w:shd w:val="clear" w:color="auto" w:fill="FFFFFF"/>
          <w:lang w:val="hy-AM"/>
        </w:rPr>
        <w:t xml:space="preserve">այաստանի </w:t>
      </w:r>
      <w:r w:rsidR="00631B93">
        <w:rPr>
          <w:rStyle w:val="Strong"/>
          <w:rFonts w:ascii="GHEA Grapalat" w:hAnsi="GHEA Grapalat"/>
          <w:b w:val="0"/>
          <w:color w:val="000000"/>
          <w:sz w:val="24"/>
          <w:szCs w:val="24"/>
          <w:shd w:val="clear" w:color="auto" w:fill="FFFFFF"/>
          <w:lang w:val="hy-AM"/>
        </w:rPr>
        <w:t>Հ</w:t>
      </w:r>
      <w:r w:rsidR="00631B93" w:rsidRPr="00631B93">
        <w:rPr>
          <w:rStyle w:val="Strong"/>
          <w:rFonts w:ascii="GHEA Grapalat" w:hAnsi="GHEA Grapalat"/>
          <w:b w:val="0"/>
          <w:color w:val="000000"/>
          <w:sz w:val="24"/>
          <w:szCs w:val="24"/>
          <w:shd w:val="clear" w:color="auto" w:fill="FFFFFF"/>
          <w:lang w:val="hy-AM"/>
        </w:rPr>
        <w:t xml:space="preserve">անրապետության օրենսգրքում լրացում </w:t>
      </w:r>
      <w:r w:rsidR="00631B93">
        <w:rPr>
          <w:rStyle w:val="Strong"/>
          <w:rFonts w:ascii="GHEA Grapalat" w:hAnsi="GHEA Grapalat"/>
          <w:b w:val="0"/>
          <w:color w:val="000000"/>
          <w:sz w:val="24"/>
          <w:szCs w:val="24"/>
          <w:shd w:val="clear" w:color="auto" w:fill="FFFFFF"/>
          <w:lang w:val="hy-AM"/>
        </w:rPr>
        <w:t>և</w:t>
      </w:r>
      <w:r w:rsidR="00631B93" w:rsidRPr="00631B93">
        <w:rPr>
          <w:rStyle w:val="Strong"/>
          <w:rFonts w:ascii="GHEA Grapalat" w:hAnsi="GHEA Grapalat"/>
          <w:b w:val="0"/>
          <w:color w:val="000000"/>
          <w:sz w:val="24"/>
          <w:szCs w:val="24"/>
          <w:shd w:val="clear" w:color="auto" w:fill="FFFFFF"/>
          <w:lang w:val="hy-AM"/>
        </w:rPr>
        <w:t xml:space="preserve"> փոփոխություններ կատարելու մասին» օրենք</w:t>
      </w:r>
      <w:r w:rsidR="00811832">
        <w:rPr>
          <w:rStyle w:val="Strong"/>
          <w:rFonts w:ascii="GHEA Grapalat" w:hAnsi="GHEA Grapalat"/>
          <w:b w:val="0"/>
          <w:color w:val="000000"/>
          <w:sz w:val="24"/>
          <w:szCs w:val="24"/>
          <w:shd w:val="clear" w:color="auto" w:fill="FFFFFF"/>
          <w:lang w:val="hy-AM"/>
        </w:rPr>
        <w:t>ում փոփոխություն կատարելու մասին»</w:t>
      </w:r>
      <w:r w:rsidR="00631B93">
        <w:rPr>
          <w:rFonts w:ascii="GHEA Grapalat" w:hAnsi="GHEA Grapalat"/>
          <w:sz w:val="24"/>
          <w:szCs w:val="24"/>
          <w:lang w:val="hy-AM"/>
        </w:rPr>
        <w:t xml:space="preserve"> </w:t>
      </w:r>
      <w:r w:rsidR="00811832">
        <w:rPr>
          <w:rFonts w:ascii="GHEA Grapalat" w:hAnsi="GHEA Grapalat"/>
          <w:sz w:val="24"/>
          <w:szCs w:val="24"/>
          <w:lang w:val="hy-AM"/>
        </w:rPr>
        <w:t xml:space="preserve">օրենքների </w:t>
      </w:r>
      <w:r>
        <w:rPr>
          <w:rFonts w:ascii="GHEA Grapalat" w:hAnsi="GHEA Grapalat"/>
          <w:sz w:val="24"/>
          <w:szCs w:val="24"/>
          <w:lang w:val="hy-AM"/>
        </w:rPr>
        <w:t>նախագծ</w:t>
      </w:r>
      <w:r w:rsidR="00631B93">
        <w:rPr>
          <w:rFonts w:ascii="GHEA Grapalat" w:hAnsi="GHEA Grapalat"/>
          <w:sz w:val="24"/>
          <w:szCs w:val="24"/>
          <w:lang w:val="hy-AM"/>
        </w:rPr>
        <w:t>եր</w:t>
      </w:r>
      <w:r>
        <w:rPr>
          <w:rFonts w:ascii="GHEA Grapalat" w:hAnsi="GHEA Grapalat"/>
          <w:sz w:val="24"/>
          <w:szCs w:val="24"/>
          <w:lang w:val="hy-AM"/>
        </w:rPr>
        <w:t xml:space="preserve">ի (այսուհետ նաևՙ Նախագիծ) մշակման անհրաժեշտությունը բխում է տեսչական մարմիններիի բնականոն գործունեությունն ապահովելու համար համապատասխան նախադրյալներ ստեղծելու, օրենսգրքով նախատեսված իրավախախտումները քննող մարմինների և վարչական իրավախատումների շրջանակը հստակեցնելու, ինչպես նաև տեսչական մարմնների վերահսկողության ոլորտներում օրենսդրությամբ սահմանված պահանաջների կատարման և անվտանգության ապահովման նպատակով պատշաճ վերահսկողություն իրականացնելու անհրաժեշտությունից: </w:t>
      </w:r>
    </w:p>
    <w:p w:rsidR="00D76ED1" w:rsidRDefault="00D76ED1" w:rsidP="00D76ED1">
      <w:pPr>
        <w:spacing w:line="360" w:lineRule="auto"/>
        <w:ind w:firstLine="720"/>
        <w:jc w:val="both"/>
        <w:rPr>
          <w:rFonts w:ascii="GHEA Grapalat" w:hAnsi="GHEA Grapalat"/>
          <w:sz w:val="24"/>
          <w:szCs w:val="24"/>
          <w:lang w:val="hy-AM"/>
        </w:rPr>
      </w:pPr>
    </w:p>
    <w:p w:rsidR="00D76ED1" w:rsidRDefault="00D76ED1" w:rsidP="00D76ED1">
      <w:pPr>
        <w:spacing w:after="0" w:line="360" w:lineRule="auto"/>
        <w:ind w:firstLine="720"/>
        <w:jc w:val="both"/>
        <w:rPr>
          <w:rFonts w:ascii="GHEA Grapalat" w:hAnsi="GHEA Grapalat"/>
          <w:b/>
          <w:sz w:val="24"/>
          <w:szCs w:val="24"/>
          <w:lang w:val="hy-AM"/>
        </w:rPr>
      </w:pPr>
      <w:r>
        <w:rPr>
          <w:rFonts w:ascii="GHEA Grapalat" w:hAnsi="GHEA Grapalat"/>
          <w:b/>
          <w:sz w:val="24"/>
          <w:szCs w:val="24"/>
          <w:lang w:val="hy-AM"/>
        </w:rPr>
        <w:t>Ընթացիկ վիճակը</w:t>
      </w:r>
    </w:p>
    <w:p w:rsidR="00D76ED1" w:rsidRDefault="00D76ED1" w:rsidP="00D76ED1">
      <w:pPr>
        <w:spacing w:after="0" w:line="360" w:lineRule="auto"/>
        <w:ind w:firstLine="720"/>
        <w:jc w:val="both"/>
        <w:rPr>
          <w:rFonts w:ascii="GHEA Grapalat" w:hAnsi="GHEA Grapalat"/>
          <w:color w:val="000000"/>
          <w:sz w:val="24"/>
          <w:szCs w:val="24"/>
          <w:shd w:val="clear" w:color="auto" w:fill="FFFFFF"/>
          <w:lang w:val="hy-AM"/>
        </w:rPr>
      </w:pPr>
      <w:r>
        <w:rPr>
          <w:rFonts w:ascii="GHEA Grapalat" w:hAnsi="GHEA Grapalat"/>
          <w:sz w:val="24"/>
          <w:szCs w:val="24"/>
          <w:lang w:val="hy-AM"/>
        </w:rPr>
        <w:t xml:space="preserve">2018 թվականի ապրիլի 9-ին ուժի մեջ է մտել </w:t>
      </w:r>
      <w:r>
        <w:rPr>
          <w:sz w:val="24"/>
          <w:szCs w:val="24"/>
          <w:lang w:val="hy-AM"/>
        </w:rPr>
        <w:t>«</w:t>
      </w:r>
      <w:r>
        <w:rPr>
          <w:rFonts w:ascii="GHEA Grapalat" w:hAnsi="GHEA Grapalat"/>
          <w:sz w:val="24"/>
          <w:szCs w:val="24"/>
          <w:lang w:val="hy-AM"/>
        </w:rPr>
        <w:t>Պետական կառավարման համակարգի մարմինների մասին</w:t>
      </w:r>
      <w:r>
        <w:rPr>
          <w:sz w:val="24"/>
          <w:szCs w:val="24"/>
          <w:lang w:val="hy-AM"/>
        </w:rPr>
        <w:t>»</w:t>
      </w:r>
      <w:r>
        <w:rPr>
          <w:rFonts w:ascii="GHEA Grapalat" w:hAnsi="GHEA Grapalat"/>
          <w:sz w:val="24"/>
          <w:szCs w:val="24"/>
          <w:lang w:val="hy-AM"/>
        </w:rPr>
        <w:t xml:space="preserve"> օրենքը, որով</w:t>
      </w:r>
      <w:r>
        <w:rPr>
          <w:rFonts w:ascii="GHEA Grapalat" w:hAnsi="GHEA Grapalat"/>
          <w:color w:val="000000"/>
          <w:sz w:val="24"/>
          <w:szCs w:val="24"/>
          <w:lang w:val="hy-AM"/>
        </w:rPr>
        <w:t xml:space="preserve"> ձևավորվել է տեսչական մարմինների համակարգը: Նշված օրենքի, ինչպես նաև 2018 թվականի ապրիլի 9-ին ուժի մեջ մտած </w:t>
      </w:r>
      <w:r>
        <w:rPr>
          <w:color w:val="000000"/>
          <w:sz w:val="24"/>
          <w:szCs w:val="24"/>
          <w:lang w:val="hy-AM"/>
        </w:rPr>
        <w:t>«</w:t>
      </w:r>
      <w:r>
        <w:rPr>
          <w:rFonts w:ascii="GHEA Grapalat" w:hAnsi="GHEA Grapalat"/>
          <w:color w:val="000000"/>
          <w:sz w:val="24"/>
          <w:szCs w:val="24"/>
          <w:lang w:val="hy-AM"/>
        </w:rPr>
        <w:t>Տեսչական մարմնինների մասին</w:t>
      </w:r>
      <w:r>
        <w:rPr>
          <w:color w:val="000000"/>
          <w:sz w:val="24"/>
          <w:szCs w:val="24"/>
          <w:lang w:val="hy-AM"/>
        </w:rPr>
        <w:t>»</w:t>
      </w:r>
      <w:r>
        <w:rPr>
          <w:rFonts w:ascii="GHEA Grapalat" w:hAnsi="GHEA Grapalat"/>
          <w:color w:val="000000"/>
          <w:sz w:val="24"/>
          <w:szCs w:val="24"/>
          <w:lang w:val="hy-AM"/>
        </w:rPr>
        <w:t xml:space="preserve"> օրենքում փոփոխություններ և </w:t>
      </w:r>
      <w:r>
        <w:rPr>
          <w:rFonts w:ascii="GHEA Grapalat" w:hAnsi="GHEA Grapalat"/>
          <w:color w:val="000000"/>
          <w:sz w:val="24"/>
          <w:szCs w:val="24"/>
          <w:lang w:val="hy-AM"/>
        </w:rPr>
        <w:lastRenderedPageBreak/>
        <w:t>լրացումներ կատարելու մասին</w:t>
      </w:r>
      <w:r>
        <w:rPr>
          <w:color w:val="000000"/>
          <w:sz w:val="24"/>
          <w:szCs w:val="24"/>
          <w:lang w:val="hy-AM"/>
        </w:rPr>
        <w:t>»</w:t>
      </w:r>
      <w:r>
        <w:rPr>
          <w:rFonts w:ascii="Agg_Book1" w:hAnsi="Agg_Book1"/>
          <w:color w:val="000000"/>
          <w:sz w:val="24"/>
          <w:szCs w:val="24"/>
          <w:lang w:val="hy-AM"/>
        </w:rPr>
        <w:t xml:space="preserve"> </w:t>
      </w:r>
      <w:r>
        <w:rPr>
          <w:rFonts w:ascii="GHEA Grapalat" w:hAnsi="GHEA Grapalat"/>
          <w:color w:val="000000"/>
          <w:sz w:val="24"/>
          <w:szCs w:val="24"/>
          <w:lang w:val="hy-AM"/>
        </w:rPr>
        <w:t xml:space="preserve">ՀՕ-267-Ն օրենքի համաձայն` </w:t>
      </w:r>
      <w:r>
        <w:rPr>
          <w:rFonts w:ascii="GHEA Grapalat" w:hAnsi="GHEA Grapalat"/>
          <w:color w:val="000000"/>
          <w:sz w:val="24"/>
          <w:szCs w:val="24"/>
          <w:shd w:val="clear" w:color="auto" w:fill="FFFFFF"/>
          <w:lang w:val="hy-AM"/>
        </w:rPr>
        <w:t xml:space="preserve">տեսչական մարմինները որոշակի ոլորտում վերահսկողություն և օրենքով սահմանված այլ գործառույթներ իրականացնող Կառավարությանը ենթակա մարմիններ են, որոնք Հայաստանի Հանրապետության օրենքների, համապատասխան ոլորտի հարաբերությունները կարգավորող իրավական ակտերի պահանջների խախտման համար կիրառում են օրենքով սահմանված պատասխանատվության միջոցներ՝ հանդես գալով Հայաստանի Հանրապետության անունից: Մինչդեռ Վարչական իրավախախտումների վերաբերյալ օրենսգրքում ներկայումս պահպանված են նախկինում համապատասխան ոլորտների նկատմամբ վերահսկողություն իրականացնող և այդ օրենսգրքով նախատեսված վարչական իրավախախատումների համար պատասխանատվության միջոցներ կիրառող մարմինների անվանումները: </w:t>
      </w:r>
    </w:p>
    <w:p w:rsidR="00631B93" w:rsidRDefault="00D76ED1" w:rsidP="00D76ED1">
      <w:pPr>
        <w:spacing w:after="0" w:line="360" w:lineRule="auto"/>
        <w:ind w:firstLine="720"/>
        <w:jc w:val="both"/>
        <w:rPr>
          <w:rFonts w:ascii="GHEA Grapalat" w:hAnsi="GHEA Grapalat" w:cs="Arial"/>
          <w:noProof/>
          <w:sz w:val="24"/>
          <w:lang w:val="hy-AM"/>
        </w:rPr>
      </w:pPr>
      <w:r>
        <w:rPr>
          <w:rFonts w:ascii="GHEA Grapalat" w:hAnsi="GHEA Grapalat" w:cs="Arial"/>
          <w:noProof/>
          <w:sz w:val="24"/>
          <w:lang w:val="hy-AM"/>
        </w:rPr>
        <w:t>Կառավարության</w:t>
      </w:r>
      <w:r>
        <w:rPr>
          <w:rFonts w:ascii="GHEA Grapalat" w:hAnsi="GHEA Grapalat"/>
          <w:noProof/>
          <w:sz w:val="24"/>
          <w:lang w:val="hy-AM"/>
        </w:rPr>
        <w:t xml:space="preserve"> 2019 </w:t>
      </w:r>
      <w:r>
        <w:rPr>
          <w:rFonts w:ascii="GHEA Grapalat" w:hAnsi="GHEA Grapalat" w:cs="Arial"/>
          <w:noProof/>
          <w:sz w:val="24"/>
          <w:lang w:val="hy-AM"/>
        </w:rPr>
        <w:t>թվականի</w:t>
      </w:r>
      <w:r>
        <w:rPr>
          <w:rFonts w:ascii="GHEA Grapalat" w:hAnsi="GHEA Grapalat"/>
          <w:noProof/>
          <w:sz w:val="24"/>
          <w:lang w:val="hy-AM"/>
        </w:rPr>
        <w:t xml:space="preserve"> </w:t>
      </w:r>
      <w:r>
        <w:rPr>
          <w:rFonts w:ascii="GHEA Grapalat" w:hAnsi="GHEA Grapalat" w:cs="Arial"/>
          <w:noProof/>
          <w:sz w:val="24"/>
          <w:lang w:val="hy-AM"/>
        </w:rPr>
        <w:t>մայիսի</w:t>
      </w:r>
      <w:r>
        <w:rPr>
          <w:rFonts w:ascii="GHEA Grapalat" w:hAnsi="GHEA Grapalat"/>
          <w:noProof/>
          <w:sz w:val="24"/>
          <w:lang w:val="hy-AM"/>
        </w:rPr>
        <w:t xml:space="preserve"> 16-</w:t>
      </w:r>
      <w:r>
        <w:rPr>
          <w:rFonts w:ascii="GHEA Grapalat" w:hAnsi="GHEA Grapalat" w:cs="Arial"/>
          <w:noProof/>
          <w:sz w:val="24"/>
          <w:lang w:val="hy-AM"/>
        </w:rPr>
        <w:t xml:space="preserve">ի </w:t>
      </w:r>
      <w:r>
        <w:rPr>
          <w:rFonts w:ascii="GHEA Grapalat" w:hAnsi="GHEA Grapalat"/>
          <w:noProof/>
          <w:sz w:val="24"/>
          <w:lang w:val="hy-AM"/>
        </w:rPr>
        <w:t>N 650-</w:t>
      </w:r>
      <w:r>
        <w:rPr>
          <w:rFonts w:ascii="GHEA Grapalat" w:hAnsi="GHEA Grapalat" w:cs="Arial"/>
          <w:noProof/>
          <w:sz w:val="24"/>
          <w:lang w:val="hy-AM"/>
        </w:rPr>
        <w:t>Լ</w:t>
      </w:r>
      <w:r>
        <w:rPr>
          <w:rFonts w:ascii="GHEA Grapalat" w:hAnsi="GHEA Grapalat"/>
          <w:noProof/>
          <w:sz w:val="24"/>
          <w:lang w:val="hy-AM"/>
        </w:rPr>
        <w:t xml:space="preserve"> </w:t>
      </w:r>
      <w:r>
        <w:rPr>
          <w:rFonts w:ascii="GHEA Grapalat" w:hAnsi="GHEA Grapalat" w:cs="Arial"/>
          <w:noProof/>
          <w:sz w:val="24"/>
          <w:lang w:val="hy-AM"/>
        </w:rPr>
        <w:t xml:space="preserve">որոշմամբ հաստատված Հայաստանի Հանրապետության կառավարության 2019-2023 թվականների գործունեության միջոցառումների ծրագիրը (այսուհետ՝ Ծրագիր) նախատեսում է աշխատանքային օրենսդրության պահանջների նկատմամբ վերահսկողության շրջանակների փուլային ընդլայնում։ Ծրագրին համահունչ  անհրաժեշտություն է առաջանում Վարչական իրավախախտումների վերաբեյալ օրենսգրքում ընդլայնել աշխատանքային օրենսդրության խախտման համար պատասխանատվություն նախատեսող վարչական իրավախախտումների շրջանակը: </w:t>
      </w:r>
    </w:p>
    <w:p w:rsidR="00D76ED1" w:rsidRDefault="00D76ED1" w:rsidP="00D76ED1">
      <w:pPr>
        <w:spacing w:after="0" w:line="360" w:lineRule="auto"/>
        <w:ind w:firstLine="720"/>
        <w:jc w:val="both"/>
        <w:rPr>
          <w:rFonts w:ascii="GHEA Grapalat" w:hAnsi="GHEA Grapalat" w:cs="Arial"/>
          <w:noProof/>
          <w:sz w:val="24"/>
          <w:lang w:val="hy-AM"/>
        </w:rPr>
      </w:pPr>
      <w:r>
        <w:rPr>
          <w:rFonts w:ascii="GHEA Grapalat" w:hAnsi="GHEA Grapalat" w:cs="Arial"/>
          <w:noProof/>
          <w:sz w:val="24"/>
          <w:lang w:val="hy-AM"/>
        </w:rPr>
        <w:t xml:space="preserve">Միևնույն ժամանակ առողջապահության բնագավառում «Հոգեբուժական օգնության մասին», «Բնակչության բժշկական օգնության և սպասարկման մասին», «Մարդու արյան և դրա բաղադրամասերի դոնորության և փոխներարկումային բժշկական օգնության մասին», «Գովազդի մասին», «Մարդու վերարտադրողական առողջության և վերարտադրողական իրավունքների մասին», «Մարդուն օրգաններ և (կամ) հյուսվածքներ փոխպատվաստելու մասին» օրենքներով նախատեսված են պահանջներ, որոնք խախտելու համար օրենսգրքում նախատեսված չեն </w:t>
      </w:r>
      <w:r>
        <w:rPr>
          <w:rFonts w:ascii="GHEA Grapalat" w:hAnsi="GHEA Grapalat" w:cs="Arial"/>
          <w:noProof/>
          <w:sz w:val="24"/>
          <w:lang w:val="hy-AM"/>
        </w:rPr>
        <w:lastRenderedPageBreak/>
        <w:t xml:space="preserve">պատասխանատվության միջոցներ: Այսպիսով անհրաժեշտություն է առաջանում օրենսգրքում վարչական պատասխանատվություն նախատեսել </w:t>
      </w:r>
    </w:p>
    <w:p w:rsidR="00D76ED1" w:rsidRDefault="00D76ED1" w:rsidP="00D76ED1">
      <w:pPr>
        <w:pStyle w:val="ListParagraph"/>
        <w:numPr>
          <w:ilvl w:val="0"/>
          <w:numId w:val="5"/>
        </w:numPr>
        <w:spacing w:after="0" w:line="360" w:lineRule="auto"/>
        <w:ind w:left="0" w:firstLine="1080"/>
        <w:jc w:val="both"/>
        <w:rPr>
          <w:rFonts w:ascii="GHEA Grapalat" w:hAnsi="GHEA Grapalat" w:cs="Arial"/>
          <w:noProof/>
          <w:sz w:val="24"/>
          <w:lang w:val="hy-AM"/>
        </w:rPr>
      </w:pPr>
      <w:r>
        <w:rPr>
          <w:rFonts w:ascii="GHEA Grapalat" w:hAnsi="GHEA Grapalat" w:cs="Arial"/>
          <w:noProof/>
          <w:sz w:val="24"/>
          <w:lang w:val="hy-AM"/>
        </w:rPr>
        <w:t xml:space="preserve">առողջապահության բնագավառում լիցենզավորված անձանց կողմից լիցենզիայի պարտադիր այն պայմանների և պահանջների խախտման համար, որոնց դեպքում «Լիցենզավորման մասին» օրենքում նախատեսված չէ լիցենզիայի կասեցում կամ դադարեցում, </w:t>
      </w:r>
    </w:p>
    <w:p w:rsidR="00D76ED1" w:rsidRDefault="00D76ED1" w:rsidP="00D76ED1">
      <w:pPr>
        <w:pStyle w:val="ListParagraph"/>
        <w:numPr>
          <w:ilvl w:val="0"/>
          <w:numId w:val="5"/>
        </w:numPr>
        <w:spacing w:after="0" w:line="360" w:lineRule="auto"/>
        <w:ind w:left="0" w:firstLine="1080"/>
        <w:jc w:val="both"/>
        <w:rPr>
          <w:rFonts w:ascii="GHEA Grapalat" w:hAnsi="GHEA Grapalat" w:cs="Arial"/>
          <w:noProof/>
          <w:sz w:val="24"/>
          <w:lang w:val="hy-AM"/>
        </w:rPr>
      </w:pPr>
      <w:r>
        <w:rPr>
          <w:rFonts w:ascii="GHEA Grapalat" w:hAnsi="GHEA Grapalat" w:cs="Arial"/>
          <w:noProof/>
          <w:sz w:val="24"/>
          <w:lang w:val="hy-AM"/>
        </w:rPr>
        <w:t>հոգեկան խանգարում ունեցող անձանց իրավունքները խախտելու համար,</w:t>
      </w:r>
    </w:p>
    <w:p w:rsidR="00D76ED1" w:rsidRDefault="00D76ED1" w:rsidP="00D76ED1">
      <w:pPr>
        <w:pStyle w:val="ListParagraph"/>
        <w:numPr>
          <w:ilvl w:val="0"/>
          <w:numId w:val="5"/>
        </w:numPr>
        <w:spacing w:after="0" w:line="360" w:lineRule="auto"/>
        <w:ind w:left="0" w:firstLine="1080"/>
        <w:jc w:val="both"/>
        <w:rPr>
          <w:rFonts w:ascii="GHEA Grapalat" w:hAnsi="GHEA Grapalat" w:cs="Arial"/>
          <w:noProof/>
          <w:sz w:val="24"/>
          <w:lang w:val="hy-AM"/>
        </w:rPr>
      </w:pPr>
      <w:r>
        <w:rPr>
          <w:rFonts w:ascii="GHEA Grapalat" w:hAnsi="GHEA Grapalat" w:cs="Arial"/>
          <w:noProof/>
          <w:sz w:val="24"/>
          <w:lang w:val="hy-AM"/>
        </w:rPr>
        <w:t>մարդու արյան և դրա բաղադրամասերի դոնորության և փոխներարկումային բժշկական օգնության պահանջները խախտելու համար,</w:t>
      </w:r>
    </w:p>
    <w:p w:rsidR="00D76ED1" w:rsidRDefault="00D76ED1" w:rsidP="00D76ED1">
      <w:pPr>
        <w:pStyle w:val="ListParagraph"/>
        <w:numPr>
          <w:ilvl w:val="0"/>
          <w:numId w:val="5"/>
        </w:numPr>
        <w:spacing w:after="0" w:line="360" w:lineRule="auto"/>
        <w:ind w:left="0" w:firstLine="1080"/>
        <w:jc w:val="both"/>
        <w:rPr>
          <w:rFonts w:ascii="GHEA Grapalat" w:hAnsi="GHEA Grapalat" w:cs="Arial"/>
          <w:noProof/>
          <w:sz w:val="24"/>
          <w:lang w:val="hy-AM"/>
        </w:rPr>
      </w:pPr>
      <w:r>
        <w:rPr>
          <w:rFonts w:ascii="GHEA Grapalat" w:hAnsi="GHEA Grapalat" w:cs="Arial"/>
          <w:noProof/>
          <w:sz w:val="24"/>
          <w:lang w:val="hy-AM"/>
        </w:rPr>
        <w:t xml:space="preserve">մարդու վերարտադրողական առողջության և վերարտադրողական իրավունքները խախտելու համար, </w:t>
      </w:r>
    </w:p>
    <w:p w:rsidR="00D76ED1" w:rsidRDefault="00D76ED1" w:rsidP="00D76ED1">
      <w:pPr>
        <w:pStyle w:val="ListParagraph"/>
        <w:numPr>
          <w:ilvl w:val="0"/>
          <w:numId w:val="5"/>
        </w:numPr>
        <w:spacing w:after="0" w:line="360" w:lineRule="auto"/>
        <w:ind w:left="0" w:firstLine="993"/>
        <w:jc w:val="both"/>
        <w:rPr>
          <w:rFonts w:ascii="GHEA Grapalat" w:hAnsi="GHEA Grapalat" w:cs="Arial"/>
          <w:noProof/>
          <w:sz w:val="24"/>
          <w:lang w:val="hy-AM"/>
        </w:rPr>
      </w:pPr>
      <w:r>
        <w:rPr>
          <w:rFonts w:ascii="GHEA Grapalat" w:hAnsi="GHEA Grapalat"/>
          <w:sz w:val="24"/>
          <w:szCs w:val="24"/>
          <w:shd w:val="clear" w:color="auto" w:fill="FFFFFF"/>
          <w:lang w:val="hy-AM"/>
        </w:rPr>
        <w:t>մարդուն օրգաններ և (կամ) հյուսվածքներ          փոխպատվաստելու պահանջները խախտելու համար:</w:t>
      </w:r>
    </w:p>
    <w:p w:rsidR="00D76ED1" w:rsidRDefault="00D76ED1" w:rsidP="00D76ED1">
      <w:pPr>
        <w:spacing w:after="0" w:line="360" w:lineRule="auto"/>
        <w:ind w:firstLine="720"/>
        <w:jc w:val="both"/>
        <w:rPr>
          <w:rFonts w:ascii="GHEA Grapalat" w:hAnsi="GHEA Grapalat" w:cs="Arial"/>
          <w:noProof/>
          <w:sz w:val="24"/>
          <w:lang w:val="hy-AM"/>
        </w:rPr>
      </w:pPr>
      <w:r>
        <w:rPr>
          <w:rFonts w:ascii="GHEA Grapalat" w:hAnsi="GHEA Grapalat" w:cs="Arial"/>
          <w:noProof/>
          <w:sz w:val="24"/>
          <w:lang w:val="hy-AM"/>
        </w:rPr>
        <w:t xml:space="preserve">ԵԱՏՄ իրավական ակտերի պահանջների կատարումն ապահովելու նպատակով անհրաժեշտ է Վարչական իրավախախտումների վերաբերյալ օրենսգրքով պատասխանատվության միջոցներ նախատեսել այդ իրավական ակտերով նախատեսված պահանջները խախտելու համար: </w:t>
      </w:r>
    </w:p>
    <w:p w:rsidR="00D76ED1" w:rsidRDefault="00D76ED1" w:rsidP="00D76ED1">
      <w:pPr>
        <w:spacing w:after="0" w:line="360" w:lineRule="auto"/>
        <w:ind w:firstLine="720"/>
        <w:jc w:val="both"/>
        <w:rPr>
          <w:rFonts w:cs="Arial"/>
          <w:noProof/>
          <w:sz w:val="24"/>
          <w:lang w:val="hy-AM"/>
        </w:rPr>
      </w:pPr>
      <w:r>
        <w:rPr>
          <w:rFonts w:ascii="GHEA Grapalat" w:hAnsi="GHEA Grapalat" w:cs="Arial"/>
          <w:noProof/>
          <w:sz w:val="24"/>
          <w:lang w:val="hy-AM"/>
        </w:rPr>
        <w:t xml:space="preserve">Առողջապահական և աշխատանքի, Սննդամթերքի անվտանգության, Շուկայի վերահսկողության </w:t>
      </w:r>
      <w:r>
        <w:rPr>
          <w:rFonts w:cs="Arial"/>
          <w:noProof/>
          <w:sz w:val="24"/>
          <w:lang w:val="hy-AM"/>
        </w:rPr>
        <w:t xml:space="preserve">և </w:t>
      </w:r>
      <w:r>
        <w:rPr>
          <w:rFonts w:ascii="GHEA Grapalat" w:hAnsi="GHEA Grapalat" w:cs="Arial"/>
          <w:noProof/>
          <w:sz w:val="24"/>
          <w:lang w:val="hy-AM"/>
        </w:rPr>
        <w:t>Քաղաքաշինության, տեխնիկական և հրդեհային անվտանգության տեսչական</w:t>
      </w:r>
      <w:r>
        <w:rPr>
          <w:rFonts w:cs="Arial"/>
          <w:noProof/>
          <w:sz w:val="24"/>
          <w:lang w:val="hy-AM"/>
        </w:rPr>
        <w:t xml:space="preserve"> </w:t>
      </w:r>
      <w:r>
        <w:rPr>
          <w:rFonts w:ascii="GHEA Grapalat" w:hAnsi="GHEA Grapalat" w:cs="Arial"/>
          <w:noProof/>
          <w:sz w:val="24"/>
          <w:lang w:val="hy-AM"/>
        </w:rPr>
        <w:t xml:space="preserve">մարմինների պրակտիկան ցույց է տալիս, որ գործող օրենսգրքում նախատեսված որոշ իրավախախտումների համար վարչական տուգանքի չափը բավարար չէ այդ իրավախախտումների կանխումն ապահովելու համար։ Այսպես, դրանք նաև որոշ դեպքերում այնքան ցածր են, որ տնտեսվարող </w:t>
      </w:r>
      <w:r>
        <w:rPr>
          <w:rFonts w:ascii="GHEA Grapalat" w:hAnsi="GHEA Grapalat" w:cs="Arial"/>
          <w:noProof/>
          <w:sz w:val="24"/>
          <w:lang w:val="hy-AM"/>
        </w:rPr>
        <w:lastRenderedPageBreak/>
        <w:t>սուբյեկտները նախընտրում են վճարել տուգանքը, քան վերացնել իրավախախտումը։</w:t>
      </w:r>
    </w:p>
    <w:p w:rsidR="00D76ED1" w:rsidRPr="00A356B9" w:rsidRDefault="00D76ED1" w:rsidP="00D76ED1">
      <w:pPr>
        <w:spacing w:after="0" w:line="360" w:lineRule="auto"/>
        <w:ind w:firstLine="720"/>
        <w:jc w:val="both"/>
        <w:rPr>
          <w:rFonts w:cs="Arial"/>
          <w:noProof/>
          <w:sz w:val="24"/>
          <w:lang w:val="hy-AM"/>
        </w:rPr>
      </w:pPr>
      <w:r>
        <w:rPr>
          <w:rFonts w:ascii="GHEA Grapalat" w:hAnsi="GHEA Grapalat" w:cs="Arial"/>
          <w:noProof/>
          <w:sz w:val="24"/>
          <w:lang w:val="hy-AM"/>
        </w:rPr>
        <w:t>Ելնելով կոնկրետ տեսչական մարմնի գործունեության ոլորտային առանձնահատկություններից</w:t>
      </w:r>
      <w:r>
        <w:rPr>
          <w:rFonts w:cs="Arial"/>
          <w:noProof/>
          <w:sz w:val="24"/>
          <w:lang w:val="hy-AM"/>
        </w:rPr>
        <w:t xml:space="preserve"> </w:t>
      </w:r>
      <w:r>
        <w:rPr>
          <w:rFonts w:ascii="GHEA Grapalat" w:hAnsi="GHEA Grapalat" w:cs="Arial"/>
          <w:noProof/>
          <w:sz w:val="24"/>
          <w:lang w:val="hy-AM"/>
        </w:rPr>
        <w:t xml:space="preserve">(այդ թվում՝ </w:t>
      </w:r>
      <w:r w:rsidR="00664E4C">
        <w:rPr>
          <w:rFonts w:ascii="GHEA Grapalat" w:hAnsi="GHEA Grapalat" w:cs="Arial"/>
          <w:noProof/>
          <w:sz w:val="24"/>
          <w:lang w:val="hy-AM"/>
        </w:rPr>
        <w:t xml:space="preserve">տեսչական մարմնի </w:t>
      </w:r>
      <w:r>
        <w:rPr>
          <w:rFonts w:ascii="GHEA Grapalat" w:hAnsi="GHEA Grapalat" w:cs="Arial"/>
          <w:noProof/>
          <w:sz w:val="24"/>
          <w:lang w:val="hy-AM"/>
        </w:rPr>
        <w:t xml:space="preserve">ծանրաբեռնվածությունից) անհրաժեշտություն է առաջացել վերանայել տեսչական մարմնի անունից վարչական իրավախախտումների վերաբերյալ գործեր քննելու և </w:t>
      </w:r>
      <w:r w:rsidRPr="00A356B9">
        <w:rPr>
          <w:rFonts w:ascii="GHEA Grapalat" w:hAnsi="GHEA Grapalat" w:cs="Arial"/>
          <w:noProof/>
          <w:sz w:val="24"/>
          <w:lang w:val="hy-AM"/>
        </w:rPr>
        <w:t>վարչական տույժեր նշանակելու իրավասություն ունեցող պաշտոնատար անձանց շրջանակը</w:t>
      </w:r>
      <w:r w:rsidRPr="00A356B9">
        <w:rPr>
          <w:rFonts w:cs="Arial"/>
          <w:noProof/>
          <w:sz w:val="24"/>
          <w:lang w:val="hy-AM"/>
        </w:rPr>
        <w:t>։</w:t>
      </w:r>
    </w:p>
    <w:p w:rsidR="00631B93" w:rsidRPr="00A356B9" w:rsidRDefault="00631B93" w:rsidP="00631B93">
      <w:pPr>
        <w:spacing w:after="0" w:line="360" w:lineRule="auto"/>
        <w:ind w:firstLine="720"/>
        <w:jc w:val="both"/>
        <w:rPr>
          <w:rFonts w:cs="Arial"/>
          <w:noProof/>
          <w:sz w:val="24"/>
          <w:lang w:val="hy-AM"/>
        </w:rPr>
      </w:pPr>
      <w:r w:rsidRPr="00A356B9">
        <w:rPr>
          <w:rFonts w:ascii="GHEA Grapalat" w:hAnsi="GHEA Grapalat"/>
          <w:sz w:val="24"/>
          <w:szCs w:val="24"/>
          <w:lang w:val="hy-AM"/>
        </w:rPr>
        <w:t>Վարչական իրավախախտումների վերաբերյալ օրենսգրքի 182.1-րդ հոդվածը վարչական պատասխանատվություն է նախատեսում ստուգումներ իրականացնող պետական մարմինների աշխատանքներին խոչընդոտելու համար, իսկ օրենսգրքի տարբեր հոդվածներով վարչական պատասխանատվություն է նախատեսվում առանձին տեսչական մարմինների ստուգումների իրականացմանը խոչընդոտելու համար: Միևնույն ժամանակ օրենսգրքում որոշ տեսչական մարմինների դեպքում վարչական պատասխանատվություն է նախատեսված այդ տեսչական մարմինների հանձնարարականները չկատարելու համար, իսկ որոշների համար՝ ոչ: Այս առումով բոլոր տեսչական մարմինների համար միասնական մոտեցումն ապահովելու և օրենսգրքում չհիմնավորված կրկնորդումներից խուսափելու համար անհրաժեշտություն է առաջանում տեսչական մարմինների ստուգումների իրականացմանը խոչընդոտելու և հանձնարարականը չկատարելու համար վարչական պատասխանատվություն նախատեսել մ</w:t>
      </w:r>
      <w:r w:rsidR="003129FC" w:rsidRPr="00A356B9">
        <w:rPr>
          <w:rFonts w:ascii="GHEA Grapalat" w:hAnsi="GHEA Grapalat"/>
          <w:sz w:val="24"/>
          <w:szCs w:val="24"/>
          <w:lang w:val="hy-AM"/>
        </w:rPr>
        <w:t>իևնույն</w:t>
      </w:r>
      <w:r w:rsidRPr="00A356B9">
        <w:rPr>
          <w:rFonts w:ascii="GHEA Grapalat" w:hAnsi="GHEA Grapalat"/>
          <w:sz w:val="24"/>
          <w:szCs w:val="24"/>
          <w:lang w:val="hy-AM"/>
        </w:rPr>
        <w:t xml:space="preserve"> զանցակազմ</w:t>
      </w:r>
      <w:r w:rsidR="003129FC" w:rsidRPr="00A356B9">
        <w:rPr>
          <w:rFonts w:ascii="GHEA Grapalat" w:hAnsi="GHEA Grapalat"/>
          <w:sz w:val="24"/>
          <w:szCs w:val="24"/>
          <w:lang w:val="hy-AM"/>
        </w:rPr>
        <w:t>եր</w:t>
      </w:r>
      <w:r w:rsidRPr="00A356B9">
        <w:rPr>
          <w:rFonts w:ascii="GHEA Grapalat" w:hAnsi="GHEA Grapalat"/>
          <w:sz w:val="24"/>
          <w:szCs w:val="24"/>
          <w:lang w:val="hy-AM"/>
        </w:rPr>
        <w:t>ով:</w:t>
      </w:r>
    </w:p>
    <w:p w:rsidR="00D76ED1" w:rsidRDefault="00362D63" w:rsidP="00D76ED1">
      <w:pPr>
        <w:spacing w:after="0" w:line="360" w:lineRule="auto"/>
        <w:ind w:firstLine="720"/>
        <w:jc w:val="both"/>
        <w:rPr>
          <w:rFonts w:ascii="GHEA Grapalat" w:hAnsi="GHEA Grapalat"/>
          <w:sz w:val="24"/>
          <w:szCs w:val="24"/>
          <w:lang w:val="hy-AM"/>
        </w:rPr>
      </w:pPr>
      <w:r>
        <w:rPr>
          <w:rFonts w:ascii="GHEA Grapalat" w:hAnsi="GHEA Grapalat"/>
          <w:sz w:val="24"/>
          <w:szCs w:val="24"/>
          <w:lang w:val="hy-AM"/>
        </w:rPr>
        <w:t>2021</w:t>
      </w:r>
      <w:r w:rsidR="00D76ED1" w:rsidRPr="00A356B9">
        <w:rPr>
          <w:rFonts w:ascii="GHEA Grapalat" w:hAnsi="GHEA Grapalat"/>
          <w:sz w:val="24"/>
          <w:szCs w:val="24"/>
          <w:lang w:val="hy-AM"/>
        </w:rPr>
        <w:t xml:space="preserve"> թվականի հուլիսի 1-ից ուժի մեջ կմտնի «Վարչական իրավախախտումների վերաբերյալ Հայաստանի Հանրապետության օրենսգրքում լրացում և փոփոխություններ կատարելու մասին» 2019 թվականի դեկտեմբերի 12-ի ՀՕ-266-Ն օրենքը, որով օրենսգրքի՝ նոր խմբագրությամբ շարադրվող 230-րդ հոդվածով աշխատանքային իրավունքի բնագավառի նկատմամբ համապարփակ վերահսկողության շրջանակներում վարչական պատասխանատվության միջոցներ </w:t>
      </w:r>
      <w:r w:rsidR="00D76ED1" w:rsidRPr="00A356B9">
        <w:rPr>
          <w:rFonts w:ascii="GHEA Grapalat" w:hAnsi="GHEA Grapalat"/>
          <w:sz w:val="24"/>
          <w:szCs w:val="24"/>
          <w:lang w:val="hy-AM"/>
        </w:rPr>
        <w:lastRenderedPageBreak/>
        <w:t>կիրառելու լիազորությունը կվերապահվի Առողջապահական և աշխատաքնի տեսչական մարմնին: Մինչդեռ սույն նախագծով, ինչպես նաև նշված օրենքի ընդունումից հետ վարչական իրավախախտումների վերաբերյալ օրենսգրքում կատարված այլ փոփոխություններով նախատեսվել են այս տեսչական մարմնի կողմից քննվող այլ վարչական իրավախախտումներ, որոնք, սակայն,  նախատեված չեն քննարկվող օրենքում: Արդյունքում, մշված օրենքն ուժի մեջ մտնելուց հետո այդ փոփոխություններով նախատեսված վարչական իրավախախտումների վերաբերյալ գործերով ենթակայությունը նախատեսված չի լինի: Նման պայմաններում</w:t>
      </w:r>
      <w:r w:rsidR="003129FC" w:rsidRPr="00A356B9">
        <w:rPr>
          <w:rFonts w:ascii="GHEA Grapalat" w:hAnsi="GHEA Grapalat"/>
          <w:sz w:val="24"/>
          <w:szCs w:val="24"/>
          <w:lang w:val="hy-AM"/>
        </w:rPr>
        <w:t>,</w:t>
      </w:r>
      <w:r w:rsidR="00D76ED1" w:rsidRPr="00A356B9">
        <w:rPr>
          <w:rFonts w:ascii="GHEA Grapalat" w:hAnsi="GHEA Grapalat"/>
          <w:sz w:val="24"/>
          <w:szCs w:val="24"/>
          <w:lang w:val="hy-AM"/>
        </w:rPr>
        <w:t xml:space="preserve"> ղեկավարվելով «Նորմատիվ իրավական ակտերի մասին» օրենքի 34-րդ հոդվածի 6-րդ </w:t>
      </w:r>
      <w:r w:rsidR="003129FC" w:rsidRPr="00A356B9">
        <w:rPr>
          <w:rFonts w:ascii="GHEA Grapalat" w:hAnsi="GHEA Grapalat"/>
          <w:sz w:val="24"/>
          <w:szCs w:val="24"/>
          <w:lang w:val="hy-AM"/>
        </w:rPr>
        <w:t>մասով,</w:t>
      </w:r>
      <w:r w:rsidR="00D76ED1" w:rsidRPr="00A356B9">
        <w:rPr>
          <w:rFonts w:ascii="GHEA Grapalat" w:hAnsi="GHEA Grapalat"/>
          <w:sz w:val="24"/>
          <w:szCs w:val="24"/>
          <w:lang w:val="hy-AM"/>
        </w:rPr>
        <w:t xml:space="preserve"> անհրաժեշտություն է առաջանում «Վարչական իրավախախտումների վերաբերյալ Հայաստանի Հանրապետության օրենսգրքում լրացում և փոփոխություններ կատարելու մասին» 2019 թվականի դեկտեմբերի 12-ի ՀՕ-266-Ն օրենքում այդ վարչական իրավախախտումների վերաբերյալ գործերը քննելու լիազոորությունը ևս վերապահել տեսչական մարմնին:</w:t>
      </w:r>
      <w:r w:rsidR="00D76ED1">
        <w:rPr>
          <w:rFonts w:ascii="GHEA Grapalat" w:hAnsi="GHEA Grapalat"/>
          <w:sz w:val="24"/>
          <w:szCs w:val="24"/>
          <w:lang w:val="hy-AM"/>
        </w:rPr>
        <w:t xml:space="preserve"> </w:t>
      </w:r>
    </w:p>
    <w:p w:rsidR="00D76ED1" w:rsidRDefault="00D76ED1" w:rsidP="00D76ED1">
      <w:pPr>
        <w:spacing w:after="0" w:line="360" w:lineRule="auto"/>
        <w:jc w:val="both"/>
        <w:rPr>
          <w:rFonts w:ascii="GHEA Grapalat" w:hAnsi="GHEA Grapalat"/>
          <w:color w:val="000000"/>
          <w:sz w:val="24"/>
          <w:szCs w:val="24"/>
          <w:shd w:val="clear" w:color="auto" w:fill="FFFFFF"/>
          <w:lang w:val="hy-AM"/>
        </w:rPr>
      </w:pPr>
    </w:p>
    <w:p w:rsidR="00D76ED1" w:rsidRDefault="00D76ED1" w:rsidP="00D76ED1">
      <w:pPr>
        <w:pStyle w:val="NormalWeb"/>
        <w:spacing w:before="0" w:beforeAutospacing="0" w:after="0" w:afterAutospacing="0" w:line="360" w:lineRule="auto"/>
        <w:ind w:firstLine="720"/>
        <w:jc w:val="both"/>
        <w:rPr>
          <w:rFonts w:ascii="GHEA Grapalat" w:hAnsi="GHEA Grapalat"/>
          <w:bCs/>
          <w:color w:val="000000"/>
          <w:lang w:val="hy-AM"/>
        </w:rPr>
      </w:pPr>
      <w:r>
        <w:rPr>
          <w:rFonts w:ascii="GHEA Grapalat" w:hAnsi="GHEA Grapalat"/>
          <w:b/>
          <w:color w:val="000000"/>
          <w:shd w:val="clear" w:color="auto" w:fill="FFFFFF"/>
          <w:lang w:val="hy-AM"/>
        </w:rPr>
        <w:t xml:space="preserve">Կարգավորման նպատակը </w:t>
      </w:r>
    </w:p>
    <w:p w:rsidR="00D76ED1" w:rsidRDefault="00D76ED1" w:rsidP="00D76ED1">
      <w:pPr>
        <w:pStyle w:val="NormalWeb"/>
        <w:spacing w:before="0" w:beforeAutospacing="0" w:after="0" w:afterAutospacing="0" w:line="360" w:lineRule="auto"/>
        <w:jc w:val="both"/>
        <w:rPr>
          <w:rFonts w:asciiTheme="minorHAnsi" w:hAnsiTheme="minorHAnsi"/>
          <w:bCs/>
          <w:color w:val="000000"/>
          <w:lang w:val="hy-AM"/>
        </w:rPr>
      </w:pPr>
      <w:r>
        <w:rPr>
          <w:rFonts w:ascii="GHEA Grapalat" w:hAnsi="GHEA Grapalat"/>
          <w:bCs/>
          <w:color w:val="000000"/>
          <w:lang w:val="hy-AM"/>
        </w:rPr>
        <w:t>Նախագծի ընդունման նպատակն է</w:t>
      </w:r>
      <w:r>
        <w:rPr>
          <w:rFonts w:asciiTheme="minorHAnsi" w:hAnsiTheme="minorHAnsi"/>
          <w:bCs/>
          <w:color w:val="000000"/>
          <w:lang w:val="hy-AM"/>
        </w:rPr>
        <w:t>՝</w:t>
      </w:r>
    </w:p>
    <w:p w:rsidR="00D76ED1" w:rsidRDefault="00D76ED1" w:rsidP="00D76ED1">
      <w:pPr>
        <w:pStyle w:val="NormalWeb"/>
        <w:numPr>
          <w:ilvl w:val="0"/>
          <w:numId w:val="6"/>
        </w:numPr>
        <w:spacing w:before="0" w:beforeAutospacing="0" w:after="0" w:afterAutospacing="0" w:line="360" w:lineRule="auto"/>
        <w:ind w:left="0" w:firstLine="709"/>
        <w:jc w:val="both"/>
        <w:rPr>
          <w:rFonts w:asciiTheme="minorHAnsi" w:hAnsiTheme="minorHAnsi"/>
          <w:bCs/>
          <w:color w:val="000000"/>
          <w:lang w:val="hy-AM"/>
        </w:rPr>
      </w:pPr>
      <w:r>
        <w:rPr>
          <w:rFonts w:ascii="GHEA Grapalat" w:hAnsi="GHEA Grapalat"/>
          <w:bCs/>
          <w:color w:val="000000"/>
          <w:lang w:val="hy-AM"/>
        </w:rPr>
        <w:t xml:space="preserve"> Վարչական իրավախախտումների վերաբերյալ օրենսգրքով սահմանել, որ համապատասխան ոլորտներում կատարվող իրավախախտումների  վերաբերյալ գործերը քննող և/կամ պատասխանատվություն սաhմանող մարմինն այդ ոլորտի նկատմամբ վերահսկողություն իրականացնող տեսչական մարմինն է</w:t>
      </w:r>
      <w:r>
        <w:rPr>
          <w:rFonts w:asciiTheme="minorHAnsi" w:hAnsiTheme="minorHAnsi"/>
          <w:bCs/>
          <w:color w:val="000000"/>
          <w:lang w:val="hy-AM"/>
        </w:rPr>
        <w:t>,</w:t>
      </w:r>
    </w:p>
    <w:p w:rsidR="00D76ED1" w:rsidRDefault="00D76ED1" w:rsidP="00D76ED1">
      <w:pPr>
        <w:pStyle w:val="NormalWeb"/>
        <w:numPr>
          <w:ilvl w:val="0"/>
          <w:numId w:val="6"/>
        </w:numPr>
        <w:spacing w:before="0" w:beforeAutospacing="0" w:after="0" w:afterAutospacing="0" w:line="360" w:lineRule="auto"/>
        <w:ind w:left="0" w:firstLine="709"/>
        <w:jc w:val="both"/>
        <w:rPr>
          <w:rFonts w:asciiTheme="minorHAnsi" w:hAnsiTheme="minorHAnsi"/>
          <w:bCs/>
          <w:color w:val="000000"/>
          <w:lang w:val="hy-AM"/>
        </w:rPr>
      </w:pPr>
      <w:r>
        <w:rPr>
          <w:rFonts w:ascii="GHEA Grapalat" w:hAnsi="GHEA Grapalat"/>
          <w:bCs/>
          <w:color w:val="000000"/>
          <w:lang w:val="hy-AM"/>
        </w:rPr>
        <w:t>սահմանել նաև վարչական պատասխանատվության միջոցներ աշխատանքային, առողջապահության, սննդամթերքի անվտանգության օրենսդրություններով, ինչպես նաև տեխնիկական կանոնակարգերով նախատեսված պահանջները խախտելու համար</w:t>
      </w:r>
      <w:r>
        <w:rPr>
          <w:rFonts w:asciiTheme="minorHAnsi" w:hAnsiTheme="minorHAnsi"/>
          <w:bCs/>
          <w:color w:val="000000"/>
          <w:lang w:val="hy-AM"/>
        </w:rPr>
        <w:t>,</w:t>
      </w:r>
    </w:p>
    <w:p w:rsidR="00D76ED1" w:rsidRDefault="00D76ED1" w:rsidP="00D76ED1">
      <w:pPr>
        <w:pStyle w:val="NormalWeb"/>
        <w:numPr>
          <w:ilvl w:val="0"/>
          <w:numId w:val="6"/>
        </w:numPr>
        <w:spacing w:before="0" w:beforeAutospacing="0" w:after="0" w:afterAutospacing="0" w:line="360" w:lineRule="auto"/>
        <w:ind w:left="0" w:firstLine="709"/>
        <w:jc w:val="both"/>
        <w:rPr>
          <w:rFonts w:asciiTheme="minorHAnsi" w:hAnsiTheme="minorHAnsi"/>
          <w:bCs/>
          <w:color w:val="000000"/>
          <w:lang w:val="hy-AM"/>
        </w:rPr>
      </w:pPr>
      <w:r>
        <w:rPr>
          <w:rFonts w:ascii="GHEA Grapalat" w:hAnsi="GHEA Grapalat" w:cs="Arial"/>
          <w:noProof/>
          <w:lang w:val="hy-AM"/>
        </w:rPr>
        <w:t xml:space="preserve">միևնույն ժամանակ, ելնելով որոշ վարչական իրավախախտումների վտանգավորության աստիճանից և արդարության սկզբունքի արդյունավետ </w:t>
      </w:r>
      <w:r>
        <w:rPr>
          <w:rFonts w:ascii="GHEA Grapalat" w:hAnsi="GHEA Grapalat" w:cs="Arial"/>
          <w:noProof/>
          <w:lang w:val="hy-AM"/>
        </w:rPr>
        <w:lastRenderedPageBreak/>
        <w:t>կիրառման անհրաժեշտությունից</w:t>
      </w:r>
      <w:r>
        <w:rPr>
          <w:rFonts w:asciiTheme="minorHAnsi" w:hAnsiTheme="minorHAnsi" w:cs="Arial"/>
          <w:noProof/>
          <w:lang w:val="hy-AM"/>
        </w:rPr>
        <w:t xml:space="preserve">՝ </w:t>
      </w:r>
      <w:r>
        <w:rPr>
          <w:rFonts w:ascii="GHEA Grapalat" w:hAnsi="GHEA Grapalat" w:cs="Arial"/>
          <w:noProof/>
          <w:lang w:val="hy-AM"/>
        </w:rPr>
        <w:t>որոշ իրավախախտումների համար որպես վարչական տույժի տեսակ նախատեսել նախազգուշացումը, իսկ որոշների դեպքում՝ վերանայվել է նախատեսված տուգանքի չափը</w:t>
      </w:r>
      <w:r>
        <w:rPr>
          <w:rFonts w:asciiTheme="minorHAnsi" w:hAnsiTheme="minorHAnsi" w:cs="Arial"/>
          <w:noProof/>
          <w:lang w:val="hy-AM"/>
        </w:rPr>
        <w:t>,</w:t>
      </w:r>
    </w:p>
    <w:p w:rsidR="0099793C" w:rsidRDefault="00D76ED1" w:rsidP="00D76ED1">
      <w:pPr>
        <w:pStyle w:val="NormalWeb"/>
        <w:numPr>
          <w:ilvl w:val="0"/>
          <w:numId w:val="6"/>
        </w:numPr>
        <w:spacing w:before="0" w:beforeAutospacing="0" w:after="0" w:afterAutospacing="0" w:line="360" w:lineRule="auto"/>
        <w:ind w:left="0" w:firstLine="709"/>
        <w:jc w:val="both"/>
        <w:rPr>
          <w:rFonts w:ascii="GHEA Grapalat" w:hAnsi="GHEA Grapalat" w:cs="Arial"/>
          <w:noProof/>
          <w:lang w:val="hy-AM"/>
        </w:rPr>
      </w:pPr>
      <w:r>
        <w:rPr>
          <w:rFonts w:ascii="GHEA Grapalat" w:hAnsi="GHEA Grapalat" w:cs="Arial"/>
          <w:noProof/>
          <w:lang w:val="hy-AM"/>
        </w:rPr>
        <w:t>հստակեցնել տեսչական մարմնի անունից վարչական իրավախախտումների վերաբերյալ գործեր քննելու և վարչական տույժեր նշանակելու իրավասություն ունեցող պաշտոնատար անձանց շրջանակը</w:t>
      </w:r>
      <w:r w:rsidR="0099793C">
        <w:rPr>
          <w:rFonts w:ascii="GHEA Grapalat" w:hAnsi="GHEA Grapalat" w:cs="Arial"/>
          <w:noProof/>
          <w:lang w:val="hy-AM"/>
        </w:rPr>
        <w:t>,</w:t>
      </w:r>
    </w:p>
    <w:p w:rsidR="00281224" w:rsidRDefault="0099793C" w:rsidP="00D76ED1">
      <w:pPr>
        <w:pStyle w:val="NormalWeb"/>
        <w:numPr>
          <w:ilvl w:val="0"/>
          <w:numId w:val="6"/>
        </w:numPr>
        <w:spacing w:before="0" w:beforeAutospacing="0" w:after="0" w:afterAutospacing="0" w:line="360" w:lineRule="auto"/>
        <w:ind w:left="0" w:firstLine="709"/>
        <w:jc w:val="both"/>
        <w:rPr>
          <w:rFonts w:ascii="GHEA Grapalat" w:hAnsi="GHEA Grapalat" w:cs="Arial"/>
          <w:noProof/>
          <w:lang w:val="hy-AM"/>
        </w:rPr>
      </w:pPr>
      <w:r>
        <w:rPr>
          <w:rFonts w:ascii="GHEA Grapalat" w:hAnsi="GHEA Grapalat" w:cs="Arial"/>
          <w:noProof/>
          <w:lang w:val="hy-AM"/>
        </w:rPr>
        <w:t xml:space="preserve">միասնական կարգավորում նախատեսել </w:t>
      </w:r>
      <w:r w:rsidR="00281224">
        <w:rPr>
          <w:rFonts w:ascii="GHEA Grapalat" w:hAnsi="GHEA Grapalat" w:cs="Arial"/>
          <w:noProof/>
          <w:lang w:val="hy-AM"/>
        </w:rPr>
        <w:t>տեսչական մարմինների ստուգումներին խոչընդոտելու և հանձնարարականները չկատարելու համար,</w:t>
      </w:r>
    </w:p>
    <w:p w:rsidR="00D76ED1" w:rsidRDefault="00281224" w:rsidP="00D76ED1">
      <w:pPr>
        <w:pStyle w:val="NormalWeb"/>
        <w:numPr>
          <w:ilvl w:val="0"/>
          <w:numId w:val="6"/>
        </w:numPr>
        <w:spacing w:before="0" w:beforeAutospacing="0" w:after="0" w:afterAutospacing="0" w:line="360" w:lineRule="auto"/>
        <w:ind w:left="0" w:firstLine="709"/>
        <w:jc w:val="both"/>
        <w:rPr>
          <w:rFonts w:ascii="GHEA Grapalat" w:hAnsi="GHEA Grapalat" w:cs="Arial"/>
          <w:noProof/>
          <w:lang w:val="hy-AM"/>
        </w:rPr>
      </w:pPr>
      <w:r w:rsidRPr="00281224">
        <w:rPr>
          <w:rFonts w:ascii="GHEA Grapalat" w:hAnsi="GHEA Grapalat"/>
          <w:lang w:val="hy-AM"/>
        </w:rPr>
        <w:t>2020 թվականի հուլիսի 1-ից ուժի մեջ կմտնի «Վարչական իրավախախտումների վերաբերյալ Հայաստանի Հանրապետության օրենսգրքում լրացում և փոփոխություններ կատարելու մասին» 2019 թվականի դեկտեմբերի 12-ի ՀՕ-266-Ն օրենք</w:t>
      </w:r>
      <w:r>
        <w:rPr>
          <w:rFonts w:ascii="GHEA Grapalat" w:hAnsi="GHEA Grapalat"/>
          <w:lang w:val="hy-AM"/>
        </w:rPr>
        <w:t>ով հստակեցնել Առողջապահական և աշխատանքի տեսչական մարմնի կողմից քննվող վարչական իրավախախտումների վերաբերյալ գործերը</w:t>
      </w:r>
      <w:r>
        <w:rPr>
          <w:rFonts w:ascii="GHEA Grapalat" w:hAnsi="GHEA Grapalat" w:cs="Arial"/>
          <w:noProof/>
          <w:lang w:val="hy-AM"/>
        </w:rPr>
        <w:t xml:space="preserve"> </w:t>
      </w:r>
      <w:r w:rsidR="00D76ED1">
        <w:rPr>
          <w:rFonts w:ascii="GHEA Grapalat" w:hAnsi="GHEA Grapalat" w:cs="Arial"/>
          <w:noProof/>
          <w:lang w:val="hy-AM"/>
        </w:rPr>
        <w:t>։</w:t>
      </w:r>
    </w:p>
    <w:p w:rsidR="00D76ED1" w:rsidRDefault="00D76ED1" w:rsidP="00D76ED1">
      <w:pPr>
        <w:pStyle w:val="NormalWeb"/>
        <w:spacing w:before="0" w:beforeAutospacing="0" w:after="0" w:afterAutospacing="0" w:line="360" w:lineRule="auto"/>
        <w:ind w:firstLine="720"/>
        <w:jc w:val="both"/>
        <w:rPr>
          <w:rFonts w:ascii="GHEA Grapalat" w:hAnsi="GHEA Grapalat"/>
          <w:bCs/>
          <w:color w:val="000000"/>
          <w:lang w:val="hy-AM"/>
        </w:rPr>
      </w:pPr>
    </w:p>
    <w:p w:rsidR="00D76ED1" w:rsidRDefault="00D76ED1" w:rsidP="00D76ED1">
      <w:pPr>
        <w:pStyle w:val="NormalWeb"/>
        <w:spacing w:before="0" w:beforeAutospacing="0" w:after="0" w:afterAutospacing="0" w:line="360" w:lineRule="auto"/>
        <w:ind w:firstLine="720"/>
        <w:jc w:val="both"/>
        <w:rPr>
          <w:rFonts w:ascii="GHEA Grapalat" w:hAnsi="GHEA Grapalat"/>
          <w:lang w:val="hy-AM"/>
        </w:rPr>
      </w:pPr>
      <w:r>
        <w:rPr>
          <w:rFonts w:ascii="GHEA Grapalat" w:hAnsi="GHEA Grapalat"/>
          <w:b/>
          <w:lang w:val="hy-AM"/>
        </w:rPr>
        <w:t xml:space="preserve">Ակնկալվող արդյունքը. </w:t>
      </w:r>
    </w:p>
    <w:p w:rsidR="00D76ED1" w:rsidRDefault="00D76ED1" w:rsidP="00D76ED1">
      <w:pPr>
        <w:pStyle w:val="NormalWeb"/>
        <w:spacing w:before="0" w:beforeAutospacing="0" w:after="0" w:afterAutospacing="0" w:line="360" w:lineRule="auto"/>
        <w:ind w:firstLine="720"/>
        <w:jc w:val="both"/>
        <w:rPr>
          <w:rFonts w:ascii="GHEA Grapalat" w:hAnsi="GHEA Grapalat"/>
          <w:bCs/>
          <w:color w:val="000000"/>
          <w:lang w:val="hy-AM"/>
        </w:rPr>
      </w:pPr>
      <w:r>
        <w:rPr>
          <w:rFonts w:ascii="GHEA Grapalat" w:hAnsi="GHEA Grapalat"/>
          <w:lang w:val="hy-AM"/>
        </w:rPr>
        <w:t>Նախագծի ընդունման արդյունքում  տեսչական մարմինները հնարավորություն կստանան լիարժեքորեն իրականացնել իրենց վերապահված գործառույթները՝ ապահովելով վերահսկողության համապատասխան ոլորտներում անվտանգությունն ու օրենսդրության պահանջների պահպանումը:</w:t>
      </w:r>
    </w:p>
    <w:p w:rsidR="00D76ED1" w:rsidRDefault="00D76ED1" w:rsidP="00D76ED1">
      <w:pPr>
        <w:pStyle w:val="NormalWeb"/>
        <w:spacing w:before="0" w:beforeAutospacing="0" w:after="0" w:afterAutospacing="0" w:line="360" w:lineRule="auto"/>
        <w:ind w:firstLine="720"/>
        <w:jc w:val="both"/>
        <w:rPr>
          <w:rFonts w:ascii="GHEA Grapalat" w:hAnsi="GHEA Grapalat"/>
          <w:b/>
          <w:lang w:val="hy-AM"/>
        </w:rPr>
      </w:pPr>
    </w:p>
    <w:p w:rsidR="00D76ED1" w:rsidRDefault="00D76ED1" w:rsidP="00D76ED1">
      <w:pPr>
        <w:pStyle w:val="NormalWeb"/>
        <w:spacing w:before="0" w:beforeAutospacing="0" w:after="0" w:afterAutospacing="0" w:line="360" w:lineRule="auto"/>
        <w:ind w:firstLine="720"/>
        <w:jc w:val="both"/>
        <w:rPr>
          <w:rFonts w:ascii="GHEA Grapalat" w:hAnsi="GHEA Grapalat"/>
          <w:b/>
          <w:lang w:val="hy-AM"/>
        </w:rPr>
      </w:pPr>
      <w:r>
        <w:rPr>
          <w:rFonts w:ascii="GHEA Grapalat" w:hAnsi="GHEA Grapalat"/>
          <w:b/>
          <w:lang w:val="hy-AM"/>
        </w:rPr>
        <w:t>Իրավական ակտի նախագիծը մշակող պատասխանատու մարմինը</w:t>
      </w:r>
      <w:r>
        <w:rPr>
          <w:rFonts w:ascii="Agg_Book1" w:hAnsi="Agg_Book1"/>
          <w:b/>
          <w:lang w:val="hy-AM"/>
        </w:rPr>
        <w:t>.</w:t>
      </w:r>
    </w:p>
    <w:p w:rsidR="00D76ED1" w:rsidRDefault="00D76ED1" w:rsidP="00D76ED1">
      <w:pPr>
        <w:pStyle w:val="NormalWeb"/>
        <w:spacing w:before="0" w:beforeAutospacing="0" w:after="0" w:afterAutospacing="0" w:line="360" w:lineRule="auto"/>
        <w:ind w:firstLine="720"/>
        <w:jc w:val="both"/>
        <w:rPr>
          <w:rFonts w:asciiTheme="minorHAnsi" w:hAnsiTheme="minorHAnsi"/>
          <w:b/>
          <w:lang w:val="hy-AM"/>
        </w:rPr>
      </w:pPr>
      <w:r>
        <w:rPr>
          <w:rFonts w:ascii="GHEA Grapalat" w:hAnsi="GHEA Grapalat"/>
          <w:lang w:val="hy-AM"/>
        </w:rPr>
        <w:t>Նախագիծը մշակվել է Վարչապետի աշխատակազմի տեսչական մարմինների աշխատանքների համակարգման գրասենյակի կողմից:</w:t>
      </w:r>
    </w:p>
    <w:p w:rsidR="00D76ED1" w:rsidRDefault="00D76ED1" w:rsidP="00D76ED1">
      <w:pPr>
        <w:spacing w:after="0" w:line="360" w:lineRule="auto"/>
        <w:rPr>
          <w:rFonts w:ascii="GHEA Grapalat" w:hAnsi="GHEA Grapalat"/>
          <w:b/>
          <w:sz w:val="24"/>
          <w:szCs w:val="24"/>
          <w:lang w:val="hy-AM"/>
        </w:rPr>
      </w:pPr>
    </w:p>
    <w:p w:rsidR="00D76ED1" w:rsidRDefault="00D76ED1" w:rsidP="00D76ED1">
      <w:pPr>
        <w:spacing w:after="0" w:line="360" w:lineRule="auto"/>
        <w:rPr>
          <w:b/>
          <w:sz w:val="24"/>
          <w:szCs w:val="24"/>
          <w:lang w:val="hy-AM"/>
        </w:rPr>
      </w:pPr>
    </w:p>
    <w:p w:rsidR="00D76ED1" w:rsidRDefault="00D76ED1" w:rsidP="00D76ED1">
      <w:pPr>
        <w:spacing w:after="0" w:line="360" w:lineRule="auto"/>
        <w:rPr>
          <w:b/>
          <w:sz w:val="24"/>
          <w:szCs w:val="24"/>
          <w:lang w:val="hy-AM"/>
        </w:rPr>
      </w:pPr>
    </w:p>
    <w:p w:rsidR="00D76ED1" w:rsidRDefault="00D76ED1" w:rsidP="00D76ED1">
      <w:pPr>
        <w:spacing w:after="0" w:line="360" w:lineRule="auto"/>
        <w:rPr>
          <w:b/>
          <w:sz w:val="24"/>
          <w:szCs w:val="24"/>
          <w:lang w:val="hy-AM"/>
        </w:rPr>
      </w:pPr>
    </w:p>
    <w:p w:rsidR="00D76ED1" w:rsidRDefault="00D76ED1" w:rsidP="00D76ED1">
      <w:pPr>
        <w:spacing w:after="0" w:line="360" w:lineRule="auto"/>
        <w:rPr>
          <w:b/>
          <w:sz w:val="24"/>
          <w:szCs w:val="24"/>
          <w:lang w:val="hy-AM"/>
        </w:rPr>
      </w:pPr>
    </w:p>
    <w:p w:rsidR="00D76ED1" w:rsidRDefault="00D76ED1" w:rsidP="00D76ED1">
      <w:pPr>
        <w:spacing w:after="0" w:line="360" w:lineRule="auto"/>
        <w:rPr>
          <w:b/>
          <w:sz w:val="24"/>
          <w:szCs w:val="24"/>
          <w:lang w:val="hy-AM"/>
        </w:rPr>
      </w:pPr>
    </w:p>
    <w:p w:rsidR="00D76ED1" w:rsidRDefault="00D76ED1" w:rsidP="00D76ED1">
      <w:pPr>
        <w:spacing w:after="0" w:line="360" w:lineRule="auto"/>
        <w:rPr>
          <w:b/>
          <w:sz w:val="24"/>
          <w:szCs w:val="24"/>
          <w:lang w:val="hy-AM"/>
        </w:rPr>
      </w:pPr>
    </w:p>
    <w:p w:rsidR="00D76ED1" w:rsidRDefault="00D76ED1" w:rsidP="00D76ED1">
      <w:pPr>
        <w:spacing w:after="0" w:line="360" w:lineRule="auto"/>
        <w:rPr>
          <w:b/>
          <w:sz w:val="24"/>
          <w:szCs w:val="24"/>
          <w:lang w:val="hy-AM"/>
        </w:rPr>
      </w:pPr>
    </w:p>
    <w:p w:rsidR="00D76ED1" w:rsidRDefault="00D76ED1" w:rsidP="00D76ED1">
      <w:pPr>
        <w:spacing w:after="0" w:line="360" w:lineRule="auto"/>
        <w:rPr>
          <w:b/>
          <w:sz w:val="24"/>
          <w:szCs w:val="24"/>
          <w:lang w:val="hy-AM"/>
        </w:rPr>
      </w:pPr>
    </w:p>
    <w:p w:rsidR="00D76ED1" w:rsidRDefault="00D76ED1" w:rsidP="00D76ED1">
      <w:pPr>
        <w:spacing w:after="0" w:line="360" w:lineRule="auto"/>
        <w:ind w:left="-207" w:firstLine="720"/>
        <w:jc w:val="center"/>
        <w:rPr>
          <w:rFonts w:ascii="GHEA Grapalat" w:eastAsia="Times New Roman" w:hAnsi="GHEA Grapalat" w:cs="Times New Roman"/>
          <w:b/>
          <w:sz w:val="24"/>
          <w:szCs w:val="24"/>
          <w:lang w:val="hy-AM" w:eastAsia="en-US"/>
        </w:rPr>
      </w:pPr>
      <w:r>
        <w:rPr>
          <w:rFonts w:ascii="GHEA Grapalat" w:eastAsia="Times New Roman" w:hAnsi="GHEA Grapalat" w:cs="Times New Roman"/>
          <w:b/>
          <w:sz w:val="24"/>
          <w:szCs w:val="24"/>
          <w:lang w:val="hy-AM" w:eastAsia="en-US"/>
        </w:rPr>
        <w:t>ՏԵՂԵԿԱՆՔ</w:t>
      </w:r>
    </w:p>
    <w:p w:rsidR="00D76ED1" w:rsidRPr="00533C69" w:rsidRDefault="00D76ED1" w:rsidP="00533C69">
      <w:pPr>
        <w:spacing w:after="0"/>
        <w:jc w:val="center"/>
        <w:rPr>
          <w:rFonts w:ascii="GHEA Grapalat" w:hAnsi="GHEA Grapalat"/>
          <w:b/>
          <w:bCs/>
          <w:color w:val="000000"/>
          <w:sz w:val="24"/>
          <w:szCs w:val="24"/>
          <w:shd w:val="clear" w:color="auto" w:fill="FFFFFF"/>
          <w:lang w:val="hy-AM"/>
        </w:rPr>
      </w:pPr>
      <w:r>
        <w:rPr>
          <w:rFonts w:ascii="GHEA Grapalat" w:eastAsia="Times New Roman" w:hAnsi="GHEA Grapalat" w:cs="Times New Roman"/>
          <w:b/>
          <w:sz w:val="24"/>
          <w:szCs w:val="24"/>
          <w:lang w:val="hy-AM" w:eastAsia="en-US"/>
        </w:rPr>
        <w:t xml:space="preserve">ՎԱՐՉԱԿԱՆ ԻՐԱՎԱԽԱԽՏՈՒՄՆԵՐԻ ՎԵՐԱԲԵՐՅԱԼ ՀԱՅԱՍՏԱՆԻ ՀԱՆՐԱՊԵՏՈՒԹՅԱՆ ՕՐԵՆՍԳՐՔՈՒՄ ՓՈՓՈԽՈՒԹՅՈՒՆՆԵՐ ԵՎ ԼՐԱՑՈՒՄՆԵՐ ԿԱՏԱՐԵԼՈՒ ՄԱՍԻՆ </w:t>
      </w:r>
      <w:r w:rsidR="00533C69">
        <w:rPr>
          <w:rFonts w:ascii="GHEA Grapalat" w:hAnsi="GHEA Grapalat"/>
          <w:b/>
          <w:sz w:val="24"/>
          <w:szCs w:val="24"/>
          <w:lang w:val="hy-AM"/>
        </w:rPr>
        <w:t xml:space="preserve">ԵՎ </w:t>
      </w:r>
      <w:r w:rsidR="00533C69" w:rsidRPr="00AC7054">
        <w:rPr>
          <w:rStyle w:val="Strong"/>
          <w:rFonts w:ascii="GHEA Grapalat" w:hAnsi="GHEA Grapalat"/>
          <w:color w:val="000000"/>
          <w:sz w:val="24"/>
          <w:szCs w:val="24"/>
          <w:shd w:val="clear" w:color="auto" w:fill="FFFFFF"/>
          <w:lang w:val="hy-AM"/>
        </w:rPr>
        <w:t>«ՎԱՐՉԱԿԱՆ ԻՐԱՎԱԽԱԽՏՈՒՄՆԵՐԻ ՎԵՐԱԲԵՐՅԱԼ ՀԱՅԱՍՏԱՆԻ ՀԱՆՐԱՊԵՏՈՒԹՅԱՆ ՕՐԵՆՍԳՐՔՈՒՄ ԼՐԱՑՈՒՄ ԵՎ ՓՈՓՈԽՈՒԹՅՈՒՆՆԵՐ ԿԱՏԱՐԵԼՈՒ ՄԱՍԻՆ» ՕՐԵՆՔՈՒՄ ՓՈՓՈԽՈՒԹՅՈՒՆ ԿԱՏԱՐԵԼՈՒ ՄԱՍԻՆ</w:t>
      </w:r>
      <w:r w:rsidR="00533C69">
        <w:rPr>
          <w:rStyle w:val="Strong"/>
          <w:rFonts w:ascii="GHEA Grapalat" w:hAnsi="GHEA Grapalat"/>
          <w:color w:val="000000"/>
          <w:sz w:val="24"/>
          <w:szCs w:val="24"/>
          <w:shd w:val="clear" w:color="auto" w:fill="FFFFFF"/>
          <w:lang w:val="hy-AM"/>
        </w:rPr>
        <w:t>»</w:t>
      </w:r>
      <w:r w:rsidR="00533C69" w:rsidRPr="00533C69">
        <w:rPr>
          <w:rStyle w:val="Strong"/>
          <w:rFonts w:ascii="GHEA Grapalat" w:hAnsi="GHEA Grapalat"/>
          <w:color w:val="000000"/>
          <w:sz w:val="24"/>
          <w:szCs w:val="24"/>
          <w:shd w:val="clear" w:color="auto" w:fill="FFFFFF"/>
          <w:lang w:val="hy-AM"/>
        </w:rPr>
        <w:t xml:space="preserve"> </w:t>
      </w:r>
      <w:r w:rsidR="00533C69">
        <w:rPr>
          <w:rFonts w:ascii="GHEA Grapalat" w:hAnsi="GHEA Grapalat"/>
          <w:b/>
          <w:sz w:val="24"/>
          <w:szCs w:val="24"/>
          <w:lang w:val="hy-AM"/>
        </w:rPr>
        <w:t>ՀԱՅԱՍՏԱՆԻ ՀԱՆՐԱՊԵՏՈՒԹՅԱՆ ՕՐԵՆՔՆԵՐԻ</w:t>
      </w:r>
      <w:r>
        <w:rPr>
          <w:rFonts w:ascii="GHEA Grapalat" w:hAnsi="GHEA Grapalat"/>
          <w:b/>
          <w:sz w:val="24"/>
          <w:szCs w:val="24"/>
          <w:lang w:val="hy-AM"/>
        </w:rPr>
        <w:t xml:space="preserve"> </w:t>
      </w:r>
      <w:r w:rsidR="00533C69">
        <w:rPr>
          <w:rFonts w:ascii="GHEA Grapalat" w:hAnsi="GHEA Grapalat"/>
          <w:b/>
          <w:sz w:val="24"/>
          <w:szCs w:val="24"/>
          <w:lang w:val="hy-AM"/>
        </w:rPr>
        <w:t xml:space="preserve">ՆԱԽԱԳԾԵՐԻ </w:t>
      </w:r>
      <w:r>
        <w:rPr>
          <w:rFonts w:ascii="GHEA Grapalat" w:hAnsi="GHEA Grapalat"/>
          <w:b/>
          <w:noProof/>
          <w:sz w:val="24"/>
          <w:szCs w:val="24"/>
          <w:lang w:val="hy-AM"/>
        </w:rPr>
        <w:t xml:space="preserve">ԸՆԴՈՒՆՄԱՆ </w:t>
      </w:r>
      <w:r>
        <w:rPr>
          <w:rFonts w:ascii="GHEA Grapalat" w:hAnsi="GHEA Grapalat"/>
          <w:b/>
          <w:bCs/>
          <w:iCs/>
          <w:noProof/>
          <w:sz w:val="24"/>
          <w:szCs w:val="24"/>
          <w:lang w:val="hy-AM"/>
        </w:rPr>
        <w:t>ԿԱՊԱԿՑՈՒԹՅԱՄԲ ԱՅԼ ՆՈՐՄԱՏԻՎ ԻՐԱՎԱԿԱՆ ԱԿՏԵՐԻ ԸՆԴՈՒՆՄԱՆ ԱՆՀՐԱԺԵՇՏՈՒԹՅԱՆ ՄԱՍԻՆ</w:t>
      </w:r>
    </w:p>
    <w:p w:rsidR="00D76ED1" w:rsidRDefault="00D76ED1" w:rsidP="00D76ED1">
      <w:pPr>
        <w:spacing w:after="0" w:line="240" w:lineRule="auto"/>
        <w:ind w:firstLine="720"/>
        <w:jc w:val="center"/>
        <w:rPr>
          <w:rFonts w:ascii="GHEA Grapalat" w:eastAsia="Calibri" w:hAnsi="GHEA Grapalat" w:cs="Times New Roman"/>
          <w:b/>
          <w:bCs/>
          <w:sz w:val="24"/>
          <w:szCs w:val="24"/>
          <w:lang w:val="hy-AM" w:eastAsia="en-US"/>
        </w:rPr>
      </w:pPr>
    </w:p>
    <w:p w:rsidR="00D76ED1" w:rsidRDefault="00D76ED1" w:rsidP="00D76ED1">
      <w:pPr>
        <w:spacing w:after="0" w:line="240" w:lineRule="auto"/>
        <w:ind w:firstLine="720"/>
        <w:jc w:val="both"/>
        <w:rPr>
          <w:rFonts w:ascii="GHEA Grapalat" w:eastAsia="Calibri" w:hAnsi="GHEA Grapalat" w:cs="Times New Roman"/>
          <w:bCs/>
          <w:sz w:val="24"/>
          <w:szCs w:val="24"/>
          <w:lang w:val="hy-AM" w:eastAsia="en-US"/>
        </w:rPr>
      </w:pPr>
    </w:p>
    <w:p w:rsidR="00D76ED1" w:rsidRDefault="00D76ED1" w:rsidP="00D76ED1">
      <w:pPr>
        <w:spacing w:after="0"/>
        <w:ind w:firstLine="720"/>
        <w:jc w:val="both"/>
        <w:rPr>
          <w:rFonts w:ascii="GHEA Grapalat" w:hAnsi="GHEA Grapalat"/>
          <w:sz w:val="24"/>
          <w:szCs w:val="24"/>
          <w:lang w:val="pt-BR"/>
        </w:rPr>
      </w:pPr>
      <w:r>
        <w:rPr>
          <w:rFonts w:ascii="GHEA Grapalat" w:eastAsia="Times New Roman" w:hAnsi="GHEA Grapalat" w:cs="Times New Roman"/>
          <w:sz w:val="24"/>
          <w:szCs w:val="24"/>
          <w:lang w:val="hy-AM" w:eastAsia="en-US"/>
        </w:rPr>
        <w:t xml:space="preserve">«Վարչական իրավախախտումների վերաբերյալ Հայաստանի Հանրապետության օրենսգրքում փոփոխություններ և լրացումներ կատարելու մասին </w:t>
      </w:r>
      <w:r w:rsidR="00533C69">
        <w:rPr>
          <w:rFonts w:ascii="GHEA Grapalat" w:eastAsia="Times New Roman" w:hAnsi="GHEA Grapalat" w:cs="Times New Roman"/>
          <w:sz w:val="24"/>
          <w:szCs w:val="24"/>
          <w:lang w:val="hy-AM" w:eastAsia="en-US"/>
        </w:rPr>
        <w:t xml:space="preserve">և </w:t>
      </w:r>
      <w:r w:rsidR="00533C69" w:rsidRPr="00631B93">
        <w:rPr>
          <w:rStyle w:val="Strong"/>
          <w:rFonts w:ascii="GHEA Grapalat" w:hAnsi="GHEA Grapalat"/>
          <w:b w:val="0"/>
          <w:color w:val="000000"/>
          <w:sz w:val="24"/>
          <w:szCs w:val="24"/>
          <w:shd w:val="clear" w:color="auto" w:fill="FFFFFF"/>
          <w:lang w:val="hy-AM"/>
        </w:rPr>
        <w:t>«</w:t>
      </w:r>
      <w:r w:rsidR="00533C69">
        <w:rPr>
          <w:rStyle w:val="Strong"/>
          <w:rFonts w:ascii="GHEA Grapalat" w:hAnsi="GHEA Grapalat"/>
          <w:b w:val="0"/>
          <w:color w:val="000000"/>
          <w:sz w:val="24"/>
          <w:szCs w:val="24"/>
          <w:shd w:val="clear" w:color="auto" w:fill="FFFFFF"/>
          <w:lang w:val="hy-AM"/>
        </w:rPr>
        <w:t>Վ</w:t>
      </w:r>
      <w:r w:rsidR="00533C69" w:rsidRPr="00631B93">
        <w:rPr>
          <w:rStyle w:val="Strong"/>
          <w:rFonts w:ascii="GHEA Grapalat" w:hAnsi="GHEA Grapalat"/>
          <w:b w:val="0"/>
          <w:color w:val="000000"/>
          <w:sz w:val="24"/>
          <w:szCs w:val="24"/>
          <w:shd w:val="clear" w:color="auto" w:fill="FFFFFF"/>
          <w:lang w:val="hy-AM"/>
        </w:rPr>
        <w:t xml:space="preserve">արչական իրավախախտումների վերաբերյալ </w:t>
      </w:r>
      <w:r w:rsidR="00533C69">
        <w:rPr>
          <w:rStyle w:val="Strong"/>
          <w:rFonts w:ascii="GHEA Grapalat" w:hAnsi="GHEA Grapalat"/>
          <w:b w:val="0"/>
          <w:color w:val="000000"/>
          <w:sz w:val="24"/>
          <w:szCs w:val="24"/>
          <w:shd w:val="clear" w:color="auto" w:fill="FFFFFF"/>
          <w:lang w:val="hy-AM"/>
        </w:rPr>
        <w:t>Հ</w:t>
      </w:r>
      <w:r w:rsidR="00533C69" w:rsidRPr="00631B93">
        <w:rPr>
          <w:rStyle w:val="Strong"/>
          <w:rFonts w:ascii="GHEA Grapalat" w:hAnsi="GHEA Grapalat"/>
          <w:b w:val="0"/>
          <w:color w:val="000000"/>
          <w:sz w:val="24"/>
          <w:szCs w:val="24"/>
          <w:shd w:val="clear" w:color="auto" w:fill="FFFFFF"/>
          <w:lang w:val="hy-AM"/>
        </w:rPr>
        <w:t xml:space="preserve">այաստանի </w:t>
      </w:r>
      <w:r w:rsidR="00533C69">
        <w:rPr>
          <w:rStyle w:val="Strong"/>
          <w:rFonts w:ascii="GHEA Grapalat" w:hAnsi="GHEA Grapalat"/>
          <w:b w:val="0"/>
          <w:color w:val="000000"/>
          <w:sz w:val="24"/>
          <w:szCs w:val="24"/>
          <w:shd w:val="clear" w:color="auto" w:fill="FFFFFF"/>
          <w:lang w:val="hy-AM"/>
        </w:rPr>
        <w:t>Հ</w:t>
      </w:r>
      <w:r w:rsidR="00533C69" w:rsidRPr="00631B93">
        <w:rPr>
          <w:rStyle w:val="Strong"/>
          <w:rFonts w:ascii="GHEA Grapalat" w:hAnsi="GHEA Grapalat"/>
          <w:b w:val="0"/>
          <w:color w:val="000000"/>
          <w:sz w:val="24"/>
          <w:szCs w:val="24"/>
          <w:shd w:val="clear" w:color="auto" w:fill="FFFFFF"/>
          <w:lang w:val="hy-AM"/>
        </w:rPr>
        <w:t xml:space="preserve">անրապետության օրենսգրքում լրացում </w:t>
      </w:r>
      <w:r w:rsidR="00533C69">
        <w:rPr>
          <w:rStyle w:val="Strong"/>
          <w:rFonts w:ascii="GHEA Grapalat" w:hAnsi="GHEA Grapalat"/>
          <w:b w:val="0"/>
          <w:color w:val="000000"/>
          <w:sz w:val="24"/>
          <w:szCs w:val="24"/>
          <w:shd w:val="clear" w:color="auto" w:fill="FFFFFF"/>
          <w:lang w:val="hy-AM"/>
        </w:rPr>
        <w:t>և</w:t>
      </w:r>
      <w:r w:rsidR="00533C69" w:rsidRPr="00631B93">
        <w:rPr>
          <w:rStyle w:val="Strong"/>
          <w:rFonts w:ascii="GHEA Grapalat" w:hAnsi="GHEA Grapalat"/>
          <w:b w:val="0"/>
          <w:color w:val="000000"/>
          <w:sz w:val="24"/>
          <w:szCs w:val="24"/>
          <w:shd w:val="clear" w:color="auto" w:fill="FFFFFF"/>
          <w:lang w:val="hy-AM"/>
        </w:rPr>
        <w:t xml:space="preserve"> փոփոխություններ կատարելու մասին» </w:t>
      </w:r>
      <w:r w:rsidR="00811832" w:rsidRPr="00631B93">
        <w:rPr>
          <w:rStyle w:val="Strong"/>
          <w:rFonts w:ascii="GHEA Grapalat" w:hAnsi="GHEA Grapalat"/>
          <w:b w:val="0"/>
          <w:color w:val="000000"/>
          <w:sz w:val="24"/>
          <w:szCs w:val="24"/>
          <w:shd w:val="clear" w:color="auto" w:fill="FFFFFF"/>
          <w:lang w:val="hy-AM"/>
        </w:rPr>
        <w:t>օրենք</w:t>
      </w:r>
      <w:r w:rsidR="00811832">
        <w:rPr>
          <w:rStyle w:val="Strong"/>
          <w:rFonts w:ascii="GHEA Grapalat" w:hAnsi="GHEA Grapalat"/>
          <w:b w:val="0"/>
          <w:color w:val="000000"/>
          <w:sz w:val="24"/>
          <w:szCs w:val="24"/>
          <w:shd w:val="clear" w:color="auto" w:fill="FFFFFF"/>
          <w:lang w:val="hy-AM"/>
        </w:rPr>
        <w:t>ում փոփոխություն կատարելու մասին»</w:t>
      </w:r>
      <w:r w:rsidR="00811832" w:rsidRPr="00631B93">
        <w:rPr>
          <w:rStyle w:val="Strong"/>
          <w:rFonts w:ascii="GHEA Grapalat" w:hAnsi="GHEA Grapalat"/>
          <w:b w:val="0"/>
          <w:color w:val="000000"/>
          <w:sz w:val="24"/>
          <w:szCs w:val="24"/>
          <w:shd w:val="clear" w:color="auto" w:fill="FFFFFF"/>
          <w:lang w:val="hy-AM"/>
        </w:rPr>
        <w:t xml:space="preserve"> </w:t>
      </w:r>
      <w:r w:rsidR="00533C69" w:rsidRPr="00631B93">
        <w:rPr>
          <w:rStyle w:val="Strong"/>
          <w:rFonts w:ascii="GHEA Grapalat" w:hAnsi="GHEA Grapalat"/>
          <w:b w:val="0"/>
          <w:color w:val="000000"/>
          <w:sz w:val="24"/>
          <w:szCs w:val="24"/>
          <w:shd w:val="clear" w:color="auto" w:fill="FFFFFF"/>
          <w:lang w:val="hy-AM"/>
        </w:rPr>
        <w:t>օրենք</w:t>
      </w:r>
      <w:r w:rsidR="00533C69">
        <w:rPr>
          <w:rStyle w:val="Strong"/>
          <w:rFonts w:ascii="GHEA Grapalat" w:hAnsi="GHEA Grapalat"/>
          <w:b w:val="0"/>
          <w:color w:val="000000"/>
          <w:sz w:val="24"/>
          <w:szCs w:val="24"/>
          <w:shd w:val="clear" w:color="auto" w:fill="FFFFFF"/>
          <w:lang w:val="hy-AM"/>
        </w:rPr>
        <w:t>ների</w:t>
      </w:r>
      <w:r w:rsidR="00533C69">
        <w:rPr>
          <w:rFonts w:ascii="GHEA Grapalat" w:hAnsi="GHEA Grapalat"/>
          <w:sz w:val="24"/>
          <w:szCs w:val="24"/>
          <w:lang w:val="hy-AM"/>
        </w:rPr>
        <w:t xml:space="preserve"> նախագծերի </w:t>
      </w:r>
      <w:r>
        <w:rPr>
          <w:rFonts w:ascii="GHEA Grapalat" w:hAnsi="GHEA Grapalat"/>
          <w:sz w:val="24"/>
          <w:szCs w:val="24"/>
          <w:lang w:val="pt-BR"/>
        </w:rPr>
        <w:t xml:space="preserve">ընդունման </w:t>
      </w:r>
      <w:r>
        <w:rPr>
          <w:rFonts w:ascii="GHEA Grapalat" w:hAnsi="GHEA Grapalat" w:cs="Sylfaen"/>
          <w:sz w:val="24"/>
          <w:szCs w:val="24"/>
          <w:lang w:val="hy-AM"/>
        </w:rPr>
        <w:t>կապակցությամբ</w:t>
      </w:r>
      <w:r>
        <w:rPr>
          <w:rFonts w:ascii="GHEA Grapalat" w:hAnsi="GHEA Grapalat"/>
          <w:sz w:val="24"/>
          <w:szCs w:val="24"/>
          <w:lang w:val="hy-AM"/>
        </w:rPr>
        <w:t xml:space="preserve"> այլ նորմատիվ իրավական ակտերի ընդունման անհրաժեշտություն առկա չէ:</w:t>
      </w:r>
    </w:p>
    <w:p w:rsidR="00D76ED1" w:rsidRDefault="00D76ED1" w:rsidP="00D76ED1">
      <w:pPr>
        <w:spacing w:after="0" w:line="360" w:lineRule="auto"/>
        <w:ind w:left="-207" w:firstLine="720"/>
        <w:jc w:val="both"/>
        <w:rPr>
          <w:rFonts w:ascii="GHEA Grapalat" w:eastAsia="Times New Roman" w:hAnsi="GHEA Grapalat" w:cs="Times New Roman"/>
          <w:sz w:val="24"/>
          <w:szCs w:val="24"/>
          <w:lang w:val="hy-AM" w:eastAsia="en-US"/>
        </w:rPr>
      </w:pPr>
    </w:p>
    <w:p w:rsidR="00D76ED1" w:rsidRDefault="00D76ED1" w:rsidP="00D76ED1">
      <w:pPr>
        <w:spacing w:after="0" w:line="360" w:lineRule="auto"/>
        <w:ind w:firstLine="720"/>
        <w:rPr>
          <w:rFonts w:ascii="GHEA Grapalat" w:eastAsia="Times New Roman" w:hAnsi="GHEA Grapalat" w:cs="Times New Roman"/>
          <w:b/>
          <w:sz w:val="24"/>
          <w:szCs w:val="24"/>
          <w:lang w:val="hy-AM" w:eastAsia="en-US"/>
        </w:rPr>
      </w:pPr>
    </w:p>
    <w:p w:rsidR="00D76ED1" w:rsidRDefault="00D76ED1" w:rsidP="00D76ED1">
      <w:pPr>
        <w:spacing w:after="0" w:line="360" w:lineRule="auto"/>
        <w:ind w:left="-207" w:firstLine="720"/>
        <w:jc w:val="center"/>
        <w:rPr>
          <w:rFonts w:ascii="GHEA Grapalat" w:eastAsia="Times New Roman" w:hAnsi="GHEA Grapalat" w:cs="Times New Roman"/>
          <w:b/>
          <w:sz w:val="24"/>
          <w:szCs w:val="24"/>
          <w:lang w:val="hy-AM" w:eastAsia="en-US"/>
        </w:rPr>
      </w:pPr>
    </w:p>
    <w:p w:rsidR="00D76ED1" w:rsidRDefault="00D76ED1" w:rsidP="00D76ED1">
      <w:pPr>
        <w:spacing w:after="0" w:line="360" w:lineRule="auto"/>
        <w:ind w:left="-207" w:firstLine="720"/>
        <w:jc w:val="center"/>
        <w:rPr>
          <w:rFonts w:ascii="GHEA Grapalat" w:eastAsia="Times New Roman" w:hAnsi="GHEA Grapalat" w:cs="Times New Roman"/>
          <w:b/>
          <w:sz w:val="24"/>
          <w:szCs w:val="24"/>
          <w:lang w:val="hy-AM" w:eastAsia="en-US"/>
        </w:rPr>
      </w:pPr>
      <w:r>
        <w:rPr>
          <w:rFonts w:ascii="GHEA Grapalat" w:eastAsia="Times New Roman" w:hAnsi="GHEA Grapalat" w:cs="Times New Roman"/>
          <w:b/>
          <w:sz w:val="24"/>
          <w:szCs w:val="24"/>
          <w:lang w:val="hy-AM" w:eastAsia="en-US"/>
        </w:rPr>
        <w:t>ՏԵՂԵԿԱՆՔ</w:t>
      </w:r>
    </w:p>
    <w:p w:rsidR="00D76ED1" w:rsidRDefault="00D76ED1" w:rsidP="00D76ED1">
      <w:pPr>
        <w:pStyle w:val="ListParagraph"/>
        <w:tabs>
          <w:tab w:val="left" w:pos="993"/>
        </w:tabs>
        <w:spacing w:after="0"/>
        <w:ind w:left="0" w:firstLine="720"/>
        <w:jc w:val="center"/>
        <w:rPr>
          <w:rFonts w:ascii="GHEA Grapalat" w:hAnsi="GHEA Grapalat"/>
          <w:b/>
          <w:sz w:val="24"/>
          <w:szCs w:val="24"/>
          <w:lang w:val="hy-AM" w:eastAsia="en-US"/>
        </w:rPr>
      </w:pPr>
      <w:r>
        <w:rPr>
          <w:rFonts w:ascii="GHEA Grapalat" w:eastAsia="Times New Roman" w:hAnsi="GHEA Grapalat"/>
          <w:b/>
          <w:sz w:val="24"/>
          <w:szCs w:val="24"/>
          <w:lang w:val="hy-AM" w:eastAsia="en-US"/>
        </w:rPr>
        <w:t xml:space="preserve">ՎԱՐՉԱԿԱՆ ԻՐԱՎԱԽԱԽՏՈՒՄՆԵՐԻ ՎԵՐԱԲԵՐՅԱԼ ՀԱՅԱՍՏԱՆԻ ՀԱՆՐԱՊԵՏՈՒԹՅԱՆ ՕՐԵՆՍԳՐՔՈՒՄ ՓՈՓՈԽՈՒԹՅՈՒՆՆԵՐ ԵՎ ԼՐԱՑՈՒՄՆԵՐ ԿԱՏԱՐԵԼՈՒ ՄԱՍԻՆ </w:t>
      </w:r>
      <w:r w:rsidR="00533C69">
        <w:rPr>
          <w:rFonts w:ascii="GHEA Grapalat" w:hAnsi="GHEA Grapalat"/>
          <w:b/>
          <w:sz w:val="24"/>
          <w:szCs w:val="24"/>
          <w:lang w:val="hy-AM"/>
        </w:rPr>
        <w:t xml:space="preserve">ԵՎ </w:t>
      </w:r>
      <w:r w:rsidR="00533C69" w:rsidRPr="00AC7054">
        <w:rPr>
          <w:rStyle w:val="Strong"/>
          <w:rFonts w:ascii="GHEA Grapalat" w:hAnsi="GHEA Grapalat"/>
          <w:color w:val="000000"/>
          <w:sz w:val="24"/>
          <w:szCs w:val="24"/>
          <w:shd w:val="clear" w:color="auto" w:fill="FFFFFF"/>
          <w:lang w:val="hy-AM"/>
        </w:rPr>
        <w:t>«ՎԱՐՉԱԿԱՆ ԻՐԱՎԱԽԱԽՏՈՒՄՆԵՐԻ ՎԵՐԱԲԵՐՅԱԼ ՀԱՅԱՍՏԱՆԻ ՀԱՆՐԱՊԵՏՈՒԹՅԱՆ ՕՐԵՆՍԳՐՔՈՒՄ ԼՐԱՑՈՒՄ ԵՎ ՓՈՓՈԽՈՒԹՅՈՒՆՆԵՐ ԿԱՏԱՐԵԼՈՒ ՄԱՍԻՆ» ՕՐԵՆՔՈՒՄ ՓՈՓՈԽՈՒԹՅՈՒՆ ԿԱՏԱՐԵԼՈՒ ՄԱՍԻՆ</w:t>
      </w:r>
      <w:r w:rsidR="00533C69">
        <w:rPr>
          <w:rStyle w:val="Strong"/>
          <w:rFonts w:ascii="GHEA Grapalat" w:hAnsi="GHEA Grapalat"/>
          <w:color w:val="000000"/>
          <w:sz w:val="24"/>
          <w:szCs w:val="24"/>
          <w:shd w:val="clear" w:color="auto" w:fill="FFFFFF"/>
          <w:lang w:val="hy-AM"/>
        </w:rPr>
        <w:t>»</w:t>
      </w:r>
      <w:r w:rsidR="00533C69" w:rsidRPr="00533C69">
        <w:rPr>
          <w:rStyle w:val="Strong"/>
          <w:rFonts w:ascii="GHEA Grapalat" w:hAnsi="GHEA Grapalat"/>
          <w:color w:val="000000"/>
          <w:sz w:val="24"/>
          <w:szCs w:val="24"/>
          <w:shd w:val="clear" w:color="auto" w:fill="FFFFFF"/>
          <w:lang w:val="hy-AM"/>
        </w:rPr>
        <w:t xml:space="preserve"> </w:t>
      </w:r>
      <w:r w:rsidR="00533C69">
        <w:rPr>
          <w:rFonts w:ascii="GHEA Grapalat" w:hAnsi="GHEA Grapalat"/>
          <w:b/>
          <w:sz w:val="24"/>
          <w:szCs w:val="24"/>
          <w:lang w:val="hy-AM"/>
        </w:rPr>
        <w:t>ՀԱՅԱՍՏԱՆԻ ՀԱՆՐԱՊԵՏՈՒԹՅԱՆ ՕՐԵՆՔՆԵՐԻ ՆԱԽԱԳԾԵՐԻ</w:t>
      </w:r>
      <w:r>
        <w:rPr>
          <w:rFonts w:ascii="GHEA Grapalat" w:eastAsia="Times New Roman" w:hAnsi="GHEA Grapalat"/>
          <w:b/>
          <w:sz w:val="24"/>
          <w:szCs w:val="24"/>
          <w:lang w:val="hy-AM" w:eastAsia="en-US"/>
        </w:rPr>
        <w:t xml:space="preserve"> ԸՆԴՈՒՆՄԱՆ ԿԱՊԱԿՑՈՒԹՅԱՄԲ ՊԵՏԱԿԱՆ ԿԱՄ </w:t>
      </w:r>
      <w:r>
        <w:rPr>
          <w:rFonts w:ascii="GHEA Grapalat" w:eastAsia="Times New Roman" w:hAnsi="GHEA Grapalat"/>
          <w:b/>
          <w:sz w:val="24"/>
          <w:szCs w:val="24"/>
          <w:lang w:val="hy-AM" w:eastAsia="en-US"/>
        </w:rPr>
        <w:lastRenderedPageBreak/>
        <w:t>ՏԵՂԱԿԱՆ ԻՆՔՆԱԿԱՌԱՎԱՐՄԱՆ ՄԱՐՄՆԻ ԲՅՈՒՋԵՈՒՄ ԵԿԱՄՈՒՏՆԵՐԻ ԵՎ ԾԱԽՍԵՐԻ ԷԱԿԱՆ ԱՎԵԼԱՑՄԱՆ ԿԱՄ ՆՎԱԶԵՑՄԱՆ ՄԱՍԻՆ</w:t>
      </w:r>
    </w:p>
    <w:p w:rsidR="00D76ED1" w:rsidRDefault="00D76ED1" w:rsidP="00D76ED1">
      <w:pPr>
        <w:pStyle w:val="ListParagraph"/>
        <w:tabs>
          <w:tab w:val="left" w:pos="993"/>
        </w:tabs>
        <w:spacing w:after="0"/>
        <w:ind w:left="0" w:firstLine="720"/>
        <w:jc w:val="center"/>
        <w:rPr>
          <w:rFonts w:ascii="GHEA Grapalat" w:eastAsia="Times New Roman" w:hAnsi="GHEA Grapalat"/>
          <w:b/>
          <w:sz w:val="24"/>
          <w:szCs w:val="24"/>
          <w:lang w:val="hy-AM" w:eastAsia="en-US"/>
        </w:rPr>
      </w:pPr>
    </w:p>
    <w:p w:rsidR="009B78B4" w:rsidRPr="00631B93" w:rsidRDefault="00D76ED1" w:rsidP="00631B93">
      <w:pPr>
        <w:spacing w:after="0"/>
        <w:ind w:firstLine="720"/>
        <w:jc w:val="both"/>
        <w:rPr>
          <w:rFonts w:eastAsia="Times New Roman" w:cs="Sylfaen"/>
          <w:sz w:val="24"/>
          <w:szCs w:val="24"/>
          <w:lang w:val="hy-AM"/>
        </w:rPr>
      </w:pPr>
      <w:r>
        <w:rPr>
          <w:rFonts w:ascii="GHEA Grapalat" w:eastAsia="Times New Roman" w:hAnsi="GHEA Grapalat" w:cs="Times New Roman"/>
          <w:sz w:val="24"/>
          <w:szCs w:val="24"/>
          <w:lang w:val="hy-AM" w:eastAsia="en-US"/>
        </w:rPr>
        <w:t xml:space="preserve">«Վարչական իրավախախտումների վերաբերյալ Հայաստանի Հանրապետության օրենսգրքում փոփոխություններ և լրացումներ կատարելու մասին </w:t>
      </w:r>
      <w:r w:rsidR="00533C69">
        <w:rPr>
          <w:rFonts w:ascii="GHEA Grapalat" w:eastAsia="Times New Roman" w:hAnsi="GHEA Grapalat" w:cs="Times New Roman"/>
          <w:sz w:val="24"/>
          <w:szCs w:val="24"/>
          <w:lang w:val="hy-AM" w:eastAsia="en-US"/>
        </w:rPr>
        <w:t xml:space="preserve">և </w:t>
      </w:r>
      <w:r w:rsidR="00533C69" w:rsidRPr="00631B93">
        <w:rPr>
          <w:rStyle w:val="Strong"/>
          <w:rFonts w:ascii="GHEA Grapalat" w:hAnsi="GHEA Grapalat"/>
          <w:b w:val="0"/>
          <w:color w:val="000000"/>
          <w:sz w:val="24"/>
          <w:szCs w:val="24"/>
          <w:shd w:val="clear" w:color="auto" w:fill="FFFFFF"/>
          <w:lang w:val="hy-AM"/>
        </w:rPr>
        <w:t>«</w:t>
      </w:r>
      <w:r w:rsidR="00533C69">
        <w:rPr>
          <w:rStyle w:val="Strong"/>
          <w:rFonts w:ascii="GHEA Grapalat" w:hAnsi="GHEA Grapalat"/>
          <w:b w:val="0"/>
          <w:color w:val="000000"/>
          <w:sz w:val="24"/>
          <w:szCs w:val="24"/>
          <w:shd w:val="clear" w:color="auto" w:fill="FFFFFF"/>
          <w:lang w:val="hy-AM"/>
        </w:rPr>
        <w:t>Վ</w:t>
      </w:r>
      <w:r w:rsidR="00533C69" w:rsidRPr="00631B93">
        <w:rPr>
          <w:rStyle w:val="Strong"/>
          <w:rFonts w:ascii="GHEA Grapalat" w:hAnsi="GHEA Grapalat"/>
          <w:b w:val="0"/>
          <w:color w:val="000000"/>
          <w:sz w:val="24"/>
          <w:szCs w:val="24"/>
          <w:shd w:val="clear" w:color="auto" w:fill="FFFFFF"/>
          <w:lang w:val="hy-AM"/>
        </w:rPr>
        <w:t xml:space="preserve">արչական իրավախախտումների վերաբերյալ </w:t>
      </w:r>
      <w:r w:rsidR="00533C69">
        <w:rPr>
          <w:rStyle w:val="Strong"/>
          <w:rFonts w:ascii="GHEA Grapalat" w:hAnsi="GHEA Grapalat"/>
          <w:b w:val="0"/>
          <w:color w:val="000000"/>
          <w:sz w:val="24"/>
          <w:szCs w:val="24"/>
          <w:shd w:val="clear" w:color="auto" w:fill="FFFFFF"/>
          <w:lang w:val="hy-AM"/>
        </w:rPr>
        <w:t>Հ</w:t>
      </w:r>
      <w:r w:rsidR="00533C69" w:rsidRPr="00631B93">
        <w:rPr>
          <w:rStyle w:val="Strong"/>
          <w:rFonts w:ascii="GHEA Grapalat" w:hAnsi="GHEA Grapalat"/>
          <w:b w:val="0"/>
          <w:color w:val="000000"/>
          <w:sz w:val="24"/>
          <w:szCs w:val="24"/>
          <w:shd w:val="clear" w:color="auto" w:fill="FFFFFF"/>
          <w:lang w:val="hy-AM"/>
        </w:rPr>
        <w:t xml:space="preserve">այաստանի </w:t>
      </w:r>
      <w:r w:rsidR="00533C69">
        <w:rPr>
          <w:rStyle w:val="Strong"/>
          <w:rFonts w:ascii="GHEA Grapalat" w:hAnsi="GHEA Grapalat"/>
          <w:b w:val="0"/>
          <w:color w:val="000000"/>
          <w:sz w:val="24"/>
          <w:szCs w:val="24"/>
          <w:shd w:val="clear" w:color="auto" w:fill="FFFFFF"/>
          <w:lang w:val="hy-AM"/>
        </w:rPr>
        <w:t>Հ</w:t>
      </w:r>
      <w:r w:rsidR="00533C69" w:rsidRPr="00631B93">
        <w:rPr>
          <w:rStyle w:val="Strong"/>
          <w:rFonts w:ascii="GHEA Grapalat" w:hAnsi="GHEA Grapalat"/>
          <w:b w:val="0"/>
          <w:color w:val="000000"/>
          <w:sz w:val="24"/>
          <w:szCs w:val="24"/>
          <w:shd w:val="clear" w:color="auto" w:fill="FFFFFF"/>
          <w:lang w:val="hy-AM"/>
        </w:rPr>
        <w:t xml:space="preserve">անրապետության օրենսգրքում լրացում </w:t>
      </w:r>
      <w:r w:rsidR="00533C69">
        <w:rPr>
          <w:rStyle w:val="Strong"/>
          <w:rFonts w:ascii="GHEA Grapalat" w:hAnsi="GHEA Grapalat"/>
          <w:b w:val="0"/>
          <w:color w:val="000000"/>
          <w:sz w:val="24"/>
          <w:szCs w:val="24"/>
          <w:shd w:val="clear" w:color="auto" w:fill="FFFFFF"/>
          <w:lang w:val="hy-AM"/>
        </w:rPr>
        <w:t>և</w:t>
      </w:r>
      <w:r w:rsidR="00533C69" w:rsidRPr="00631B93">
        <w:rPr>
          <w:rStyle w:val="Strong"/>
          <w:rFonts w:ascii="GHEA Grapalat" w:hAnsi="GHEA Grapalat"/>
          <w:b w:val="0"/>
          <w:color w:val="000000"/>
          <w:sz w:val="24"/>
          <w:szCs w:val="24"/>
          <w:shd w:val="clear" w:color="auto" w:fill="FFFFFF"/>
          <w:lang w:val="hy-AM"/>
        </w:rPr>
        <w:t xml:space="preserve"> փոփոխություններ կատարելու մասին» </w:t>
      </w:r>
      <w:r w:rsidR="00811832" w:rsidRPr="00631B93">
        <w:rPr>
          <w:rStyle w:val="Strong"/>
          <w:rFonts w:ascii="GHEA Grapalat" w:hAnsi="GHEA Grapalat"/>
          <w:b w:val="0"/>
          <w:color w:val="000000"/>
          <w:sz w:val="24"/>
          <w:szCs w:val="24"/>
          <w:shd w:val="clear" w:color="auto" w:fill="FFFFFF"/>
          <w:lang w:val="hy-AM"/>
        </w:rPr>
        <w:t>օրենք</w:t>
      </w:r>
      <w:r w:rsidR="00811832">
        <w:rPr>
          <w:rStyle w:val="Strong"/>
          <w:rFonts w:ascii="GHEA Grapalat" w:hAnsi="GHEA Grapalat"/>
          <w:b w:val="0"/>
          <w:color w:val="000000"/>
          <w:sz w:val="24"/>
          <w:szCs w:val="24"/>
          <w:shd w:val="clear" w:color="auto" w:fill="FFFFFF"/>
          <w:lang w:val="hy-AM"/>
        </w:rPr>
        <w:t>ում փոփոխություն կատարելու մասին»</w:t>
      </w:r>
      <w:r w:rsidR="00811832" w:rsidRPr="00631B93">
        <w:rPr>
          <w:rStyle w:val="Strong"/>
          <w:rFonts w:ascii="GHEA Grapalat" w:hAnsi="GHEA Grapalat"/>
          <w:b w:val="0"/>
          <w:color w:val="000000"/>
          <w:sz w:val="24"/>
          <w:szCs w:val="24"/>
          <w:shd w:val="clear" w:color="auto" w:fill="FFFFFF"/>
          <w:lang w:val="hy-AM"/>
        </w:rPr>
        <w:t xml:space="preserve"> </w:t>
      </w:r>
      <w:r w:rsidR="00533C69" w:rsidRPr="00631B93">
        <w:rPr>
          <w:rStyle w:val="Strong"/>
          <w:rFonts w:ascii="GHEA Grapalat" w:hAnsi="GHEA Grapalat"/>
          <w:b w:val="0"/>
          <w:color w:val="000000"/>
          <w:sz w:val="24"/>
          <w:szCs w:val="24"/>
          <w:shd w:val="clear" w:color="auto" w:fill="FFFFFF"/>
          <w:lang w:val="hy-AM"/>
        </w:rPr>
        <w:t>օրենք</w:t>
      </w:r>
      <w:r w:rsidR="00533C69">
        <w:rPr>
          <w:rStyle w:val="Strong"/>
          <w:rFonts w:ascii="GHEA Grapalat" w:hAnsi="GHEA Grapalat"/>
          <w:b w:val="0"/>
          <w:color w:val="000000"/>
          <w:sz w:val="24"/>
          <w:szCs w:val="24"/>
          <w:shd w:val="clear" w:color="auto" w:fill="FFFFFF"/>
          <w:lang w:val="hy-AM"/>
        </w:rPr>
        <w:t>ների</w:t>
      </w:r>
      <w:r w:rsidR="00533C69">
        <w:rPr>
          <w:rFonts w:ascii="GHEA Grapalat" w:hAnsi="GHEA Grapalat"/>
          <w:sz w:val="24"/>
          <w:szCs w:val="24"/>
          <w:lang w:val="hy-AM"/>
        </w:rPr>
        <w:t xml:space="preserve"> նախագծերի </w:t>
      </w:r>
      <w:r>
        <w:rPr>
          <w:rFonts w:ascii="GHEA Grapalat" w:hAnsi="GHEA Grapalat"/>
          <w:sz w:val="24"/>
          <w:szCs w:val="24"/>
          <w:lang w:val="pt-BR"/>
        </w:rPr>
        <w:t>ընդունման</w:t>
      </w:r>
      <w:r>
        <w:rPr>
          <w:rFonts w:ascii="GHEA Grapalat" w:hAnsi="GHEA Grapalat" w:cs="Sylfaen"/>
          <w:sz w:val="24"/>
          <w:szCs w:val="24"/>
          <w:lang w:val="hy-AM"/>
        </w:rPr>
        <w:t xml:space="preserve"> </w:t>
      </w:r>
      <w:r>
        <w:rPr>
          <w:rFonts w:ascii="GHEA Grapalat" w:eastAsia="Calibri" w:hAnsi="GHEA Grapalat" w:cs="Sylfaen"/>
          <w:sz w:val="24"/>
          <w:szCs w:val="24"/>
          <w:lang w:val="hy-AM"/>
        </w:rPr>
        <w:t>կապակցությամբ</w:t>
      </w:r>
      <w:r>
        <w:rPr>
          <w:rFonts w:ascii="GHEA Grapalat" w:hAnsi="GHEA Grapalat"/>
          <w:bCs/>
          <w:iCs/>
          <w:noProof/>
          <w:sz w:val="24"/>
          <w:szCs w:val="24"/>
          <w:lang w:val="hy-AM"/>
        </w:rPr>
        <w:t xml:space="preserve"> </w:t>
      </w:r>
      <w:r>
        <w:rPr>
          <w:rFonts w:ascii="GHEA Grapalat" w:eastAsia="Calibri" w:hAnsi="GHEA Grapalat"/>
          <w:bCs/>
          <w:iCs/>
          <w:noProof/>
          <w:sz w:val="24"/>
          <w:szCs w:val="24"/>
          <w:lang w:val="hy-AM"/>
        </w:rPr>
        <w:t>պետական կամ տեղական ինքնակառավարման մարմնի բյուջեում եկամուտների և ծախսերի էական ավելացում կամ նվազեցում չի նախատեսվում։</w:t>
      </w:r>
      <w:r>
        <w:rPr>
          <w:rFonts w:ascii="GHEA Grapalat" w:eastAsia="Times New Roman" w:hAnsi="GHEA Grapalat" w:cs="Sylfaen"/>
          <w:sz w:val="24"/>
          <w:szCs w:val="24"/>
          <w:lang w:val="af-ZA"/>
        </w:rPr>
        <w:tab/>
      </w:r>
      <w:r>
        <w:rPr>
          <w:rFonts w:ascii="GHEA Grapalat" w:eastAsia="Times New Roman" w:hAnsi="GHEA Grapalat" w:cs="Sylfaen"/>
          <w:sz w:val="24"/>
          <w:szCs w:val="24"/>
          <w:lang w:val="af-ZA"/>
        </w:rPr>
        <w:tab/>
      </w:r>
      <w:r>
        <w:rPr>
          <w:rFonts w:ascii="GHEA Grapalat" w:eastAsia="Times New Roman" w:hAnsi="GHEA Grapalat" w:cs="Sylfaen"/>
          <w:sz w:val="24"/>
          <w:szCs w:val="24"/>
          <w:lang w:val="af-ZA"/>
        </w:rPr>
        <w:tab/>
      </w:r>
    </w:p>
    <w:sectPr w:rsidR="009B78B4" w:rsidRPr="00631B93" w:rsidSect="00DC39B2">
      <w:pgSz w:w="12240" w:h="15840"/>
      <w:pgMar w:top="1440"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gg_Book1">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197D34"/>
    <w:multiLevelType w:val="hybridMultilevel"/>
    <w:tmpl w:val="2B4202B8"/>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DC00A58"/>
    <w:multiLevelType w:val="hybridMultilevel"/>
    <w:tmpl w:val="88E2B1E4"/>
    <w:lvl w:ilvl="0" w:tplc="439665D2">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6AE80DC4"/>
    <w:multiLevelType w:val="hybridMultilevel"/>
    <w:tmpl w:val="B3F2D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7C405C"/>
    <w:multiLevelType w:val="hybridMultilevel"/>
    <w:tmpl w:val="9FA4BE7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7AB"/>
    <w:rsid w:val="000A1BFF"/>
    <w:rsid w:val="000B5C40"/>
    <w:rsid w:val="000D1D42"/>
    <w:rsid w:val="00113D19"/>
    <w:rsid w:val="00130E2F"/>
    <w:rsid w:val="00161B6C"/>
    <w:rsid w:val="001661F8"/>
    <w:rsid w:val="001725C0"/>
    <w:rsid w:val="00180BB5"/>
    <w:rsid w:val="0019106B"/>
    <w:rsid w:val="001E77C1"/>
    <w:rsid w:val="00281224"/>
    <w:rsid w:val="00286D4B"/>
    <w:rsid w:val="002D732C"/>
    <w:rsid w:val="002E697B"/>
    <w:rsid w:val="002F5F48"/>
    <w:rsid w:val="003129FC"/>
    <w:rsid w:val="00327B1F"/>
    <w:rsid w:val="00341AD6"/>
    <w:rsid w:val="00362D63"/>
    <w:rsid w:val="00390D11"/>
    <w:rsid w:val="003947B7"/>
    <w:rsid w:val="003B6BB2"/>
    <w:rsid w:val="003C25E8"/>
    <w:rsid w:val="003F03F6"/>
    <w:rsid w:val="004332CF"/>
    <w:rsid w:val="004637AB"/>
    <w:rsid w:val="004907FA"/>
    <w:rsid w:val="004F15E7"/>
    <w:rsid w:val="00516487"/>
    <w:rsid w:val="00521D14"/>
    <w:rsid w:val="00533C69"/>
    <w:rsid w:val="00544984"/>
    <w:rsid w:val="005652DE"/>
    <w:rsid w:val="00591CCD"/>
    <w:rsid w:val="005D0D63"/>
    <w:rsid w:val="005D45FB"/>
    <w:rsid w:val="005F2747"/>
    <w:rsid w:val="00617BCE"/>
    <w:rsid w:val="00631B93"/>
    <w:rsid w:val="00664E4C"/>
    <w:rsid w:val="007048F0"/>
    <w:rsid w:val="00777350"/>
    <w:rsid w:val="00792A03"/>
    <w:rsid w:val="007F6FCD"/>
    <w:rsid w:val="00811832"/>
    <w:rsid w:val="00843922"/>
    <w:rsid w:val="008A0F32"/>
    <w:rsid w:val="009166D6"/>
    <w:rsid w:val="009220FA"/>
    <w:rsid w:val="0094725D"/>
    <w:rsid w:val="00967E48"/>
    <w:rsid w:val="00987760"/>
    <w:rsid w:val="00994CBC"/>
    <w:rsid w:val="0099793C"/>
    <w:rsid w:val="009B78B4"/>
    <w:rsid w:val="00A356B9"/>
    <w:rsid w:val="00A8019B"/>
    <w:rsid w:val="00AC60A3"/>
    <w:rsid w:val="00AD0CDC"/>
    <w:rsid w:val="00AD5F23"/>
    <w:rsid w:val="00B317DB"/>
    <w:rsid w:val="00B34346"/>
    <w:rsid w:val="00B47669"/>
    <w:rsid w:val="00B51A39"/>
    <w:rsid w:val="00B55D6C"/>
    <w:rsid w:val="00B804EA"/>
    <w:rsid w:val="00BB0555"/>
    <w:rsid w:val="00BF121D"/>
    <w:rsid w:val="00C04F41"/>
    <w:rsid w:val="00C15DBE"/>
    <w:rsid w:val="00D36EA8"/>
    <w:rsid w:val="00D76ED1"/>
    <w:rsid w:val="00DC39B2"/>
    <w:rsid w:val="00DD7FF4"/>
    <w:rsid w:val="00DF754B"/>
    <w:rsid w:val="00E113C0"/>
    <w:rsid w:val="00E33DEF"/>
    <w:rsid w:val="00E439C5"/>
    <w:rsid w:val="00E6584D"/>
    <w:rsid w:val="00E85522"/>
    <w:rsid w:val="00E87F80"/>
    <w:rsid w:val="00E904AE"/>
    <w:rsid w:val="00EB7946"/>
    <w:rsid w:val="00EC648D"/>
    <w:rsid w:val="00ED7979"/>
    <w:rsid w:val="00F31AB2"/>
    <w:rsid w:val="00F823BF"/>
    <w:rsid w:val="00F91854"/>
    <w:rsid w:val="00FA28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3BA0AE-7F85-4CD2-BC28-DFB0DC01D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D63"/>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0D6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0D63"/>
    <w:rPr>
      <w:b/>
      <w:bCs/>
    </w:rPr>
  </w:style>
  <w:style w:type="paragraph" w:styleId="BalloonText">
    <w:name w:val="Balloon Text"/>
    <w:basedOn w:val="Normal"/>
    <w:link w:val="BalloonTextChar"/>
    <w:uiPriority w:val="99"/>
    <w:semiHidden/>
    <w:unhideWhenUsed/>
    <w:rsid w:val="00BF12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121D"/>
    <w:rPr>
      <w:rFonts w:ascii="Tahoma" w:eastAsiaTheme="minorEastAsia" w:hAnsi="Tahoma" w:cs="Tahoma"/>
      <w:sz w:val="16"/>
      <w:szCs w:val="16"/>
      <w:lang w:val="ru-RU" w:eastAsia="ru-RU"/>
    </w:rPr>
  </w:style>
  <w:style w:type="paragraph" w:styleId="ListParagraph">
    <w:name w:val="List Paragraph"/>
    <w:aliases w:val="Akapit z listą BS,List Paragraph 1,List_Paragraph,Multilevel para_II,List Paragraph (numbered (a)),OBC Bullet,List Paragraph11,Normal numbered"/>
    <w:basedOn w:val="Normal"/>
    <w:link w:val="ListParagraphChar"/>
    <w:uiPriority w:val="34"/>
    <w:qFormat/>
    <w:rsid w:val="00B34346"/>
    <w:pPr>
      <w:ind w:left="720"/>
      <w:contextualSpacing/>
    </w:pPr>
    <w:rPr>
      <w:rFonts w:ascii="Calibri" w:eastAsia="Calibri" w:hAnsi="Calibri" w:cs="Times New Roman"/>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
    <w:link w:val="ListParagraph"/>
    <w:uiPriority w:val="34"/>
    <w:rsid w:val="00B34346"/>
    <w:rPr>
      <w:rFonts w:ascii="Calibri" w:eastAsia="Calibri"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66950">
      <w:bodyDiv w:val="1"/>
      <w:marLeft w:val="0"/>
      <w:marRight w:val="0"/>
      <w:marTop w:val="0"/>
      <w:marBottom w:val="0"/>
      <w:divBdr>
        <w:top w:val="none" w:sz="0" w:space="0" w:color="auto"/>
        <w:left w:val="none" w:sz="0" w:space="0" w:color="auto"/>
        <w:bottom w:val="none" w:sz="0" w:space="0" w:color="auto"/>
        <w:right w:val="none" w:sz="0" w:space="0" w:color="auto"/>
      </w:divBdr>
    </w:div>
    <w:div w:id="448402297">
      <w:bodyDiv w:val="1"/>
      <w:marLeft w:val="0"/>
      <w:marRight w:val="0"/>
      <w:marTop w:val="0"/>
      <w:marBottom w:val="0"/>
      <w:divBdr>
        <w:top w:val="none" w:sz="0" w:space="0" w:color="auto"/>
        <w:left w:val="none" w:sz="0" w:space="0" w:color="auto"/>
        <w:bottom w:val="none" w:sz="0" w:space="0" w:color="auto"/>
        <w:right w:val="none" w:sz="0" w:space="0" w:color="auto"/>
      </w:divBdr>
    </w:div>
    <w:div w:id="619800577">
      <w:bodyDiv w:val="1"/>
      <w:marLeft w:val="0"/>
      <w:marRight w:val="0"/>
      <w:marTop w:val="0"/>
      <w:marBottom w:val="0"/>
      <w:divBdr>
        <w:top w:val="none" w:sz="0" w:space="0" w:color="auto"/>
        <w:left w:val="none" w:sz="0" w:space="0" w:color="auto"/>
        <w:bottom w:val="none" w:sz="0" w:space="0" w:color="auto"/>
        <w:right w:val="none" w:sz="0" w:space="0" w:color="auto"/>
      </w:divBdr>
    </w:div>
    <w:div w:id="665019733">
      <w:bodyDiv w:val="1"/>
      <w:marLeft w:val="0"/>
      <w:marRight w:val="0"/>
      <w:marTop w:val="0"/>
      <w:marBottom w:val="0"/>
      <w:divBdr>
        <w:top w:val="none" w:sz="0" w:space="0" w:color="auto"/>
        <w:left w:val="none" w:sz="0" w:space="0" w:color="auto"/>
        <w:bottom w:val="none" w:sz="0" w:space="0" w:color="auto"/>
        <w:right w:val="none" w:sz="0" w:space="0" w:color="auto"/>
      </w:divBdr>
    </w:div>
    <w:div w:id="1130635522">
      <w:bodyDiv w:val="1"/>
      <w:marLeft w:val="0"/>
      <w:marRight w:val="0"/>
      <w:marTop w:val="0"/>
      <w:marBottom w:val="0"/>
      <w:divBdr>
        <w:top w:val="none" w:sz="0" w:space="0" w:color="auto"/>
        <w:left w:val="none" w:sz="0" w:space="0" w:color="auto"/>
        <w:bottom w:val="none" w:sz="0" w:space="0" w:color="auto"/>
        <w:right w:val="none" w:sz="0" w:space="0" w:color="auto"/>
      </w:divBdr>
    </w:div>
    <w:div w:id="1536503664">
      <w:bodyDiv w:val="1"/>
      <w:marLeft w:val="0"/>
      <w:marRight w:val="0"/>
      <w:marTop w:val="0"/>
      <w:marBottom w:val="0"/>
      <w:divBdr>
        <w:top w:val="none" w:sz="0" w:space="0" w:color="auto"/>
        <w:left w:val="none" w:sz="0" w:space="0" w:color="auto"/>
        <w:bottom w:val="none" w:sz="0" w:space="0" w:color="auto"/>
        <w:right w:val="none" w:sz="0" w:space="0" w:color="auto"/>
      </w:divBdr>
    </w:div>
    <w:div w:id="1552426295">
      <w:bodyDiv w:val="1"/>
      <w:marLeft w:val="0"/>
      <w:marRight w:val="0"/>
      <w:marTop w:val="0"/>
      <w:marBottom w:val="0"/>
      <w:divBdr>
        <w:top w:val="none" w:sz="0" w:space="0" w:color="auto"/>
        <w:left w:val="none" w:sz="0" w:space="0" w:color="auto"/>
        <w:bottom w:val="none" w:sz="0" w:space="0" w:color="auto"/>
        <w:right w:val="none" w:sz="0" w:space="0" w:color="auto"/>
      </w:divBdr>
    </w:div>
    <w:div w:id="1735934310">
      <w:bodyDiv w:val="1"/>
      <w:marLeft w:val="0"/>
      <w:marRight w:val="0"/>
      <w:marTop w:val="0"/>
      <w:marBottom w:val="0"/>
      <w:divBdr>
        <w:top w:val="none" w:sz="0" w:space="0" w:color="auto"/>
        <w:left w:val="none" w:sz="0" w:space="0" w:color="auto"/>
        <w:bottom w:val="none" w:sz="0" w:space="0" w:color="auto"/>
        <w:right w:val="none" w:sz="0" w:space="0" w:color="auto"/>
      </w:divBdr>
    </w:div>
    <w:div w:id="1742101098">
      <w:bodyDiv w:val="1"/>
      <w:marLeft w:val="0"/>
      <w:marRight w:val="0"/>
      <w:marTop w:val="0"/>
      <w:marBottom w:val="0"/>
      <w:divBdr>
        <w:top w:val="none" w:sz="0" w:space="0" w:color="auto"/>
        <w:left w:val="none" w:sz="0" w:space="0" w:color="auto"/>
        <w:bottom w:val="none" w:sz="0" w:space="0" w:color="auto"/>
        <w:right w:val="none" w:sz="0" w:space="0" w:color="auto"/>
      </w:divBdr>
    </w:div>
    <w:div w:id="196203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1564</Words>
  <Characters>8916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10460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govadmin</dc:creator>
  <cp:keywords>Mulberry 2.0</cp:keywords>
  <cp:lastModifiedBy>Syuzanna Gevorgyan</cp:lastModifiedBy>
  <cp:revision>2</cp:revision>
  <dcterms:created xsi:type="dcterms:W3CDTF">2020-09-14T11:52:00Z</dcterms:created>
  <dcterms:modified xsi:type="dcterms:W3CDTF">2020-09-14T11:52:00Z</dcterms:modified>
</cp:coreProperties>
</file>