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5C" w:rsidRPr="007F4936" w:rsidRDefault="001653A0" w:rsidP="00FD0F13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ՀԻՄՆԱՎՈՐՈՒՄ</w:t>
      </w:r>
    </w:p>
    <w:p w:rsidR="0019775C" w:rsidRPr="007F4936" w:rsidRDefault="004543E6" w:rsidP="004543E6">
      <w:pPr>
        <w:ind w:left="360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b/>
          <w:spacing w:val="-8"/>
          <w:sz w:val="24"/>
          <w:szCs w:val="24"/>
          <w:lang w:val="hy-AM"/>
        </w:rPr>
        <w:t xml:space="preserve">«ՎԱՐՉԱԿԱՆ ԻՐԱՎԱԽԱԽՏՈւՄՆԵՐԻ ՎԵՐԱԲԵՐՅԱԼ ՀԱՅԱՍՏԱՆԻ ՀԱՆՐԱՊԵՏՈՒԹՅԱՆ ՕՐԵՆՍԳՐՔՈւՄ </w:t>
      </w:r>
      <w:bookmarkStart w:id="0" w:name="_GoBack"/>
      <w:r w:rsidR="00E36837" w:rsidRPr="007F4936">
        <w:rPr>
          <w:rFonts w:ascii="GHEA Grapalat" w:eastAsia="Arial Unicode MS" w:hAnsi="GHEA Grapalat" w:cs="Arial Unicode MS"/>
          <w:b/>
          <w:spacing w:val="-8"/>
          <w:sz w:val="24"/>
          <w:szCs w:val="24"/>
          <w:lang w:val="hy-AM"/>
        </w:rPr>
        <w:t>ԼՐԱՑՈՒՄ</w:t>
      </w:r>
      <w:bookmarkEnd w:id="0"/>
      <w:r w:rsidRPr="007F4936">
        <w:rPr>
          <w:rFonts w:ascii="GHEA Grapalat" w:eastAsia="Arial Unicode MS" w:hAnsi="GHEA Grapalat" w:cs="Arial Unicode MS"/>
          <w:b/>
          <w:spacing w:val="-8"/>
          <w:sz w:val="24"/>
          <w:szCs w:val="24"/>
          <w:lang w:val="hy-AM"/>
        </w:rPr>
        <w:t xml:space="preserve"> ԿԱՏԱՐԵԼՈւ ՄԱՍԻՆ» </w:t>
      </w:r>
      <w:r w:rsidR="005360C1" w:rsidRPr="007F4936">
        <w:rPr>
          <w:rFonts w:ascii="GHEA Grapalat" w:eastAsia="Arial Unicode MS" w:hAnsi="GHEA Grapalat" w:cs="Arial Unicode MS"/>
          <w:b/>
          <w:spacing w:val="-8"/>
          <w:sz w:val="24"/>
          <w:szCs w:val="24"/>
          <w:lang w:val="af-ZA"/>
        </w:rPr>
        <w:t>ՕՐԵՆՔ</w:t>
      </w:r>
      <w:r w:rsidR="005360C1" w:rsidRPr="007F4936">
        <w:rPr>
          <w:rFonts w:ascii="GHEA Grapalat" w:eastAsia="Arial Unicode MS" w:hAnsi="GHEA Grapalat" w:cs="Arial Unicode MS"/>
          <w:b/>
          <w:spacing w:val="-8"/>
          <w:sz w:val="24"/>
          <w:szCs w:val="24"/>
          <w:lang w:val="hy-AM"/>
        </w:rPr>
        <w:t>Ի</w:t>
      </w:r>
      <w:r w:rsidRPr="007F4936">
        <w:rPr>
          <w:rFonts w:ascii="GHEA Grapalat" w:eastAsia="Arial Unicode MS" w:hAnsi="GHEA Grapalat" w:cs="Arial Unicode MS"/>
          <w:b/>
          <w:spacing w:val="-8"/>
          <w:sz w:val="24"/>
          <w:szCs w:val="24"/>
          <w:lang w:val="hy-AM"/>
        </w:rPr>
        <w:t xml:space="preserve"> </w:t>
      </w:r>
      <w:r w:rsidR="004F6E3F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</w:t>
      </w:r>
      <w:r w:rsidR="00B40CA2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Ի</w:t>
      </w:r>
    </w:p>
    <w:p w:rsidR="0019775C" w:rsidRPr="007F4936" w:rsidRDefault="0019775C" w:rsidP="00FD0F13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6E0621" w:rsidRPr="007F4936" w:rsidRDefault="006E0621" w:rsidP="004B4C05">
      <w:pPr>
        <w:pStyle w:val="NormalWeb"/>
        <w:spacing w:before="0" w:beforeAutospacing="0" w:after="0" w:afterAutospacing="0"/>
        <w:ind w:firstLine="284"/>
        <w:rPr>
          <w:rFonts w:ascii="GHEA Grapalat" w:hAnsi="GHEA Grapalat" w:cs="Arial"/>
          <w:u w:val="single"/>
          <w:lang w:val="hy-AM"/>
        </w:rPr>
      </w:pPr>
      <w:r w:rsidRPr="007F4936">
        <w:rPr>
          <w:rFonts w:ascii="GHEA Grapalat" w:hAnsi="GHEA Grapalat" w:cs="Arial"/>
          <w:b/>
          <w:color w:val="000000"/>
          <w:u w:val="single"/>
          <w:lang w:val="hy-AM"/>
        </w:rPr>
        <w:t>1. Ընթացիկ իրավիճակը և իրավական ակտ</w:t>
      </w:r>
      <w:r w:rsidR="00B40CA2" w:rsidRPr="007F4936">
        <w:rPr>
          <w:rFonts w:ascii="GHEA Grapalat" w:hAnsi="GHEA Grapalat" w:cs="Arial"/>
          <w:b/>
          <w:color w:val="000000"/>
          <w:u w:val="single"/>
          <w:lang w:val="hy-AM"/>
        </w:rPr>
        <w:t>ի</w:t>
      </w:r>
      <w:r w:rsidR="004B4C05" w:rsidRPr="007F4936">
        <w:rPr>
          <w:rFonts w:ascii="GHEA Grapalat" w:hAnsi="GHEA Grapalat" w:cs="Arial"/>
          <w:b/>
          <w:color w:val="000000"/>
          <w:u w:val="single"/>
          <w:lang w:val="hy-AM"/>
        </w:rPr>
        <w:t xml:space="preserve"> ընդունման </w:t>
      </w:r>
      <w:r w:rsidRPr="007F4936">
        <w:rPr>
          <w:rFonts w:ascii="GHEA Grapalat" w:hAnsi="GHEA Grapalat" w:cs="Arial"/>
          <w:b/>
          <w:color w:val="000000"/>
          <w:u w:val="single"/>
          <w:lang w:val="hy-AM"/>
        </w:rPr>
        <w:t>անհրաժեշտությունը</w:t>
      </w:r>
    </w:p>
    <w:p w:rsidR="00405E60" w:rsidRPr="007F4936" w:rsidRDefault="00BD4597" w:rsidP="00FC718C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Հայաստանի Հանրապետությունում ավտոտրանսպորտային միջոցների սեփականատերերի ու օգտագործողների կողմից ապամոնտաժվում և վաճառվում են </w:t>
      </w:r>
      <w:r w:rsidR="00377D94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կատալիզային չեզոքարարները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։ Պատճառը դրանց մեծ գինն է, քանի որ </w:t>
      </w:r>
      <w:r w:rsidR="00377D94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կատալիզային չեզոքարարի </w:t>
      </w:r>
      <w:r w:rsidR="00FC718C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արտադրության համար կիրառվում են թանկարժեք մետաղներ՝ ոսկի, պլատին, պալադիում և ռոդիում: Առանց այդ սարքավորման շահագործվող ավտոմեքենաները չեն համապատասխանում  Հայաստանի </w:t>
      </w:r>
      <w:r w:rsidR="008C5BCD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="00FC718C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անրապետության կառավարության «Հայաստանի Հանրապետության տարածքում շահագործվող ավտոտրանսպորտային միջոցների արտանետումների սահմանային թույլատրելի մակարդակները սահմանելու և Հայաստանի Հանրապետության կառավարության 2006 թվականի հունիսի 22-ի N 965-Ն որոշումն ուժը կորցրած ճանաչելու մասին» 2017 թվականի հուլիսի 20-ի N860-Ն որոշման դրույթներով սահմանված պահանջներին, ինչպես նաև ՄԱԿ-ի ԵՏՀ համապատասխան կանոններով սահմանված արտանետումների մակարդակներ</w:t>
      </w:r>
      <w:r w:rsidR="007C02C9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ին</w:t>
      </w:r>
      <w:r w:rsidR="00FC718C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կամ արտանետումների տեխնիկական նորմատիվներ</w:t>
      </w:r>
      <w:r w:rsidR="007C02C9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ին։ Եթե </w:t>
      </w:r>
      <w:r w:rsidR="00405E60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տրանսպորտային միջոցը</w:t>
      </w:r>
      <w:r w:rsidR="007C02C9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շահագործվում է </w:t>
      </w:r>
      <w:r w:rsidR="00405E60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առանց չեզոքացման համակարգի կամ անսարք չեզոքացման համակարգով՝ վնասակար նյութերն անարգել արտանետվում են մթնոլորտային օդ, ինչը չափազանց վտանգավոր է, մանավանդ եթե ստանում է զանգվածային բնույթ, ինչ</w:t>
      </w:r>
      <w:r w:rsidR="008C5BCD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ը</w:t>
      </w:r>
      <w:r w:rsidR="00405E60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ներկայումս նկատվում </w:t>
      </w:r>
      <w:r w:rsidR="00FF55B7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է</w:t>
      </w:r>
      <w:r w:rsidR="00405E60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Հայաստանի Հանրապետությունում։</w:t>
      </w:r>
    </w:p>
    <w:p w:rsidR="001E4584" w:rsidRPr="007F4936" w:rsidRDefault="00FF55B7" w:rsidP="001E4584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1E4584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«Հայաստանի Հանրապետության՝ «Եվրասիական տնտեսական միության մասին» 2014 թվականի մայիսի 29-ի պայմանագրին միանալու մասին» պայմանագրի N3 հավելվածի՝ Պայմաններ և անցումային դրույթների «VI. Տեխնիկական կանոնակարգման հարցեր» գլխի 48-րդ կետով սահմանված է, որ «Անվավոր տրանսպորտային միջոցների անվտանգության մասին» (ՄՄ ՏԿ 018/2011) տեխնիկական կանոնակարգը Հայաստանի Հանրապետության կողմից կիրառվում է Պայմանագիրն ուժի մեջ մտնելու օրվանից 60 ամիս հետո, այսինքն 2020 թվականի հունվարի 1-ից։ </w:t>
      </w:r>
    </w:p>
    <w:p w:rsidR="001E4584" w:rsidRPr="007F4936" w:rsidRDefault="001E4584" w:rsidP="001E4584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Մաքսային միության` «Անվավոր տրանսպորտային միջոցների անվտանգության մասին» տեխնիկական կանոնակարգն ընդունելու վերաբերյալ» Մաքսային միության հանձնաժողովի` 2011 թվականի դեկտեմբերի 9-ի թիվ 877 որոշմամբ հաստատված N 8 հավելվածի («Շահագործվող տրանսպորտային միջոցներին ներկայացվող պահանջները») 9-րդ՝ «Պահանջներ շարժիչի և դրա համակարգերի համար» բաժնի 9.4-րդ կետի համաձայն՝ </w:t>
      </w:r>
    </w:p>
    <w:p w:rsidR="001E4584" w:rsidRPr="007F4936" w:rsidRDefault="001E4584" w:rsidP="001E4584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«9.4. Չի թույլատրվում շարժիչի կառավարման և հսկողության համակարգի տարրերի և արտանետումների նվազեցման համակարգի (շարժիչի կառավարման էլեկտրոնային բլոկ, թթվածնի սենսոր, </w:t>
      </w:r>
      <w:r w:rsidR="00377D94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կատալիզային չեզոքարարներ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, բեռնախցիկ օդափոխման համակարգ, բանած գազերի շրջանառության համակարգ, վառելիքի գոլորշիների որսման համակարգ և այլն) տարրերի բացակայությունն ու դրանց տեսանելի  վնասվածքները։» և 9.10-րդ կետի համաձայն՝</w:t>
      </w:r>
    </w:p>
    <w:p w:rsidR="001E4584" w:rsidRPr="007F4936" w:rsidRDefault="001E4584" w:rsidP="001E4584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«9.10: Բանած գազերի արտանետող համակարգում փոփոխություններ չեն թույլատրվում:»։</w:t>
      </w:r>
    </w:p>
    <w:p w:rsidR="004F6E3F" w:rsidRDefault="00FF55B7" w:rsidP="00630D5F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լրացում կատարելու անհրաժեշտությունը պայմանավորված է </w:t>
      </w:r>
      <w:r w:rsidR="0094732A" w:rsidRPr="0094732A">
        <w:rPr>
          <w:rFonts w:ascii="GHEA Grapalat" w:eastAsia="Arial Unicode MS" w:hAnsi="GHEA Grapalat" w:cs="Arial Unicode MS"/>
          <w:sz w:val="24"/>
          <w:szCs w:val="24"/>
          <w:lang w:val="hy-AM"/>
        </w:rPr>
        <w:lastRenderedPageBreak/>
        <w:t xml:space="preserve">ավտոտրանսպորտային միջոցների շահագործման հետևանքով առաջացող բանած գազերի չեզոքացման համակարգի, դրա բաղկացուցիչ տարրերի, դրա հետ գործնականորեն կապված տվիչների ու կառավարման համակարգերի և (կամ) թունունակության նվազեցման այլ սարքավորումների ու համակարգերի բացակայությամբ կամ դրանց անսարքությունների առկայությամբ ավտոտրանսպորտային միջոցների 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շահագործման կանխարգելման անհրաժեշտությամբ։</w:t>
      </w:r>
    </w:p>
    <w:p w:rsidR="00E46E80" w:rsidRPr="007F4936" w:rsidRDefault="00E46E80" w:rsidP="00630D5F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DD43C4" w:rsidRPr="007F4936" w:rsidRDefault="00DE7E39" w:rsidP="00DE1AF3">
      <w:pPr>
        <w:ind w:firstLine="708"/>
        <w:jc w:val="both"/>
        <w:rPr>
          <w:rFonts w:ascii="GHEA Grapalat" w:eastAsia="Arial Unicode MS" w:hAnsi="GHEA Grapalat" w:cs="Arial Unicode MS"/>
          <w:b/>
          <w:sz w:val="24"/>
          <w:szCs w:val="24"/>
          <w:u w:val="single"/>
          <w:lang w:val="hy-AM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u w:val="single"/>
          <w:lang w:val="hy-AM"/>
        </w:rPr>
        <w:t>2.</w:t>
      </w:r>
      <w:r w:rsidR="00DE1AF3" w:rsidRPr="007F4936">
        <w:rPr>
          <w:rFonts w:ascii="GHEA Grapalat" w:eastAsia="Arial Unicode MS" w:hAnsi="GHEA Grapalat" w:cs="Arial Unicode MS"/>
          <w:b/>
          <w:sz w:val="24"/>
          <w:szCs w:val="24"/>
          <w:u w:val="single"/>
          <w:lang w:val="hy-AM"/>
        </w:rPr>
        <w:t xml:space="preserve"> Ֆինանսական գնահատականը</w:t>
      </w:r>
    </w:p>
    <w:p w:rsidR="008707BC" w:rsidRPr="007F4936" w:rsidRDefault="00561200" w:rsidP="008707BC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8707BC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«Վարչական իրավախախտումների վերաբերյալ ՀՀ օրենսգրքում 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լրացում</w:t>
      </w:r>
      <w:r w:rsidR="008707BC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կատարելու մասին» ՀՀ օրենքի նախագծի ընդունման արդյունքում ակնկալվում է 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պետական</w:t>
      </w:r>
      <w:r w:rsidR="00652019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բյուջեի եկամտային մասի </w:t>
      </w:r>
      <w:r w:rsidR="00FF55B7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ոչ էական </w:t>
      </w:r>
      <w:r w:rsidR="00652019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ավելացում, սակայն, հաշվի առնելով նախագծի կանխարգելիչ ուղղվածությունը, ֆինանսական մասով իրական կանխատեսում ներկայացնելը հիմնավոր չէ։</w:t>
      </w:r>
    </w:p>
    <w:p w:rsidR="00DD43C4" w:rsidRDefault="00561200" w:rsidP="00DE1AF3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Տուգանքի չափը պայմանավորված է ապամոնտաժված </w:t>
      </w:r>
      <w:r w:rsidR="00377D94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կատալիզային չեզոքարարների 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շուկայական գներով</w:t>
      </w:r>
      <w:r w:rsidR="00E46E8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ինչպես նաև հաշվի են առնվել նաև </w:t>
      </w:r>
      <w:r w:rsidR="00E46E80" w:rsidRPr="00E46E80">
        <w:rPr>
          <w:rFonts w:ascii="GHEA Grapalat" w:eastAsia="Arial Unicode MS" w:hAnsi="GHEA Grapalat" w:cs="Arial Unicode MS"/>
          <w:sz w:val="24"/>
          <w:szCs w:val="24"/>
          <w:lang w:val="hy-AM"/>
        </w:rPr>
        <w:t>Վարչական իրավախախտումների վերաբերյալ Հայաստանի Հանրապետության օրենսգրք</w:t>
      </w:r>
      <w:r w:rsidR="00E46E80">
        <w:rPr>
          <w:rFonts w:ascii="GHEA Grapalat" w:eastAsia="Arial Unicode MS" w:hAnsi="GHEA Grapalat" w:cs="Arial Unicode MS"/>
          <w:sz w:val="24"/>
          <w:szCs w:val="24"/>
          <w:lang w:val="hy-AM"/>
        </w:rPr>
        <w:t>ի 9-րդ, 22-րդ և 32-րդ հոդվածների դրույթները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։ Ուսումնասիրությունները ցույց են տալիս, որ դրանց միջին գինը հասնում է 300.000 դրամի։ Հանդիպում են նաև ավելի մեծ արժեք ունեցող</w:t>
      </w:r>
      <w:r w:rsidR="00377D94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կատալիզային չեզոքարարներ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</w:t>
      </w:r>
      <w:r w:rsidR="00377D94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ինչը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պայմանավորված է դրանում պարունակվող թանկարժեք մետաղների մեծ քանակով։</w:t>
      </w:r>
    </w:p>
    <w:p w:rsidR="00E46E80" w:rsidRPr="007F4936" w:rsidRDefault="00E46E80" w:rsidP="00DE1AF3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6E0621" w:rsidRPr="007F4936" w:rsidRDefault="00DE7E39" w:rsidP="006E0621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  <w:lang w:val="hy-AM"/>
        </w:rPr>
      </w:pPr>
      <w:r w:rsidRPr="007F4936">
        <w:rPr>
          <w:rFonts w:ascii="GHEA Grapalat" w:hAnsi="GHEA Grapalat"/>
          <w:b/>
          <w:color w:val="000000"/>
          <w:u w:val="single"/>
          <w:lang w:val="hy-AM"/>
        </w:rPr>
        <w:t>3</w:t>
      </w:r>
      <w:r w:rsidR="006E0621" w:rsidRPr="007F4936">
        <w:rPr>
          <w:rFonts w:ascii="GHEA Grapalat" w:hAnsi="GHEA Grapalat"/>
          <w:b/>
          <w:color w:val="000000"/>
          <w:u w:val="single"/>
          <w:lang w:val="hy-AM"/>
        </w:rPr>
        <w:t>. Առաջարկվող կարգավորման բնույթը</w:t>
      </w:r>
    </w:p>
    <w:p w:rsidR="00F67850" w:rsidRDefault="00150E05" w:rsidP="00F67850">
      <w:pPr>
        <w:ind w:left="-90" w:firstLine="45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7F493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իմք ընդունելով 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«Նորմատիվ ակտերի մասին» ՀՀ օրենքի </w:t>
      </w:r>
      <w:r w:rsidRPr="007F4936">
        <w:rPr>
          <w:rFonts w:ascii="GHEA Grapalat" w:eastAsia="Arial Unicode MS" w:hAnsi="GHEA Grapalat" w:cs="Arial Unicode MS"/>
          <w:sz w:val="24"/>
          <w:szCs w:val="24"/>
          <w:lang w:val="af-ZA"/>
        </w:rPr>
        <w:t>(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ՀՕ-180</w:t>
      </w:r>
      <w:r w:rsidRPr="007F4936">
        <w:rPr>
          <w:rFonts w:ascii="GHEA Grapalat" w:eastAsia="Arial Unicode MS" w:hAnsi="GHEA Grapalat" w:cs="Arial Unicode MS"/>
          <w:sz w:val="24"/>
          <w:szCs w:val="24"/>
          <w:lang w:val="af-ZA"/>
        </w:rPr>
        <w:t>)</w:t>
      </w:r>
      <w:r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33-րդ հոդվածի 3-րդ մասը՝ </w:t>
      </w:r>
      <w:r w:rsidR="00E92486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նախատեսվում է 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Վ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արչական իրավախախտումների վերաբերյալ 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Հայաստանի Հանրապետության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85680F">
        <w:rPr>
          <w:rFonts w:ascii="GHEA Grapalat" w:eastAsia="Arial Unicode MS" w:hAnsi="GHEA Grapalat" w:cs="Arial Unicode MS"/>
          <w:sz w:val="24"/>
          <w:szCs w:val="24"/>
          <w:lang w:val="af-ZA"/>
        </w:rPr>
        <w:t>օրենսգիրքը լրացնել 82.</w:t>
      </w:r>
      <w:r w:rsidR="0085680F">
        <w:rPr>
          <w:rFonts w:ascii="GHEA Grapalat" w:eastAsia="Arial Unicode MS" w:hAnsi="GHEA Grapalat" w:cs="Arial Unicode MS"/>
          <w:sz w:val="24"/>
          <w:szCs w:val="24"/>
          <w:lang w:val="hy-AM"/>
        </w:rPr>
        <w:t>1-րդ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հոդված</w:t>
      </w:r>
      <w:r w:rsidR="0085680F">
        <w:rPr>
          <w:rFonts w:ascii="GHEA Grapalat" w:eastAsia="Arial Unicode MS" w:hAnsi="GHEA Grapalat" w:cs="Arial Unicode MS"/>
          <w:sz w:val="24"/>
          <w:szCs w:val="24"/>
          <w:lang w:val="hy-AM"/>
        </w:rPr>
        <w:t>ով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որով կսահմանվի տուգանք՝ </w:t>
      </w:r>
      <w:r w:rsidR="008C5BCD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>ֆիզիկական և իրավաբանական</w:t>
      </w:r>
      <w:r w:rsidR="00CA5393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անձանց կողմից ավտոտրանսպորտային միջոցների </w:t>
      </w:r>
      <w:r w:rsidR="008C5BCD" w:rsidRPr="007F4936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շահագործման հետևանքով առաջացող բանած գազերի </w:t>
      </w:r>
      <w:r w:rsidR="00E46E80" w:rsidRPr="00E46E80">
        <w:rPr>
          <w:rFonts w:ascii="GHEA Grapalat" w:eastAsia="Arial Unicode MS" w:hAnsi="GHEA Grapalat" w:cs="Arial Unicode MS"/>
          <w:sz w:val="24"/>
          <w:szCs w:val="24"/>
          <w:lang w:val="hy-AM"/>
        </w:rPr>
        <w:t>չեզոքացման համակարգի, դրա բաղկացուցիչ տարրերի, դրա հետ գործնականորեն կապված տվիչների ու կառավարման համակարգերի</w:t>
      </w:r>
      <w:r w:rsidR="00F67850" w:rsidRPr="00F67850">
        <w:rPr>
          <w:lang w:val="hy-AM"/>
        </w:rPr>
        <w:t xml:space="preserve"> </w:t>
      </w:r>
      <w:r w:rsidR="00F67850" w:rsidRPr="00F67850">
        <w:rPr>
          <w:rFonts w:ascii="GHEA Grapalat" w:eastAsia="Arial Unicode MS" w:hAnsi="GHEA Grapalat" w:cs="Arial Unicode MS"/>
          <w:sz w:val="24"/>
          <w:szCs w:val="24"/>
          <w:lang w:val="hy-AM"/>
        </w:rPr>
        <w:t>և (կամ) թունունակության նվազեցման այլ սարքավորումների ու համակարգերի</w:t>
      </w:r>
      <w:r w:rsidR="00E46E80" w:rsidRPr="00F6785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E46E80" w:rsidRPr="00E46E8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բացակայությամբ կամ դրանց անսարքությունների առկայությամբ ավտոտրանսպորտային միջոցների </w:t>
      </w:r>
      <w:r w:rsidR="00E46E80">
        <w:rPr>
          <w:rFonts w:ascii="GHEA Grapalat" w:eastAsia="Arial Unicode MS" w:hAnsi="GHEA Grapalat" w:cs="Arial Unicode MS"/>
          <w:sz w:val="24"/>
          <w:szCs w:val="24"/>
          <w:lang w:val="hy-AM"/>
        </w:rPr>
        <w:t>շահագործման համար։</w:t>
      </w:r>
    </w:p>
    <w:p w:rsidR="0087427B" w:rsidRPr="007F4936" w:rsidRDefault="0087427B" w:rsidP="00E46E80">
      <w:pPr>
        <w:ind w:left="-90" w:firstLine="45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6E0621" w:rsidRPr="007F4936" w:rsidRDefault="00DE7E39" w:rsidP="00DE7E39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  <w:lang w:val="hy-AM"/>
        </w:rPr>
      </w:pPr>
      <w:r w:rsidRPr="007F4936">
        <w:rPr>
          <w:rFonts w:ascii="GHEA Grapalat" w:hAnsi="GHEA Grapalat"/>
          <w:b/>
          <w:color w:val="000000"/>
          <w:u w:val="single"/>
          <w:lang w:val="hy-AM"/>
        </w:rPr>
        <w:t>4</w:t>
      </w:r>
      <w:r w:rsidR="006E0621" w:rsidRPr="007F4936">
        <w:rPr>
          <w:rFonts w:ascii="GHEA Grapalat" w:hAnsi="GHEA Grapalat"/>
          <w:b/>
          <w:color w:val="000000"/>
          <w:u w:val="single"/>
          <w:lang w:val="hy-AM"/>
        </w:rPr>
        <w:t>. Նախագծի մշակման գործընթացո</w:t>
      </w:r>
      <w:r w:rsidR="0022778E" w:rsidRPr="007F4936">
        <w:rPr>
          <w:rFonts w:ascii="GHEA Grapalat" w:hAnsi="GHEA Grapalat"/>
          <w:b/>
          <w:color w:val="000000"/>
          <w:u w:val="single"/>
          <w:lang w:val="hy-AM"/>
        </w:rPr>
        <w:t>ւմ ներգրավված ինստիտուտները</w:t>
      </w:r>
    </w:p>
    <w:p w:rsidR="0022778E" w:rsidRPr="007F4936" w:rsidRDefault="00E92486" w:rsidP="00912A8E">
      <w:pPr>
        <w:ind w:firstLine="540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Օրենքի ն</w:t>
      </w:r>
      <w:r w:rsidR="006E0621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ախագ</w:t>
      </w:r>
      <w:r w:rsidR="00CA5393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ի</w:t>
      </w:r>
      <w:r w:rsidR="0022778E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ծը</w:t>
      </w:r>
      <w:r w:rsidR="006E0621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22778E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մշակվել </w:t>
      </w:r>
      <w:r w:rsidR="004F6E3F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է</w:t>
      </w:r>
      <w:r w:rsidR="006E0621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FD08F3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շրջակա միջավայրի</w:t>
      </w:r>
      <w:r w:rsidR="006E0621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նախարարության </w:t>
      </w:r>
      <w:r w:rsidR="0022778E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կողմից։</w:t>
      </w:r>
    </w:p>
    <w:p w:rsidR="00277551" w:rsidRPr="007F4936" w:rsidRDefault="00277551" w:rsidP="0022778E">
      <w:pPr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CA5393" w:rsidRPr="007F4936" w:rsidRDefault="00DE7E39" w:rsidP="00214DFF">
      <w:pPr>
        <w:pStyle w:val="NormalWeb"/>
        <w:tabs>
          <w:tab w:val="left" w:pos="720"/>
        </w:tabs>
        <w:spacing w:before="0" w:beforeAutospacing="0" w:after="0" w:afterAutospacing="0"/>
        <w:ind w:left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7F4936">
        <w:rPr>
          <w:rFonts w:ascii="GHEA Grapalat" w:hAnsi="GHEA Grapalat"/>
          <w:b/>
          <w:color w:val="000000"/>
          <w:u w:val="single"/>
          <w:lang w:val="hy-AM"/>
        </w:rPr>
        <w:t>5</w:t>
      </w:r>
      <w:r w:rsidR="006E0621" w:rsidRPr="007F4936">
        <w:rPr>
          <w:rFonts w:ascii="GHEA Grapalat" w:hAnsi="GHEA Grapalat"/>
          <w:b/>
          <w:color w:val="000000"/>
          <w:u w:val="single"/>
          <w:lang w:val="hy-AM"/>
        </w:rPr>
        <w:t>. Ակնկալվող արդյունքը</w:t>
      </w:r>
    </w:p>
    <w:p w:rsidR="008C5BCD" w:rsidRDefault="00214DFF" w:rsidP="00E46E80">
      <w:pPr>
        <w:pStyle w:val="NormalWeb"/>
        <w:spacing w:before="0" w:beforeAutospacing="0" w:after="0" w:afterAutospacing="0"/>
        <w:ind w:firstLine="426"/>
        <w:jc w:val="both"/>
        <w:rPr>
          <w:rFonts w:ascii="GHEA Grapalat" w:eastAsia="Arial Unicode MS" w:hAnsi="GHEA Grapalat" w:cs="Arial Unicode MS"/>
          <w:color w:val="000000"/>
          <w:lang w:val="hy-AM"/>
        </w:rPr>
      </w:pPr>
      <w:r w:rsidRPr="007F4936">
        <w:rPr>
          <w:rFonts w:ascii="GHEA Grapalat" w:eastAsia="Arial Unicode MS" w:hAnsi="GHEA Grapalat" w:cs="Arial Unicode MS"/>
          <w:color w:val="000000"/>
          <w:lang w:val="hy-AM"/>
        </w:rPr>
        <w:t>«</w:t>
      </w:r>
      <w:r w:rsidR="00CA5393" w:rsidRPr="007F4936">
        <w:rPr>
          <w:rFonts w:ascii="GHEA Grapalat" w:eastAsia="Arial Unicode MS" w:hAnsi="GHEA Grapalat" w:cs="Arial Unicode MS"/>
          <w:color w:val="000000"/>
          <w:lang w:val="hy-AM"/>
        </w:rPr>
        <w:t>Վարչական իրավախախտումների վերաբերյալ Հայաստանի Հանրապետության օրենսգրքում լրացում կատարելու</w:t>
      </w:r>
      <w:r w:rsidRPr="007F4936">
        <w:rPr>
          <w:rFonts w:ascii="GHEA Grapalat" w:eastAsia="Arial Unicode MS" w:hAnsi="GHEA Grapalat" w:cs="Arial Unicode MS"/>
          <w:color w:val="000000"/>
          <w:lang w:val="hy-AM"/>
        </w:rPr>
        <w:t xml:space="preserve"> մասին» ՀՀ օրենքի նախագծի ընդունման արդյունքում կ</w:t>
      </w:r>
      <w:r w:rsidRPr="007F4936">
        <w:rPr>
          <w:rFonts w:ascii="GHEA Grapalat" w:hAnsi="GHEA Grapalat" w:cs="Sylfaen"/>
          <w:lang w:val="hy-AM"/>
        </w:rPr>
        <w:t>սահմանվի պատասխանատվության համապատասխան մեխանիզմ,</w:t>
      </w:r>
      <w:r w:rsidRPr="007F4936">
        <w:rPr>
          <w:rFonts w:ascii="GHEA Grapalat" w:eastAsia="Arial Unicode MS" w:hAnsi="GHEA Grapalat" w:cs="Arial Unicode MS"/>
          <w:color w:val="000000"/>
          <w:lang w:val="hy-AM"/>
        </w:rPr>
        <w:t xml:space="preserve"> առավելագույն չափով կնվազեն ավտոտրանսպորտային միջոցների </w:t>
      </w:r>
      <w:r w:rsidRPr="007F4936">
        <w:rPr>
          <w:rFonts w:ascii="GHEA Grapalat" w:eastAsia="Arial Unicode MS" w:hAnsi="GHEA Grapalat" w:cs="Arial Unicode MS"/>
          <w:lang w:val="hy-AM"/>
        </w:rPr>
        <w:t xml:space="preserve">չեզոքացման համակարգի ապամոնտաժման և դրա անսարք վիճակում </w:t>
      </w:r>
      <w:r w:rsidRPr="007F4936">
        <w:rPr>
          <w:rFonts w:ascii="GHEA Grapalat" w:eastAsia="Arial Unicode MS" w:hAnsi="GHEA Grapalat" w:cs="Arial Unicode MS"/>
          <w:color w:val="000000"/>
          <w:lang w:val="hy-AM"/>
        </w:rPr>
        <w:t>ավտոտրանսպորտային միջոցի շահագործման դեպքերը, էականորեն կնվազեն մթնոլորտային օդ վնասակար նյութերի արտանետումների ծավալները, ինչպես նաև դրանց վնասակար ազդեցությունը շրջակա միջավայրի և մարդու կյանքի ու առողջության վրա։</w:t>
      </w:r>
    </w:p>
    <w:p w:rsidR="006E0621" w:rsidRPr="007F4936" w:rsidRDefault="006E0621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ՏԵՂԵԿԱՆՔ</w:t>
      </w:r>
    </w:p>
    <w:p w:rsidR="006E0621" w:rsidRPr="007F4936" w:rsidRDefault="00BE6FE3" w:rsidP="0055054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«ՎԱՐՉԱԿԱՆ ԻՐԱՎԱԽԱԽՏՈւՄՆԵՐԻ ՎԵՐԱԲԵՐՅԱԼ ՀԱՅԱՍՏԱՆԻ ՀԱՆՐԱՊԵՏՈՒԹՅԱՆ ՕՐԵՆՍԳՐՔՈւՄ </w:t>
      </w:r>
      <w:r w:rsidR="00214DFF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ԼՐԱՑՈՒՄ</w:t>
      </w:r>
      <w:r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ԿԱՏԱՐԵԼՈւ ՄԱՍԻՆ» ՕՐԵՆՔԻ ՆԱԽԱԳԾԻ</w:t>
      </w:r>
      <w:r w:rsidR="00550541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ԸՆԴՈ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ւ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ՆՄԱՆ ԱՌՆՉՈ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ւ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ԹՅԱՄԲ ԸՆԴՈՒՆՎԵԼԻՔ ԱՅԼ ԻՐԱՎԱԿԱՆ ԱԿՏԵՐԻ ԿԱՄ ԴՐԱՆՑ 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ԸՆԴՈւ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ՆՄԱՆ 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ԱՆՀՐԱԺԵՇՏՈւ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ԹՅԱՆ ԲԱՑԱԿԱՅՈՒԹՅԱՆ ՄԱՍԻՆ</w:t>
      </w:r>
    </w:p>
    <w:p w:rsidR="006D60AE" w:rsidRPr="007F4936" w:rsidRDefault="006D60AE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503C1C" w:rsidRPr="007F4936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AB6CB6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1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503C1C" w:rsidRPr="0094732A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3" w:rsidRPr="007F4936" w:rsidRDefault="00CD62E3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4F" w:rsidRPr="00532B4F" w:rsidRDefault="007F4936" w:rsidP="007F4936">
            <w:pPr>
              <w:spacing w:line="23" w:lineRule="atLeast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  <w:r w:rsidRPr="007F4936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 xml:space="preserve">Նախագծի ընդունմամբ կառաջանա </w:t>
            </w:r>
            <w:r w:rsidR="00532B4F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ՀՀ կառավարության 2005 թվականի դեկտեմբերի 29-ի «Հ</w:t>
            </w:r>
            <w:r w:rsidR="00532B4F" w:rsidRPr="00532B4F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այաստանի </w:t>
            </w:r>
            <w:r w:rsidR="00532B4F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Հ</w:t>
            </w:r>
            <w:r w:rsidR="00532B4F" w:rsidRPr="00532B4F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անրապետությունում շահագործվող ավտոտրանսպորտային միջոցներից վնասակար նյութերի արտանետումների չափումների իրականացման կարգը հաստատելու մասին</w:t>
            </w:r>
            <w:r w:rsidR="00532B4F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» </w:t>
            </w:r>
            <w:r w:rsidR="00532B4F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US"/>
              </w:rPr>
              <w:t>N 2410-</w:t>
            </w:r>
            <w:r w:rsidR="00532B4F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Ն որոշման և</w:t>
            </w:r>
          </w:p>
          <w:p w:rsidR="00CD62E3" w:rsidRPr="0087427B" w:rsidRDefault="007F4936" w:rsidP="007F4936">
            <w:pPr>
              <w:spacing w:line="23" w:lineRule="atLeast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  <w:r w:rsidRPr="0087427B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տրանսպորտային միջոցների տեխնիկական զննության գործընթացը կանոնակարգող </w:t>
            </w:r>
            <w:r w:rsidR="00BE6FE3" w:rsidRPr="0087427B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 իրավական ակտերում փոփոխությունների և/կամ լրացումների </w:t>
            </w:r>
            <w:r w:rsidRPr="0087427B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անհրաժեշտություն</w:t>
            </w:r>
          </w:p>
        </w:tc>
      </w:tr>
      <w:tr w:rsidR="00503C1C" w:rsidRPr="0094732A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6D60AE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2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503C1C" w:rsidRPr="0094732A" w:rsidTr="006D60AE">
        <w:trPr>
          <w:trHeight w:val="7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6D60AE" w:rsidP="00503C1C">
            <w:pPr>
              <w:jc w:val="both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  <w:r w:rsidRPr="007F4936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>Օրենք</w:t>
            </w:r>
            <w:r w:rsidR="00AB77D8" w:rsidRPr="007F4936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>ի նախագծի ընդունմամբ</w:t>
            </w:r>
            <w:r w:rsidR="006E0621" w:rsidRPr="007F4936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 xml:space="preserve"> Միջազգային պայմանագրերով ստանձնած պարտավորությունների փոփոխության անհրաժեշտություն</w:t>
            </w:r>
            <w:r w:rsidRPr="007F4936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ը բացակայում է</w:t>
            </w:r>
          </w:p>
        </w:tc>
      </w:tr>
      <w:tr w:rsidR="00503C1C" w:rsidRPr="007F4936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6D60AE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3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Այլ տեղեկություններ </w:t>
            </w:r>
            <w:r w:rsidRPr="007F4936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(եթե այդպիսիք առկա են)</w:t>
            </w:r>
          </w:p>
        </w:tc>
      </w:tr>
      <w:tr w:rsidR="00503C1C" w:rsidRPr="007F4936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3" w:rsidRPr="007F4936" w:rsidRDefault="00632AC3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3" w:rsidRPr="007F4936" w:rsidRDefault="00B01240" w:rsidP="00B04F00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US"/>
              </w:rPr>
            </w:pPr>
            <w:r w:rsidRPr="007F4936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en-US"/>
              </w:rPr>
              <w:t>առկա չեն</w:t>
            </w:r>
          </w:p>
        </w:tc>
      </w:tr>
    </w:tbl>
    <w:p w:rsidR="000B6C53" w:rsidRPr="007F4936" w:rsidRDefault="000B6C53" w:rsidP="006E0621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</w:p>
    <w:p w:rsidR="007C3EE4" w:rsidRPr="007F4936" w:rsidRDefault="006E0621" w:rsidP="006E0621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  <w:lang w:val="en-US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ՏԵՂԵԿԱՆՔ</w:t>
      </w:r>
    </w:p>
    <w:p w:rsidR="006E0621" w:rsidRPr="007F4936" w:rsidRDefault="00BE6FE3" w:rsidP="006E0621">
      <w:pPr>
        <w:spacing w:line="23" w:lineRule="atLeast"/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</w:rPr>
        <w:t xml:space="preserve">«ՎԱՐՉԱԿԱՆ ԻՐԱՎԱԽԱԽՏՈւՄՆԵՐԻ ՎԵՐԱԲԵՐՅԱԼ ՀԱՅԱՍՏԱՆԻ ՀԱՆՐԱՊԵՏՈՒԹՅԱՆ ՕՐԵՆՍԳՐՔՈւՄ </w:t>
      </w:r>
      <w:r w:rsidR="00214DFF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ԼՐԱՑՈՒՄ</w:t>
      </w:r>
      <w:r w:rsidRPr="007F4936">
        <w:rPr>
          <w:rFonts w:ascii="GHEA Grapalat" w:eastAsia="Arial Unicode MS" w:hAnsi="GHEA Grapalat" w:cs="Arial Unicode MS"/>
          <w:b/>
          <w:sz w:val="24"/>
          <w:szCs w:val="24"/>
        </w:rPr>
        <w:t xml:space="preserve"> ԿԱՏԱՐԵԼՈւ ՄԱՍԻՆ» ՕՐԵՆՔԻ </w:t>
      </w:r>
      <w:r w:rsidR="00550541" w:rsidRPr="007F4936">
        <w:rPr>
          <w:rFonts w:ascii="GHEA Grapalat" w:eastAsia="Arial Unicode MS" w:hAnsi="GHEA Grapalat" w:cs="Arial Unicode MS"/>
          <w:b/>
          <w:sz w:val="24"/>
          <w:szCs w:val="24"/>
        </w:rPr>
        <w:t>ՆԱԽԱԳԾ</w:t>
      </w:r>
      <w:r w:rsidRPr="007F4936">
        <w:rPr>
          <w:rFonts w:ascii="GHEA Grapalat" w:eastAsia="Arial Unicode MS" w:hAnsi="GHEA Grapalat" w:cs="Arial Unicode MS"/>
          <w:b/>
          <w:sz w:val="24"/>
          <w:szCs w:val="24"/>
        </w:rPr>
        <w:t>Ի</w:t>
      </w:r>
      <w:r w:rsidR="00550541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ՄՇԱԿՄԱՆԸ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7200CD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ԵՎ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ՔՆՆԱՐԿՄԱՆԸ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ՀԱՆՐՈ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ւ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ԹՅԱՆ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ՄԱՍՆԱԿՑՈւ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ԹՅԱՆ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 w:rsidR="006D60AE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ՄԱՍԻՆ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865"/>
        <w:gridCol w:w="5305"/>
      </w:tblGrid>
      <w:tr w:rsidR="006E0621" w:rsidRPr="007F4936" w:rsidTr="004F6E3F">
        <w:tc>
          <w:tcPr>
            <w:tcW w:w="9828" w:type="dxa"/>
            <w:gridSpan w:val="3"/>
          </w:tcPr>
          <w:p w:rsidR="006E0621" w:rsidRPr="007F4936" w:rsidRDefault="006E0621" w:rsidP="00503C1C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Տեղեկանք հանրության մասնակցության մասին</w:t>
            </w:r>
          </w:p>
        </w:tc>
      </w:tr>
      <w:tr w:rsidR="006E0621" w:rsidRPr="007F4936" w:rsidTr="004F6E3F">
        <w:tc>
          <w:tcPr>
            <w:tcW w:w="658" w:type="dxa"/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1</w:t>
            </w:r>
          </w:p>
        </w:tc>
        <w:tc>
          <w:tcPr>
            <w:tcW w:w="3865" w:type="dxa"/>
          </w:tcPr>
          <w:p w:rsidR="006E0621" w:rsidRPr="007F4936" w:rsidRDefault="006E0621" w:rsidP="0055054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Հանրությանը նախագծի վերաբերյալ իրազեկումը</w:t>
            </w:r>
          </w:p>
        </w:tc>
        <w:tc>
          <w:tcPr>
            <w:tcW w:w="5305" w:type="dxa"/>
          </w:tcPr>
          <w:p w:rsidR="006E0621" w:rsidRPr="007F4936" w:rsidRDefault="00152872" w:rsidP="008C5BCD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Նախագիծը տեղադրվել է </w:t>
            </w:r>
            <w:r w:rsidR="008C5BCD"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րավական ակտերի նախագծերի հրապարակման միասնական </w:t>
            </w:r>
            <w:r w:rsidRPr="007F4936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</w:rPr>
              <w:t>www.e-draft.am</w:t>
            </w: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կայքում</w:t>
            </w:r>
          </w:p>
        </w:tc>
      </w:tr>
      <w:tr w:rsidR="006E0621" w:rsidRPr="007F4936" w:rsidTr="004F6E3F">
        <w:tc>
          <w:tcPr>
            <w:tcW w:w="658" w:type="dxa"/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2</w:t>
            </w:r>
          </w:p>
        </w:tc>
        <w:tc>
          <w:tcPr>
            <w:tcW w:w="3865" w:type="dxa"/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 մասնակցությունը նախագծմանը և/կամ քննարկումներին</w:t>
            </w:r>
          </w:p>
        </w:tc>
        <w:tc>
          <w:tcPr>
            <w:tcW w:w="5305" w:type="dxa"/>
            <w:vAlign w:val="center"/>
          </w:tcPr>
          <w:p w:rsidR="006E0621" w:rsidRPr="007F4936" w:rsidRDefault="008C5BCD" w:rsidP="008C5BCD">
            <w:pPr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Քննարկումներին հանրության մասնակցությունն ապահովվել է  </w:t>
            </w: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իրավական ակտերի նախագծերի հրապարակման միասնական </w:t>
            </w:r>
            <w:r w:rsidRPr="007F4936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</w:rPr>
              <w:t>www.e-draft.am</w:t>
            </w: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կայքում առաջարկություններ և դիտողություններ ներկայացնելու, ինչպես նաև նախագծին «կողմ» կամ «դեմ»</w:t>
            </w:r>
            <w:r w:rsidR="009D3CD8"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քվեարկելու հնարավորության միջոցով:</w:t>
            </w:r>
          </w:p>
        </w:tc>
      </w:tr>
      <w:tr w:rsidR="006E0621" w:rsidRPr="007F4936" w:rsidTr="00550541">
        <w:trPr>
          <w:trHeight w:val="757"/>
        </w:trPr>
        <w:tc>
          <w:tcPr>
            <w:tcW w:w="658" w:type="dxa"/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3</w:t>
            </w:r>
          </w:p>
        </w:tc>
        <w:tc>
          <w:tcPr>
            <w:tcW w:w="3865" w:type="dxa"/>
          </w:tcPr>
          <w:p w:rsidR="006E0621" w:rsidRPr="007F4936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 մասնակցության արդյունքները</w:t>
            </w:r>
          </w:p>
        </w:tc>
        <w:tc>
          <w:tcPr>
            <w:tcW w:w="5305" w:type="dxa"/>
            <w:vAlign w:val="center"/>
          </w:tcPr>
          <w:p w:rsidR="006E0621" w:rsidRPr="007F4936" w:rsidRDefault="009D3CD8" w:rsidP="00B01240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Իրավական ակտերի նախագծերի հրապարակման միասնական </w:t>
            </w:r>
            <w:r w:rsidRPr="007F4936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</w:rPr>
              <w:t>www.e-draft.am</w:t>
            </w: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կայքում հանրության կողմից ներկայացված առաջարկությունները և դիտողությունները ամփոփվել են, տրվել </w:t>
            </w:r>
            <w:r w:rsidR="00B01240"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են</w:t>
            </w: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պարզաբանում</w:t>
            </w:r>
            <w:r w:rsidR="00B01240"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ներ</w:t>
            </w:r>
            <w:r w:rsidRPr="007F4936">
              <w:rPr>
                <w:rFonts w:ascii="GHEA Grapalat" w:eastAsia="Arial Unicode MS" w:hAnsi="GHEA Grapalat" w:cs="Arial Unicode MS"/>
                <w:sz w:val="24"/>
                <w:szCs w:val="24"/>
              </w:rPr>
              <w:t>:</w:t>
            </w:r>
          </w:p>
        </w:tc>
      </w:tr>
    </w:tbl>
    <w:p w:rsidR="004F6E3F" w:rsidRPr="007F4936" w:rsidRDefault="004F6E3F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B01240" w:rsidRPr="007F4936" w:rsidRDefault="00B01240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B01240" w:rsidRPr="007F4936" w:rsidRDefault="00B01240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B01240" w:rsidRPr="007F4936" w:rsidRDefault="00B01240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B01240" w:rsidRPr="007F4936" w:rsidRDefault="00B01240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9D3CD8" w:rsidRPr="007F4936" w:rsidRDefault="009D3CD8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7200CD" w:rsidRPr="007F4936" w:rsidRDefault="007200CD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ՏԵՂԵԿԱՆՔ</w:t>
      </w:r>
    </w:p>
    <w:p w:rsidR="00BE6FE3" w:rsidRPr="007F4936" w:rsidRDefault="00BE6FE3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 xml:space="preserve">«ՎԱՐՉԱԿԱՆ ԻՐԱՎԱԽԱԽՏՈւՄՆԵՐԻ ՎԵՐԱԲԵՐՅԱԼ ՀԱՅԱՍՏԱՆԻ ՀԱՆՐԱՊԵՏՈՒԹՅԱՆ ՕՐԵՆՍԳՐՔՈւՄ </w:t>
      </w:r>
      <w:r w:rsidR="00550541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ԼՐԱՑՈՒՄ</w:t>
      </w: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 xml:space="preserve"> ԿԱՏԱՐԵԼՈւ ՄԱՍԻՆ» ՕՐԵՆՔԻ ՆԱԽԱԳԾԻ</w:t>
      </w:r>
    </w:p>
    <w:p w:rsidR="007200CD" w:rsidRPr="007F4936" w:rsidRDefault="007200CD" w:rsidP="004F6E3F">
      <w:pPr>
        <w:ind w:left="360"/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ԸՆԴՈ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ւ</w:t>
      </w: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ՆՄԱՄԲ ՊԵՏԱԿԱՆ ԲՅՈ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ւ</w:t>
      </w: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ՋԵԻ ԿԱՄ ՏԵՂԱԿԱՆ ԻՆՔՆԱԿԱՌԱՎԱՐՄԱՆ ՄԱՐՄԻՆՆԵՐԻ ԲՅՈ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ւ</w:t>
      </w: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 xml:space="preserve">ՋԵՆԵՐԻ ՎՐԱ </w:t>
      </w:r>
      <w:r w:rsidR="0049467C"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ԱԶԴԵՑՈւ</w:t>
      </w:r>
      <w:r w:rsidRPr="007F4936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ԹՅԱՆ ՎԵՐԱԲԵՐՅԱԼ</w:t>
      </w:r>
    </w:p>
    <w:p w:rsidR="007200CD" w:rsidRPr="007F4936" w:rsidRDefault="007200CD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6D4469" w:rsidRDefault="006D4469" w:rsidP="00BE6FE3">
      <w:pPr>
        <w:spacing w:line="23" w:lineRule="atLeast"/>
        <w:ind w:firstLine="709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Օրենքի նախագծի ընդունումը պետական բյուջեի եկամուտների և ծախսերի վրա էական ազդեցություն չի ունենա։</w:t>
      </w:r>
      <w:r w:rsidR="00BE6FE3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Վարչական պատասխանատվության արդյունավետ կիրառման դեպքում նախատեսվում է </w:t>
      </w:r>
      <w:r w:rsidR="00550541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պետական</w:t>
      </w:r>
      <w:r w:rsidR="00BE6FE3" w:rsidRPr="007F4936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բյուջեի եկամտային մասի ավելացում։</w:t>
      </w:r>
    </w:p>
    <w:sectPr w:rsidR="006D4469" w:rsidSect="004B4C05">
      <w:pgSz w:w="11906" w:h="16838"/>
      <w:pgMar w:top="810" w:right="707" w:bottom="63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FBA"/>
    <w:multiLevelType w:val="hybridMultilevel"/>
    <w:tmpl w:val="3574FF46"/>
    <w:lvl w:ilvl="0" w:tplc="6BB6AD1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29D921EC"/>
    <w:multiLevelType w:val="hybridMultilevel"/>
    <w:tmpl w:val="FE9C39BC"/>
    <w:lvl w:ilvl="0" w:tplc="BC34D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  <w:rPr>
        <w:rFonts w:cs="Sylfae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C7B84"/>
    <w:multiLevelType w:val="hybridMultilevel"/>
    <w:tmpl w:val="887A5A98"/>
    <w:lvl w:ilvl="0" w:tplc="881AE95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1E343C0"/>
    <w:multiLevelType w:val="hybridMultilevel"/>
    <w:tmpl w:val="2D8818F4"/>
    <w:lvl w:ilvl="0" w:tplc="E7506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E0621"/>
    <w:rsid w:val="00037C92"/>
    <w:rsid w:val="0007230E"/>
    <w:rsid w:val="00095A2F"/>
    <w:rsid w:val="000A1ADC"/>
    <w:rsid w:val="000B6A68"/>
    <w:rsid w:val="000B6C53"/>
    <w:rsid w:val="000B7D69"/>
    <w:rsid w:val="000C584B"/>
    <w:rsid w:val="000F668C"/>
    <w:rsid w:val="00105FA1"/>
    <w:rsid w:val="00150E05"/>
    <w:rsid w:val="00152872"/>
    <w:rsid w:val="001653A0"/>
    <w:rsid w:val="001704E8"/>
    <w:rsid w:val="0019775C"/>
    <w:rsid w:val="001E4584"/>
    <w:rsid w:val="001E6632"/>
    <w:rsid w:val="00214DFF"/>
    <w:rsid w:val="00220AC7"/>
    <w:rsid w:val="0022778E"/>
    <w:rsid w:val="002349BE"/>
    <w:rsid w:val="0024261B"/>
    <w:rsid w:val="002537FD"/>
    <w:rsid w:val="00267582"/>
    <w:rsid w:val="00277551"/>
    <w:rsid w:val="002B64D7"/>
    <w:rsid w:val="002C1735"/>
    <w:rsid w:val="002D10CC"/>
    <w:rsid w:val="00363E07"/>
    <w:rsid w:val="00377D94"/>
    <w:rsid w:val="003A5396"/>
    <w:rsid w:val="003C6BFE"/>
    <w:rsid w:val="00405E60"/>
    <w:rsid w:val="004151C2"/>
    <w:rsid w:val="004306A0"/>
    <w:rsid w:val="0043611C"/>
    <w:rsid w:val="004543E6"/>
    <w:rsid w:val="0049467C"/>
    <w:rsid w:val="004B4C05"/>
    <w:rsid w:val="004D65CA"/>
    <w:rsid w:val="004E25A2"/>
    <w:rsid w:val="004E2F0B"/>
    <w:rsid w:val="004F6E3F"/>
    <w:rsid w:val="00503C1C"/>
    <w:rsid w:val="00527970"/>
    <w:rsid w:val="00532B4F"/>
    <w:rsid w:val="005360C1"/>
    <w:rsid w:val="00550541"/>
    <w:rsid w:val="00561200"/>
    <w:rsid w:val="00570FA4"/>
    <w:rsid w:val="005805A2"/>
    <w:rsid w:val="005B0D65"/>
    <w:rsid w:val="005E5CC8"/>
    <w:rsid w:val="005F7328"/>
    <w:rsid w:val="0060480F"/>
    <w:rsid w:val="00616621"/>
    <w:rsid w:val="006217F3"/>
    <w:rsid w:val="00623565"/>
    <w:rsid w:val="00630D5F"/>
    <w:rsid w:val="00632AC3"/>
    <w:rsid w:val="00652019"/>
    <w:rsid w:val="00660490"/>
    <w:rsid w:val="006663B7"/>
    <w:rsid w:val="00695118"/>
    <w:rsid w:val="006A00A5"/>
    <w:rsid w:val="006D1808"/>
    <w:rsid w:val="006D4469"/>
    <w:rsid w:val="006D60AE"/>
    <w:rsid w:val="006E0621"/>
    <w:rsid w:val="007200CD"/>
    <w:rsid w:val="0074321D"/>
    <w:rsid w:val="007B3936"/>
    <w:rsid w:val="007C02C9"/>
    <w:rsid w:val="007C3EE4"/>
    <w:rsid w:val="007C3FFC"/>
    <w:rsid w:val="007E466B"/>
    <w:rsid w:val="007F4936"/>
    <w:rsid w:val="00845C32"/>
    <w:rsid w:val="0085680F"/>
    <w:rsid w:val="008707BC"/>
    <w:rsid w:val="0087427B"/>
    <w:rsid w:val="008821A2"/>
    <w:rsid w:val="008C2E8A"/>
    <w:rsid w:val="008C5BCD"/>
    <w:rsid w:val="008D0849"/>
    <w:rsid w:val="008F04B3"/>
    <w:rsid w:val="008F247C"/>
    <w:rsid w:val="00912A8E"/>
    <w:rsid w:val="00922BFD"/>
    <w:rsid w:val="009263F9"/>
    <w:rsid w:val="00930F40"/>
    <w:rsid w:val="0094732A"/>
    <w:rsid w:val="0096372B"/>
    <w:rsid w:val="00971B81"/>
    <w:rsid w:val="009A7961"/>
    <w:rsid w:val="009D3812"/>
    <w:rsid w:val="009D3CD8"/>
    <w:rsid w:val="009E114E"/>
    <w:rsid w:val="00A45538"/>
    <w:rsid w:val="00A54FF9"/>
    <w:rsid w:val="00A6291D"/>
    <w:rsid w:val="00A642D5"/>
    <w:rsid w:val="00A64CF3"/>
    <w:rsid w:val="00A96482"/>
    <w:rsid w:val="00AB6CB6"/>
    <w:rsid w:val="00AB77D8"/>
    <w:rsid w:val="00B01240"/>
    <w:rsid w:val="00B04F00"/>
    <w:rsid w:val="00B14206"/>
    <w:rsid w:val="00B22AEC"/>
    <w:rsid w:val="00B358DC"/>
    <w:rsid w:val="00B402C2"/>
    <w:rsid w:val="00B40CA2"/>
    <w:rsid w:val="00B64D84"/>
    <w:rsid w:val="00BD4597"/>
    <w:rsid w:val="00BE3E37"/>
    <w:rsid w:val="00BE6FE3"/>
    <w:rsid w:val="00C2166A"/>
    <w:rsid w:val="00C55982"/>
    <w:rsid w:val="00C6326D"/>
    <w:rsid w:val="00C86FD5"/>
    <w:rsid w:val="00CA5393"/>
    <w:rsid w:val="00CD62E3"/>
    <w:rsid w:val="00CE6BCC"/>
    <w:rsid w:val="00D2558C"/>
    <w:rsid w:val="00D2701E"/>
    <w:rsid w:val="00D27750"/>
    <w:rsid w:val="00D5284A"/>
    <w:rsid w:val="00D5688C"/>
    <w:rsid w:val="00D706B6"/>
    <w:rsid w:val="00D76647"/>
    <w:rsid w:val="00D848FF"/>
    <w:rsid w:val="00DC4D50"/>
    <w:rsid w:val="00DD43C4"/>
    <w:rsid w:val="00DE087D"/>
    <w:rsid w:val="00DE1AF3"/>
    <w:rsid w:val="00DE7E39"/>
    <w:rsid w:val="00DF305C"/>
    <w:rsid w:val="00E36837"/>
    <w:rsid w:val="00E44B6B"/>
    <w:rsid w:val="00E46E80"/>
    <w:rsid w:val="00E61D67"/>
    <w:rsid w:val="00E8591D"/>
    <w:rsid w:val="00E92486"/>
    <w:rsid w:val="00EE28EE"/>
    <w:rsid w:val="00F50660"/>
    <w:rsid w:val="00F55262"/>
    <w:rsid w:val="00F609D0"/>
    <w:rsid w:val="00F609D5"/>
    <w:rsid w:val="00F67850"/>
    <w:rsid w:val="00F679DE"/>
    <w:rsid w:val="00F87088"/>
    <w:rsid w:val="00FB625E"/>
    <w:rsid w:val="00FC718C"/>
    <w:rsid w:val="00FD08F3"/>
    <w:rsid w:val="00FD0F13"/>
    <w:rsid w:val="00FF4D3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851F7"/>
  <w15:docId w15:val="{D78934B4-C00D-42FF-9898-11C9765A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21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30D5F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0621"/>
    <w:rPr>
      <w:color w:val="0000FF"/>
      <w:u w:val="single"/>
    </w:rPr>
  </w:style>
  <w:style w:type="paragraph" w:styleId="NormalWeb">
    <w:name w:val="Normal (Web)"/>
    <w:basedOn w:val="Normal"/>
    <w:rsid w:val="006E062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rsid w:val="00F870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088"/>
  </w:style>
  <w:style w:type="character" w:customStyle="1" w:styleId="CommentTextChar">
    <w:name w:val="Comment Text Char"/>
    <w:link w:val="CommentText"/>
    <w:rsid w:val="00F87088"/>
    <w:rPr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87088"/>
    <w:rPr>
      <w:b/>
      <w:bCs/>
    </w:rPr>
  </w:style>
  <w:style w:type="character" w:customStyle="1" w:styleId="CommentSubjectChar">
    <w:name w:val="Comment Subject Char"/>
    <w:link w:val="CommentSubject"/>
    <w:rsid w:val="00F87088"/>
    <w:rPr>
      <w:b/>
      <w:bCs/>
      <w:lang w:val="en-GB" w:eastAsia="ru-RU"/>
    </w:rPr>
  </w:style>
  <w:style w:type="paragraph" w:styleId="BalloonText">
    <w:name w:val="Balloon Text"/>
    <w:basedOn w:val="Normal"/>
    <w:link w:val="BalloonTextChar"/>
    <w:rsid w:val="00F87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088"/>
    <w:rPr>
      <w:rFonts w:ascii="Tahoma" w:hAnsi="Tahoma" w:cs="Tahoma"/>
      <w:sz w:val="16"/>
      <w:szCs w:val="16"/>
      <w:lang w:val="en-GB" w:eastAsia="ru-RU"/>
    </w:rPr>
  </w:style>
  <w:style w:type="character" w:customStyle="1" w:styleId="Heading1Char">
    <w:name w:val="Heading 1 Char"/>
    <w:basedOn w:val="DefaultParagraphFont"/>
    <w:link w:val="Heading1"/>
    <w:rsid w:val="00630D5F"/>
    <w:rPr>
      <w:rFonts w:ascii="Arial Armenian" w:hAnsi="Arial Armenian"/>
      <w:b/>
      <w:sz w:val="22"/>
      <w:lang w:val="en-GB" w:eastAsia="ru-RU"/>
    </w:rPr>
  </w:style>
  <w:style w:type="paragraph" w:styleId="ListParagraph">
    <w:name w:val="List Paragraph"/>
    <w:basedOn w:val="Normal"/>
    <w:qFormat/>
    <w:rsid w:val="00630D5F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paragraph" w:customStyle="1" w:styleId="Default">
    <w:name w:val="Default"/>
    <w:rsid w:val="00630D5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Larisa Shahinyan</dc:creator>
  <cp:keywords>https://mul2-mnp.gov.am/tasks/76146/oneclick/02texekank-himnavorum.docx?token=bfebb749851cc7823296eb764bf7be4f</cp:keywords>
  <cp:lastModifiedBy>Artur</cp:lastModifiedBy>
  <cp:revision>63</cp:revision>
  <cp:lastPrinted>2019-03-21T06:52:00Z</cp:lastPrinted>
  <dcterms:created xsi:type="dcterms:W3CDTF">2019-02-12T06:22:00Z</dcterms:created>
  <dcterms:modified xsi:type="dcterms:W3CDTF">2020-09-03T10:28:00Z</dcterms:modified>
</cp:coreProperties>
</file>