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E4" w:rsidRPr="004B3487" w:rsidRDefault="00401CE4" w:rsidP="00401CE4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lang w:val="pt-BR"/>
        </w:rPr>
      </w:pPr>
      <w:r w:rsidRPr="004B3487">
        <w:rPr>
          <w:rFonts w:ascii="GHEA Grapalat" w:hAnsi="GHEA Grapalat" w:cs="Sylfaen"/>
          <w:b/>
          <w:lang w:val="hy-AM"/>
        </w:rPr>
        <w:t>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Ի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Ն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Ա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Վ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Ր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ՈՒ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</w:p>
    <w:p w:rsidR="00401CE4" w:rsidRPr="00094F3F" w:rsidRDefault="00401CE4" w:rsidP="00401CE4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 w:rsidRPr="004B3487">
        <w:rPr>
          <w:rFonts w:ascii="GHEA Grapalat" w:hAnsi="GHEA Grapalat" w:cs="Sylfaen"/>
          <w:b/>
          <w:bCs/>
          <w:lang w:val="pt-BR"/>
        </w:rPr>
        <w:t>«</w:t>
      </w:r>
      <w:r w:rsidRPr="00094F3F">
        <w:rPr>
          <w:rFonts w:ascii="GHEA Grapalat" w:hAnsi="GHEA Grapalat"/>
          <w:b/>
          <w:bCs/>
          <w:lang w:val="pt-BR"/>
        </w:rPr>
        <w:t>«</w:t>
      </w:r>
      <w:r>
        <w:rPr>
          <w:rFonts w:ascii="GHEA Grapalat" w:hAnsi="GHEA Grapalat"/>
          <w:b/>
          <w:bCs/>
        </w:rPr>
        <w:t>ԶԵՆՔԻ</w:t>
      </w: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ՄԱՍԻՆ</w:t>
      </w:r>
      <w:r w:rsidRPr="00094F3F">
        <w:rPr>
          <w:rFonts w:ascii="GHEA Grapalat" w:hAnsi="GHEA Grapalat"/>
          <w:b/>
          <w:bCs/>
          <w:lang w:val="pt-BR"/>
        </w:rPr>
        <w:t xml:space="preserve">» </w:t>
      </w:r>
      <w:r w:rsidRPr="00DA60B2">
        <w:rPr>
          <w:rFonts w:ascii="GHEA Grapalat" w:hAnsi="GHEA Grapalat"/>
          <w:b/>
          <w:bCs/>
        </w:rPr>
        <w:t>ՀԱՅԱՍՏԱՆԻ</w:t>
      </w: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ՀԱՆՐԱՊԵՏՈՒԹՅԱՆ</w:t>
      </w: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ՕՐԵՆՔՈՒՄ</w:t>
      </w:r>
    </w:p>
    <w:p w:rsidR="00401CE4" w:rsidRDefault="00401CE4" w:rsidP="00401CE4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af-ZA"/>
        </w:rPr>
      </w:pP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ԼՐԱՑՈՒՄ</w:t>
      </w: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ԿԱՏԱՐԵԼՈՒ</w:t>
      </w:r>
      <w:r w:rsidRPr="00094F3F">
        <w:rPr>
          <w:rFonts w:ascii="GHEA Grapalat" w:hAnsi="GHEA Grapalat"/>
          <w:b/>
          <w:bCs/>
          <w:lang w:val="pt-BR"/>
        </w:rPr>
        <w:t xml:space="preserve"> </w:t>
      </w:r>
      <w:r w:rsidRPr="00DA60B2">
        <w:rPr>
          <w:rFonts w:ascii="GHEA Grapalat" w:hAnsi="GHEA Grapalat"/>
          <w:b/>
          <w:bCs/>
        </w:rPr>
        <w:t>ՄԱՍԻՆ</w:t>
      </w:r>
      <w:r w:rsidRPr="004B3487">
        <w:rPr>
          <w:rFonts w:ascii="GHEA Grapalat" w:hAnsi="GHEA Grapalat" w:cs="Aparajita"/>
          <w:b/>
          <w:lang w:val="af-ZA"/>
        </w:rPr>
        <w:t xml:space="preserve">» </w:t>
      </w:r>
    </w:p>
    <w:p w:rsidR="00401CE4" w:rsidRDefault="00401CE4" w:rsidP="00401CE4">
      <w:pPr>
        <w:spacing w:line="360" w:lineRule="auto"/>
        <w:ind w:firstLine="375"/>
        <w:jc w:val="center"/>
        <w:rPr>
          <w:rFonts w:ascii="GHEA Grapalat" w:hAnsi="GHEA Grapalat" w:cs="Sylfaen"/>
          <w:b/>
        </w:rPr>
      </w:pPr>
      <w:r w:rsidRPr="004B3487">
        <w:rPr>
          <w:rFonts w:ascii="GHEA Grapalat" w:hAnsi="GHEA Grapalat" w:cs="Sylfaen"/>
          <w:b/>
          <w:lang w:val="hy-AM"/>
        </w:rPr>
        <w:t>ՀՀ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</w:rPr>
        <w:t>ՕՐԵՆՔԻ</w:t>
      </w:r>
      <w:r>
        <w:rPr>
          <w:rFonts w:ascii="GHEA Grapalat" w:hAnsi="GHEA Grapalat" w:cs="Sylfaen"/>
          <w:b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ԸՆԴՈՒՆՄԱՆ</w:t>
      </w:r>
    </w:p>
    <w:p w:rsidR="00401CE4" w:rsidRPr="00CE79B8" w:rsidRDefault="00401CE4" w:rsidP="00401CE4">
      <w:pPr>
        <w:spacing w:line="360" w:lineRule="auto"/>
        <w:ind w:firstLine="375"/>
        <w:jc w:val="center"/>
        <w:rPr>
          <w:rFonts w:ascii="GHEA Grapalat" w:hAnsi="GHEA Grapalat" w:cs="Aparajita"/>
          <w:b/>
        </w:rPr>
      </w:pPr>
    </w:p>
    <w:p w:rsidR="00401CE4" w:rsidRPr="00E9602C" w:rsidRDefault="00401CE4" w:rsidP="00401CE4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firstLine="195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401CE4" w:rsidRPr="00E9602C" w:rsidRDefault="00401CE4" w:rsidP="00401CE4">
      <w:pPr>
        <w:pStyle w:val="ListParagraph"/>
        <w:tabs>
          <w:tab w:val="left" w:pos="1080"/>
        </w:tabs>
        <w:spacing w:line="360" w:lineRule="auto"/>
        <w:ind w:left="0" w:firstLine="630"/>
        <w:jc w:val="both"/>
        <w:rPr>
          <w:rFonts w:ascii="GHEA Grapalat" w:hAnsi="GHEA Grapalat" w:cs="Arial Unicode"/>
          <w:b/>
          <w:bCs/>
          <w:color w:val="000000"/>
          <w:lang w:val="fr-FR"/>
        </w:rPr>
      </w:pPr>
      <w:r w:rsidRPr="00094F3F">
        <w:rPr>
          <w:rFonts w:ascii="GHEA Grapalat" w:hAnsi="GHEA Grapalat" w:cs="Sylfaen"/>
          <w:bCs/>
          <w:lang w:val="pt-BR"/>
        </w:rPr>
        <w:t>«</w:t>
      </w:r>
      <w:r w:rsidRPr="00094F3F">
        <w:rPr>
          <w:rFonts w:ascii="GHEA Grapalat" w:hAnsi="GHEA Grapalat"/>
          <w:bCs/>
          <w:lang w:val="pt-BR"/>
        </w:rPr>
        <w:t>«</w:t>
      </w:r>
      <w:r w:rsidRPr="00094F3F">
        <w:rPr>
          <w:rFonts w:ascii="GHEA Grapalat" w:hAnsi="GHEA Grapalat"/>
          <w:bCs/>
          <w:lang w:val="hy-AM"/>
        </w:rPr>
        <w:t>Զենքի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/>
          <w:bCs/>
          <w:lang w:val="pt-BR"/>
        </w:rPr>
        <w:t xml:space="preserve">» </w:t>
      </w:r>
      <w:r w:rsidRPr="00094F3F">
        <w:rPr>
          <w:rFonts w:ascii="GHEA Grapalat" w:hAnsi="GHEA Grapalat"/>
          <w:bCs/>
          <w:lang w:val="hy-AM"/>
        </w:rPr>
        <w:t>Հայաստանի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Հանրապետության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օրենքում լրացում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կատարելու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 w:cs="Aparajita"/>
          <w:lang w:val="af-ZA"/>
        </w:rPr>
        <w:t xml:space="preserve">» </w:t>
      </w:r>
      <w:r w:rsidRPr="00DA5645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</w:rPr>
        <w:t>օրենքի</w:t>
      </w:r>
      <w:proofErr w:type="spellEnd"/>
      <w:r w:rsidRPr="00DA5645">
        <w:rPr>
          <w:rFonts w:ascii="GHEA Grapalat" w:hAnsi="GHEA Grapalat"/>
          <w:bCs/>
          <w:lang w:val="hy-AM"/>
        </w:rPr>
        <w:t xml:space="preserve"> նախագծի</w:t>
      </w:r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մշակ</w:t>
      </w:r>
      <w:r>
        <w:rPr>
          <w:rFonts w:ascii="GHEA Grapalat" w:hAnsi="GHEA Grapalat"/>
          <w:bCs/>
        </w:rPr>
        <w:t>ումը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պայմանավորված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է</w:t>
      </w:r>
      <w:r w:rsidRPr="00E9602C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ՀՀ</w:t>
      </w:r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պետական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եկամուտների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կոմիտեին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մարտական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զենքի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տրամադրման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անհրաժեշտությամբ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, </w:t>
      </w:r>
      <w:proofErr w:type="spellStart"/>
      <w:r>
        <w:rPr>
          <w:rFonts w:ascii="GHEA Grapalat" w:hAnsi="GHEA Grapalat"/>
          <w:bCs/>
        </w:rPr>
        <w:t>որը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նախատեսվում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է</w:t>
      </w:r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օգտագործվել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օպերատիվ</w:t>
      </w:r>
      <w:proofErr w:type="spellEnd"/>
      <w:r w:rsidRPr="00E9602C">
        <w:rPr>
          <w:rFonts w:ascii="GHEA Grapalat" w:hAnsi="GHEA Grapalat"/>
          <w:bCs/>
          <w:lang w:val="fr-FR"/>
        </w:rPr>
        <w:t>-</w:t>
      </w:r>
      <w:proofErr w:type="spellStart"/>
      <w:r>
        <w:rPr>
          <w:rFonts w:ascii="GHEA Grapalat" w:hAnsi="GHEA Grapalat"/>
          <w:bCs/>
        </w:rPr>
        <w:t>ծառայողական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խնդիրների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լուծման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համար</w:t>
      </w:r>
      <w:proofErr w:type="spellEnd"/>
      <w:r w:rsidRPr="00E9602C">
        <w:rPr>
          <w:rFonts w:ascii="GHEA Grapalat" w:hAnsi="GHEA Grapalat"/>
          <w:bCs/>
          <w:lang w:val="fr-FR"/>
        </w:rPr>
        <w:t>:</w:t>
      </w:r>
    </w:p>
    <w:p w:rsidR="00401CE4" w:rsidRPr="004C651A" w:rsidRDefault="00401CE4" w:rsidP="00401CE4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401CE4" w:rsidRPr="00F866F8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F866F8">
        <w:rPr>
          <w:rFonts w:ascii="GHEA Grapalat" w:hAnsi="GHEA Grapalat" w:cs="Sylfaen"/>
          <w:lang w:val="af-ZA"/>
        </w:rPr>
        <w:t xml:space="preserve">«Օպերատիվ-հետախուզական գործունեության մասին» ՀՀ օրենքի (այսուհետ՝ Օրենք)  4-րդ հոդվածի 1-ին մասի 6-րդ կետի համաձայն՝ </w:t>
      </w:r>
      <w:r>
        <w:rPr>
          <w:rFonts w:ascii="GHEA Grapalat" w:hAnsi="GHEA Grapalat" w:cs="Sylfaen"/>
          <w:lang w:val="af-ZA"/>
        </w:rPr>
        <w:t>օ</w:t>
      </w:r>
      <w:proofErr w:type="spellStart"/>
      <w:r w:rsidRPr="00F866F8">
        <w:rPr>
          <w:rFonts w:ascii="GHEA Grapalat" w:hAnsi="GHEA Grapalat" w:cs="Sylfaen"/>
        </w:rPr>
        <w:t>պերատիվ</w:t>
      </w:r>
      <w:proofErr w:type="spellEnd"/>
      <w:r w:rsidRPr="00F866F8">
        <w:rPr>
          <w:rFonts w:ascii="GHEA Grapalat" w:hAnsi="GHEA Grapalat"/>
          <w:lang w:val="af-ZA"/>
        </w:rPr>
        <w:t>-</w:t>
      </w:r>
      <w:proofErr w:type="spellStart"/>
      <w:r w:rsidRPr="00F866F8">
        <w:rPr>
          <w:rFonts w:ascii="GHEA Grapalat" w:hAnsi="GHEA Grapalat" w:cs="Sylfaen"/>
        </w:rPr>
        <w:t>հետախուզական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գործունեության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նպատակներն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են</w:t>
      </w:r>
      <w:proofErr w:type="spellEnd"/>
      <w:r w:rsidRPr="00F866F8">
        <w:rPr>
          <w:rFonts w:ascii="GHEA Grapalat" w:hAnsi="GHEA Grapalat" w:cs="Sylfaen"/>
          <w:lang w:val="af-ZA"/>
        </w:rPr>
        <w:t xml:space="preserve">, </w:t>
      </w:r>
      <w:r w:rsidRPr="00F866F8">
        <w:rPr>
          <w:rFonts w:ascii="GHEA Grapalat" w:hAnsi="GHEA Grapalat" w:cs="Sylfaen"/>
        </w:rPr>
        <w:t>ի</w:t>
      </w:r>
      <w:r w:rsidRPr="00F866F8">
        <w:rPr>
          <w:rFonts w:ascii="GHEA Grapalat" w:hAnsi="GHEA Grapalat" w:cs="Sylfaen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թիվս</w:t>
      </w:r>
      <w:proofErr w:type="spellEnd"/>
      <w:r w:rsidRPr="00F866F8">
        <w:rPr>
          <w:rFonts w:ascii="GHEA Grapalat" w:hAnsi="GHEA Grapalat" w:cs="Sylfaen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այլ</w:t>
      </w:r>
      <w:proofErr w:type="spellEnd"/>
      <w:r w:rsidRPr="00F866F8">
        <w:rPr>
          <w:rFonts w:ascii="GHEA Grapalat" w:hAnsi="GHEA Grapalat" w:cs="Sylfaen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նպատակների</w:t>
      </w:r>
      <w:proofErr w:type="spellEnd"/>
      <w:r w:rsidRPr="00F866F8">
        <w:rPr>
          <w:rFonts w:ascii="GHEA Grapalat" w:hAnsi="GHEA Grapalat" w:cs="Sylfaen"/>
          <w:lang w:val="af-ZA"/>
        </w:rPr>
        <w:t xml:space="preserve">, </w:t>
      </w:r>
      <w:proofErr w:type="spellStart"/>
      <w:r w:rsidRPr="00F866F8">
        <w:rPr>
          <w:rFonts w:ascii="GHEA Grapalat" w:hAnsi="GHEA Grapalat" w:cs="Sylfaen"/>
        </w:rPr>
        <w:t>մաքսանենգության</w:t>
      </w:r>
      <w:proofErr w:type="spellEnd"/>
      <w:r w:rsidRPr="00F866F8">
        <w:rPr>
          <w:rFonts w:ascii="GHEA Grapalat" w:hAnsi="GHEA Grapalat"/>
          <w:lang w:val="af-ZA"/>
        </w:rPr>
        <w:t xml:space="preserve">, </w:t>
      </w:r>
      <w:proofErr w:type="spellStart"/>
      <w:r w:rsidRPr="00F866F8">
        <w:rPr>
          <w:rFonts w:ascii="GHEA Grapalat" w:hAnsi="GHEA Grapalat" w:cs="Sylfaen"/>
        </w:rPr>
        <w:t>ինչպես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նաև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Հայաստանի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Հանրապետության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մաքսային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սահմանով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տրանսպորտային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միջոցների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ապօրինի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տեղափոխման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խափանումն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ու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բացահայտումը</w:t>
      </w:r>
      <w:proofErr w:type="spellEnd"/>
      <w:r w:rsidRPr="00F866F8">
        <w:rPr>
          <w:rFonts w:ascii="GHEA Grapalat" w:hAnsi="GHEA Grapalat"/>
          <w:lang w:val="af-ZA"/>
        </w:rPr>
        <w:t>:</w:t>
      </w:r>
    </w:p>
    <w:p w:rsidR="00401CE4" w:rsidRPr="00894BEC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F866F8">
        <w:rPr>
          <w:rFonts w:ascii="GHEA Grapalat" w:hAnsi="GHEA Grapalat" w:cs="Sylfaen"/>
          <w:lang w:val="af-ZA"/>
        </w:rPr>
        <w:t xml:space="preserve">Օրենքի 8-րդ հոդվածի 1-ին մասի 3-րդ և 4-րդ կետերի համաձայն՝ </w:t>
      </w:r>
      <w:proofErr w:type="spellStart"/>
      <w:r w:rsidRPr="00F866F8">
        <w:rPr>
          <w:rFonts w:ascii="GHEA Grapalat" w:hAnsi="GHEA Grapalat" w:cs="Sylfaen"/>
        </w:rPr>
        <w:t>Օրենքով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իրենց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վերապահված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լիազորությունների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շրջանակներում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օպերատիվ</w:t>
      </w:r>
      <w:proofErr w:type="spellEnd"/>
      <w:r w:rsidRPr="00F866F8">
        <w:rPr>
          <w:rFonts w:ascii="GHEA Grapalat" w:hAnsi="GHEA Grapalat"/>
          <w:lang w:val="af-ZA"/>
        </w:rPr>
        <w:t>-</w:t>
      </w:r>
      <w:proofErr w:type="spellStart"/>
      <w:r w:rsidRPr="00F866F8">
        <w:rPr>
          <w:rFonts w:ascii="GHEA Grapalat" w:hAnsi="GHEA Grapalat" w:cs="Sylfaen"/>
        </w:rPr>
        <w:t>հետախուզական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գործունեություն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իրականացնելու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իրավունք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ունեն</w:t>
      </w:r>
      <w:proofErr w:type="spellEnd"/>
      <w:r w:rsidRPr="00F866F8">
        <w:rPr>
          <w:rFonts w:ascii="GHEA Grapalat" w:hAnsi="GHEA Grapalat" w:cs="Sylfaen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հարկային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մարմինները</w:t>
      </w:r>
      <w:proofErr w:type="spellEnd"/>
      <w:r w:rsidRPr="00F866F8">
        <w:rPr>
          <w:rFonts w:ascii="GHEA Grapalat" w:hAnsi="GHEA Grapalat"/>
          <w:lang w:val="af-ZA"/>
        </w:rPr>
        <w:t xml:space="preserve"> և </w:t>
      </w:r>
      <w:proofErr w:type="spellStart"/>
      <w:r w:rsidRPr="00F866F8">
        <w:rPr>
          <w:rFonts w:ascii="GHEA Grapalat" w:hAnsi="GHEA Grapalat" w:cs="Sylfaen"/>
        </w:rPr>
        <w:t>մաքսային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մարմինները</w:t>
      </w:r>
      <w:proofErr w:type="spellEnd"/>
      <w:r w:rsidRPr="00F866F8">
        <w:rPr>
          <w:rFonts w:ascii="GHEA Grapalat" w:hAnsi="GHEA Grapalat"/>
          <w:lang w:val="af-ZA"/>
        </w:rPr>
        <w:t xml:space="preserve">` </w:t>
      </w:r>
      <w:proofErr w:type="spellStart"/>
      <w:r w:rsidRPr="00F866F8">
        <w:rPr>
          <w:rFonts w:ascii="GHEA Grapalat" w:hAnsi="GHEA Grapalat" w:cs="Sylfaen"/>
        </w:rPr>
        <w:t>մաքսանենգության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r w:rsidRPr="00F866F8">
        <w:rPr>
          <w:rFonts w:ascii="GHEA Grapalat" w:hAnsi="GHEA Grapalat" w:cs="Sylfaen"/>
        </w:rPr>
        <w:t>և</w:t>
      </w:r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այլ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հանցագործությունների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խափանման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ու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F866F8">
        <w:rPr>
          <w:rFonts w:ascii="GHEA Grapalat" w:hAnsi="GHEA Grapalat" w:cs="Sylfaen"/>
        </w:rPr>
        <w:t>բացահայտման</w:t>
      </w:r>
      <w:proofErr w:type="spellEnd"/>
      <w:r w:rsidRPr="00F866F8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նպատակով</w:t>
      </w:r>
      <w:proofErr w:type="spellEnd"/>
      <w:r w:rsidRPr="00894BEC">
        <w:rPr>
          <w:rFonts w:ascii="GHEA Grapalat" w:hAnsi="GHEA Grapalat" w:cs="Sylfaen"/>
          <w:lang w:val="af-ZA"/>
        </w:rPr>
        <w:t>:</w:t>
      </w:r>
    </w:p>
    <w:p w:rsidR="00401CE4" w:rsidRPr="00894BEC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lang w:val="af-ZA"/>
        </w:rPr>
      </w:pPr>
      <w:r w:rsidRPr="00894BEC">
        <w:rPr>
          <w:rFonts w:ascii="GHEA Grapalat" w:hAnsi="GHEA Grapalat" w:cs="Sylfaen"/>
          <w:lang w:val="af-ZA"/>
        </w:rPr>
        <w:t>Օրենքի 14-րդ հոդվածի 1-ին մասով սահմանվում են օ</w:t>
      </w:r>
      <w:proofErr w:type="spellStart"/>
      <w:r w:rsidRPr="00894BEC">
        <w:rPr>
          <w:rFonts w:ascii="GHEA Grapalat" w:hAnsi="GHEA Grapalat" w:cs="Sylfaen"/>
        </w:rPr>
        <w:t>պերատիվ</w:t>
      </w:r>
      <w:proofErr w:type="spellEnd"/>
      <w:r w:rsidRPr="00894BEC">
        <w:rPr>
          <w:rFonts w:ascii="GHEA Grapalat" w:hAnsi="GHEA Grapalat"/>
          <w:lang w:val="af-ZA"/>
        </w:rPr>
        <w:t>-</w:t>
      </w:r>
      <w:proofErr w:type="spellStart"/>
      <w:r w:rsidRPr="00894BEC">
        <w:rPr>
          <w:rFonts w:ascii="GHEA Grapalat" w:hAnsi="GHEA Grapalat" w:cs="Sylfaen"/>
        </w:rPr>
        <w:t>հետախուզական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գործունեության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ընթացքում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կարող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են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անցկացվել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օպերատիվ</w:t>
      </w:r>
      <w:proofErr w:type="spellEnd"/>
      <w:r w:rsidRPr="00894BEC">
        <w:rPr>
          <w:rFonts w:ascii="GHEA Grapalat" w:hAnsi="GHEA Grapalat"/>
          <w:lang w:val="af-ZA"/>
        </w:rPr>
        <w:t>-</w:t>
      </w:r>
      <w:proofErr w:type="spellStart"/>
      <w:r w:rsidRPr="00894BEC">
        <w:rPr>
          <w:rFonts w:ascii="GHEA Grapalat" w:hAnsi="GHEA Grapalat" w:cs="Sylfaen"/>
        </w:rPr>
        <w:t>հետախուզական</w:t>
      </w:r>
      <w:proofErr w:type="spellEnd"/>
      <w:r w:rsidRPr="00894BEC">
        <w:rPr>
          <w:rFonts w:ascii="GHEA Grapalat" w:hAnsi="GHEA Grapalat"/>
          <w:lang w:val="af-ZA"/>
        </w:rPr>
        <w:t xml:space="preserve"> </w:t>
      </w:r>
      <w:proofErr w:type="spellStart"/>
      <w:r w:rsidRPr="00894BEC">
        <w:rPr>
          <w:rFonts w:ascii="GHEA Grapalat" w:hAnsi="GHEA Grapalat" w:cs="Sylfaen"/>
        </w:rPr>
        <w:t>միջոցառումները</w:t>
      </w:r>
      <w:proofErr w:type="spellEnd"/>
      <w:r w:rsidRPr="00894BEC">
        <w:rPr>
          <w:rFonts w:ascii="GHEA Grapalat" w:hAnsi="GHEA Grapalat" w:cs="Sylfaen"/>
          <w:lang w:val="af-ZA"/>
        </w:rPr>
        <w:t xml:space="preserve"> …:</w:t>
      </w:r>
    </w:p>
    <w:p w:rsidR="00401CE4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2147F1">
        <w:rPr>
          <w:rFonts w:ascii="GHEA Grapalat" w:hAnsi="GHEA Grapalat" w:cs="Sylfaen"/>
          <w:lang w:val="hy-AM"/>
        </w:rPr>
        <w:t xml:space="preserve">Հայաստանի Հանրապետության վարչապետի 2018 թվականի հունիսի 18-ի թիվ 702-Լ որոշմամբ հաստատված </w:t>
      </w:r>
      <w:r w:rsidRPr="002147F1">
        <w:rPr>
          <w:rFonts w:ascii="GHEA Grapalat" w:hAnsi="GHEA Grapalat" w:cs="GHEA Grapalat"/>
          <w:lang w:val="hy-AM"/>
        </w:rPr>
        <w:t>Հայաստանի Հանրապետության պետական եկամուտների կոմիտեի</w:t>
      </w:r>
      <w:r w:rsidRPr="002147F1">
        <w:rPr>
          <w:rFonts w:ascii="GHEA Grapalat" w:hAnsi="GHEA Grapalat" w:cs="GHEA Grapalat"/>
        </w:rPr>
        <w:t xml:space="preserve"> </w:t>
      </w:r>
      <w:proofErr w:type="spellStart"/>
      <w:r w:rsidRPr="002147F1">
        <w:rPr>
          <w:rFonts w:ascii="GHEA Grapalat" w:hAnsi="GHEA Grapalat" w:cs="GHEA Grapalat"/>
        </w:rPr>
        <w:t>կանոնադրության</w:t>
      </w:r>
      <w:proofErr w:type="spellEnd"/>
      <w:r w:rsidRPr="002147F1">
        <w:rPr>
          <w:rFonts w:ascii="GHEA Grapalat" w:hAnsi="GHEA Grapalat"/>
          <w:color w:val="000000"/>
        </w:rPr>
        <w:t xml:space="preserve"> 11-րդ </w:t>
      </w:r>
      <w:proofErr w:type="spellStart"/>
      <w:r w:rsidRPr="002147F1">
        <w:rPr>
          <w:rFonts w:ascii="GHEA Grapalat" w:hAnsi="GHEA Grapalat"/>
          <w:color w:val="000000"/>
        </w:rPr>
        <w:t>կետի</w:t>
      </w:r>
      <w:proofErr w:type="spellEnd"/>
      <w:r w:rsidRPr="002147F1">
        <w:rPr>
          <w:rFonts w:ascii="GHEA Grapalat" w:hAnsi="GHEA Grapalat"/>
          <w:color w:val="000000"/>
        </w:rPr>
        <w:t xml:space="preserve"> 10-րդ </w:t>
      </w:r>
      <w:proofErr w:type="spellStart"/>
      <w:r w:rsidRPr="002147F1">
        <w:rPr>
          <w:rFonts w:ascii="GHEA Grapalat" w:hAnsi="GHEA Grapalat"/>
          <w:color w:val="000000"/>
        </w:rPr>
        <w:t>ենթակետի</w:t>
      </w:r>
      <w:proofErr w:type="spellEnd"/>
      <w:r w:rsidRPr="002147F1">
        <w:rPr>
          <w:rFonts w:ascii="GHEA Grapalat" w:hAnsi="GHEA Grapalat"/>
          <w:color w:val="000000"/>
        </w:rPr>
        <w:t xml:space="preserve"> </w:t>
      </w:r>
      <w:proofErr w:type="spellStart"/>
      <w:r w:rsidRPr="002147F1">
        <w:rPr>
          <w:rFonts w:ascii="GHEA Grapalat" w:hAnsi="GHEA Grapalat"/>
          <w:color w:val="000000"/>
        </w:rPr>
        <w:t>համաձայն</w:t>
      </w:r>
      <w:proofErr w:type="spellEnd"/>
      <w:r w:rsidRPr="002147F1">
        <w:rPr>
          <w:rFonts w:ascii="GHEA Grapalat" w:hAnsi="GHEA Grapalat"/>
          <w:color w:val="000000"/>
        </w:rPr>
        <w:t xml:space="preserve">՝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lastRenderedPageBreak/>
        <w:t>Կոմիտեի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խնդիրներից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է՝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սահմանով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ապրանքների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տեղափոխմանը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վերաբերող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մասով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օրենսդրության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խախտումների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դեմ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պայքարը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սահմանով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թմրամիջոցների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զենքի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մշակութային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պատմական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հնագիտական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նշանակություն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առարկաների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մտավոր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սեփականության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օբյեկտների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ոչնչացման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վտանգի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տակ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գտնվող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կենդանատեսակների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բուսատեսակների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դրանց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մասերի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ապրանքների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ապօրինի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տեղափոխման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կանխարգելումը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միջազգային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ահաբեկչության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դեմ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պայքարին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աջակցելը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401CE4" w:rsidRPr="002147F1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894BEC">
        <w:rPr>
          <w:rFonts w:ascii="GHEA Grapalat" w:hAnsi="GHEA Grapalat" w:cs="Sylfaen"/>
          <w:lang w:val="af-ZA"/>
        </w:rPr>
        <w:t>Միաժամանակ, «Զենքի մասին» ՀՀ օրենքի 5-րդ հոդվածի 1-ին մասի համաձայն՝ մ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արտական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համարվում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զենքը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օրենսդրությանը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ընդունված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օգտագործել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պաշտպանության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նախարարության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արտակարգ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իրավիճակների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նախարարության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ոստիկանության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անվտանգության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մարմինների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զինված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ստորաբաժանումներում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քրեակատարողական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սուրհանդակային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ռազմականացված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կազմակերպություններ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սպառազինության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մարտական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10416">
        <w:rPr>
          <w:rFonts w:ascii="GHEA Grapalat" w:hAnsi="GHEA Grapalat"/>
          <w:color w:val="000000"/>
          <w:shd w:val="clear" w:color="auto" w:fill="FFFFFF"/>
        </w:rPr>
        <w:t>օպերատիվ-ծառայողական</w:t>
      </w:r>
      <w:proofErr w:type="spellEnd"/>
      <w:r w:rsidRPr="0031041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խնդիրների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լուծման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147F1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2147F1">
        <w:rPr>
          <w:rFonts w:ascii="GHEA Grapalat" w:hAnsi="GHEA Grapalat"/>
          <w:color w:val="000000"/>
          <w:shd w:val="clear" w:color="auto" w:fill="FFFFFF"/>
        </w:rPr>
        <w:t>:</w:t>
      </w:r>
    </w:p>
    <w:p w:rsidR="00401CE4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</w:pPr>
      <w:r w:rsidRPr="002147F1">
        <w:rPr>
          <w:rFonts w:ascii="GHEA Grapalat" w:hAnsi="GHEA Grapalat" w:cs="Sylfaen"/>
          <w:lang w:val="af-ZA"/>
        </w:rPr>
        <w:t>Նշվածի հետ կապված հարկ ենք համարում հայտնել, որ Օ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րենքով 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eastAsia="hy-AM"/>
        </w:rPr>
        <w:t xml:space="preserve">ՀՀ 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>պետական եկամուտների կոմիտեի հարկային և մաքսային մարմիններ</w:t>
      </w:r>
      <w:r>
        <w:rPr>
          <w:rFonts w:ascii="GHEA Grapalat" w:eastAsia="MS Mincho" w:hAnsi="GHEA Grapalat"/>
          <w:color w:val="191919"/>
          <w:shd w:val="clear" w:color="auto" w:fill="FFFFFF"/>
          <w:lang w:eastAsia="hy-AM"/>
        </w:rPr>
        <w:t>ը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 կարող են իրականացնել հետախուզական, օպերատիվ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eastAsia="hy-AM"/>
        </w:rPr>
        <w:t>-</w:t>
      </w:r>
      <w:r w:rsidRPr="002147F1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>հետախուզական, մաքսանենգության և այլ ապօրինի գործողությունների</w:t>
      </w:r>
      <w:r w:rsidRPr="00310416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 և օրենսդրության խախտումների բացահայտում և կանխում ու դրանց</w:t>
      </w:r>
      <w:r w:rsidRPr="00F866F8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 հետ կապված կոմիտեի կանոնադրական այլ` քննչական, հետաքննչական, օպերատիվ ու </w:t>
      </w:r>
      <w:r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>դրանց</w:t>
      </w:r>
      <w:proofErr w:type="spellStart"/>
      <w:r>
        <w:rPr>
          <w:rFonts w:ascii="GHEA Grapalat" w:eastAsia="MS Mincho" w:hAnsi="GHEA Grapalat"/>
          <w:color w:val="191919"/>
          <w:shd w:val="clear" w:color="auto" w:fill="FFFFFF"/>
          <w:lang w:eastAsia="hy-AM"/>
        </w:rPr>
        <w:t>ից</w:t>
      </w:r>
      <w:proofErr w:type="spellEnd"/>
      <w:r w:rsidRPr="00F866F8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 </w:t>
      </w:r>
      <w:proofErr w:type="spellStart"/>
      <w:r>
        <w:rPr>
          <w:rFonts w:ascii="GHEA Grapalat" w:eastAsia="MS Mincho" w:hAnsi="GHEA Grapalat"/>
          <w:color w:val="191919"/>
          <w:shd w:val="clear" w:color="auto" w:fill="FFFFFF"/>
          <w:lang w:eastAsia="hy-AM"/>
        </w:rPr>
        <w:t>բխող</w:t>
      </w:r>
      <w:proofErr w:type="spellEnd"/>
      <w:r w:rsidRPr="00F866F8">
        <w:rPr>
          <w:rFonts w:ascii="GHEA Grapalat" w:eastAsia="MS Mincho" w:hAnsi="GHEA Grapalat"/>
          <w:color w:val="191919"/>
          <w:shd w:val="clear" w:color="auto" w:fill="FFFFFF"/>
          <w:lang w:val="hy-AM" w:eastAsia="hy-AM"/>
        </w:rPr>
        <w:t xml:space="preserve"> այլ գործառույթներ</w:t>
      </w:r>
      <w:r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  <w:t>:</w:t>
      </w:r>
    </w:p>
    <w:p w:rsidR="00401CE4" w:rsidRDefault="00401CE4" w:rsidP="00401CE4">
      <w:pPr>
        <w:pStyle w:val="ListParagraph"/>
        <w:spacing w:line="360" w:lineRule="auto"/>
        <w:ind w:left="0" w:firstLine="540"/>
        <w:jc w:val="both"/>
        <w:rPr>
          <w:rFonts w:cs="Sylfaen"/>
          <w:color w:val="000000"/>
          <w:lang w:val="fr-FR"/>
        </w:rPr>
      </w:pPr>
      <w:r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  <w:t xml:space="preserve">Ելնելով վերոգրյալից և հաշվի առնելով այն հանգամանքը, որ </w:t>
      </w:r>
      <w:r w:rsidRPr="00894BEC">
        <w:rPr>
          <w:rFonts w:ascii="GHEA Grapalat" w:hAnsi="GHEA Grapalat" w:cs="Sylfaen"/>
          <w:lang w:val="af-ZA"/>
        </w:rPr>
        <w:t xml:space="preserve">«Զենքի մասին» </w:t>
      </w:r>
      <w:r>
        <w:rPr>
          <w:rFonts w:ascii="GHEA Grapalat" w:hAnsi="GHEA Grapalat" w:cs="Sylfaen"/>
          <w:lang w:val="af-ZA"/>
        </w:rPr>
        <w:t xml:space="preserve">ՀՀ օրենքի 5-րդ հոդվածի 1-ին մասով հստակ սահմանված են այն մարմինները, որոնք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մարտական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օպերատիվ-ծառայողական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խնդիրների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լուծման</w:t>
      </w:r>
      <w:proofErr w:type="spellEnd"/>
      <w:r w:rsidRPr="00894BE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94BEC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օգտագործում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զենք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մարմինների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շարքում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չէ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ՀՀ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lastRenderedPageBreak/>
        <w:t>եկամուտների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կոմիտեն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՝</w:t>
      </w:r>
      <w:r>
        <w:rPr>
          <w:rFonts w:ascii="GHEA Grapalat" w:hAnsi="GHEA Grapalat" w:cs="Sylfaen"/>
          <w:lang w:val="af-ZA"/>
        </w:rPr>
        <w:t xml:space="preserve"> հ</w:t>
      </w:r>
      <w:r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  <w:t>ետևաբար, անհրաժեշտություն է առաջացել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  <w:t xml:space="preserve">մշակել  </w:t>
      </w:r>
      <w:r w:rsidRPr="00094F3F">
        <w:rPr>
          <w:rFonts w:ascii="GHEA Grapalat" w:hAnsi="GHEA Grapalat" w:cs="Sylfaen"/>
          <w:bCs/>
          <w:lang w:val="pt-BR"/>
        </w:rPr>
        <w:t>«</w:t>
      </w:r>
      <w:r w:rsidRPr="00094F3F">
        <w:rPr>
          <w:rFonts w:ascii="GHEA Grapalat" w:hAnsi="GHEA Grapalat"/>
          <w:bCs/>
          <w:lang w:val="pt-BR"/>
        </w:rPr>
        <w:t>«</w:t>
      </w:r>
      <w:r w:rsidRPr="00094F3F">
        <w:rPr>
          <w:rFonts w:ascii="GHEA Grapalat" w:hAnsi="GHEA Grapalat"/>
          <w:bCs/>
          <w:lang w:val="hy-AM"/>
        </w:rPr>
        <w:t>Զենքի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/>
          <w:bCs/>
          <w:lang w:val="pt-BR"/>
        </w:rPr>
        <w:t xml:space="preserve">» </w:t>
      </w:r>
      <w:r w:rsidRPr="00094F3F">
        <w:rPr>
          <w:rFonts w:ascii="GHEA Grapalat" w:hAnsi="GHEA Grapalat"/>
          <w:bCs/>
          <w:lang w:val="hy-AM"/>
        </w:rPr>
        <w:t>Հայաստանի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Հանրապետության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օրենքում լրացում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կատարելու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 w:cs="Aparajita"/>
          <w:lang w:val="af-ZA"/>
        </w:rPr>
        <w:t xml:space="preserve">» </w:t>
      </w:r>
      <w:r w:rsidRPr="00DA5645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  <w:bCs/>
          <w:lang w:val="hy-AM"/>
        </w:rPr>
        <w:t xml:space="preserve"> նախագ</w:t>
      </w:r>
      <w:proofErr w:type="spellStart"/>
      <w:r>
        <w:rPr>
          <w:rFonts w:ascii="GHEA Grapalat" w:hAnsi="GHEA Grapalat"/>
          <w:bCs/>
        </w:rPr>
        <w:t>իծ</w:t>
      </w:r>
      <w:proofErr w:type="spellEnd"/>
      <w:r>
        <w:rPr>
          <w:rFonts w:ascii="GHEA Grapalat" w:hAnsi="GHEA Grapalat"/>
          <w:bCs/>
          <w:lang w:val="af-ZA"/>
        </w:rPr>
        <w:t xml:space="preserve">ը, որի </w:t>
      </w:r>
      <w:proofErr w:type="spellStart"/>
      <w:r>
        <w:rPr>
          <w:rFonts w:ascii="GHEA Grapalat" w:hAnsi="GHEA Grapalat" w:cs="Sylfaen"/>
          <w:lang w:val="fr-FR"/>
        </w:rPr>
        <w:t>շրջանակներում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վերջինիս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կհատկացվի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մարտական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զենք</w:t>
      </w:r>
      <w:proofErr w:type="spellEnd"/>
      <w:r>
        <w:rPr>
          <w:rFonts w:ascii="GHEA Grapalat" w:hAnsi="GHEA Grapalat"/>
          <w:bCs/>
        </w:rPr>
        <w:t>:</w:t>
      </w:r>
    </w:p>
    <w:p w:rsidR="00401CE4" w:rsidRDefault="00401CE4" w:rsidP="00401CE4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</w:p>
    <w:p w:rsidR="00401CE4" w:rsidRPr="008556EA" w:rsidRDefault="00401CE4" w:rsidP="00401CE4">
      <w:pPr>
        <w:pStyle w:val="ListParagraph"/>
        <w:spacing w:line="360" w:lineRule="auto"/>
        <w:ind w:left="0" w:firstLine="540"/>
        <w:jc w:val="both"/>
        <w:rPr>
          <w:rFonts w:ascii="GHEA Grapalat" w:eastAsia="MS Mincho" w:hAnsi="GHEA Grapalat"/>
          <w:color w:val="191919"/>
          <w:shd w:val="clear" w:color="auto" w:fill="FFFFFF"/>
          <w:lang w:val="af-ZA" w:eastAsia="hy-AM"/>
        </w:rPr>
      </w:pPr>
      <w:r w:rsidRPr="000E02CB">
        <w:rPr>
          <w:rFonts w:ascii="GHEA Grapalat" w:hAnsi="GHEA Grapalat" w:cs="Sylfaen"/>
          <w:lang w:val="af-ZA"/>
        </w:rPr>
        <w:t xml:space="preserve">Հաշվի առնելով </w:t>
      </w:r>
      <w:r w:rsidRPr="000E02CB"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 w:rsidRPr="000E02CB">
        <w:rPr>
          <w:rFonts w:ascii="GHEA Grapalat" w:hAnsi="GHEA Grapalat"/>
        </w:rPr>
        <w:t>ը</w:t>
      </w:r>
      <w:r w:rsidRPr="000E02CB">
        <w:rPr>
          <w:rFonts w:ascii="GHEA Grapalat" w:hAnsi="GHEA Grapalat"/>
          <w:lang w:val="hy-AM"/>
        </w:rPr>
        <w:t>, այն է՝ ն</w:t>
      </w:r>
      <w:r w:rsidRPr="000E02CB">
        <w:rPr>
          <w:rFonts w:ascii="GHEA Grapalat" w:hAnsi="GHEA Grapalat" w:cs="Sylfaen"/>
          <w:lang w:val="hy-AM"/>
        </w:rPr>
        <w:t>որմատիվ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իրավական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ակտում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փոփոխություն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լրացում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կարող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է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կատարվել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միայն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նույն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տեսակի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և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բնույթի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նորմատիվ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իրավական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ակտով</w:t>
      </w:r>
      <w:r>
        <w:rPr>
          <w:rFonts w:ascii="GHEA Grapalat" w:hAnsi="GHEA Grapalat"/>
        </w:rPr>
        <w:t xml:space="preserve">, </w:t>
      </w:r>
      <w:proofErr w:type="spellStart"/>
      <w:r w:rsidRPr="000E02CB">
        <w:rPr>
          <w:rFonts w:ascii="GHEA Grapalat" w:hAnsi="GHEA Grapalat"/>
        </w:rPr>
        <w:t>մշակվել</w:t>
      </w:r>
      <w:proofErr w:type="spellEnd"/>
      <w:r w:rsidRPr="000E02CB">
        <w:rPr>
          <w:rFonts w:ascii="GHEA Grapalat" w:hAnsi="GHEA Grapalat"/>
        </w:rPr>
        <w:t xml:space="preserve"> է </w:t>
      </w:r>
      <w:r w:rsidRPr="00CA6E70">
        <w:rPr>
          <w:rFonts w:ascii="GHEA Grapalat" w:hAnsi="GHEA Grapalat"/>
          <w:color w:val="000000"/>
          <w:lang w:val="af-ZA"/>
        </w:rPr>
        <w:t xml:space="preserve"> </w:t>
      </w:r>
      <w:r w:rsidRPr="00094F3F">
        <w:rPr>
          <w:rFonts w:ascii="GHEA Grapalat" w:hAnsi="GHEA Grapalat" w:cs="Sylfaen"/>
          <w:bCs/>
          <w:lang w:val="pt-BR"/>
        </w:rPr>
        <w:t>«</w:t>
      </w:r>
      <w:r w:rsidRPr="00094F3F">
        <w:rPr>
          <w:rFonts w:ascii="GHEA Grapalat" w:hAnsi="GHEA Grapalat"/>
          <w:bCs/>
          <w:lang w:val="pt-BR"/>
        </w:rPr>
        <w:t>«</w:t>
      </w:r>
      <w:r w:rsidRPr="00094F3F">
        <w:rPr>
          <w:rFonts w:ascii="GHEA Grapalat" w:hAnsi="GHEA Grapalat"/>
          <w:bCs/>
          <w:lang w:val="hy-AM"/>
        </w:rPr>
        <w:t>Զենքի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/>
          <w:bCs/>
          <w:lang w:val="pt-BR"/>
        </w:rPr>
        <w:t xml:space="preserve">» </w:t>
      </w:r>
      <w:r w:rsidRPr="00094F3F">
        <w:rPr>
          <w:rFonts w:ascii="GHEA Grapalat" w:hAnsi="GHEA Grapalat"/>
          <w:bCs/>
          <w:lang w:val="hy-AM"/>
        </w:rPr>
        <w:t>Հայաստանի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Հանրապետության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օրենքում լրացում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կատարելու</w:t>
      </w:r>
      <w:r w:rsidRPr="00094F3F">
        <w:rPr>
          <w:rFonts w:ascii="GHEA Grapalat" w:hAnsi="GHEA Grapalat"/>
          <w:bCs/>
          <w:lang w:val="pt-BR"/>
        </w:rPr>
        <w:t xml:space="preserve"> </w:t>
      </w:r>
      <w:r w:rsidRPr="00094F3F">
        <w:rPr>
          <w:rFonts w:ascii="GHEA Grapalat" w:hAnsi="GHEA Grapalat"/>
          <w:bCs/>
          <w:lang w:val="hy-AM"/>
        </w:rPr>
        <w:t>մասին</w:t>
      </w:r>
      <w:r w:rsidRPr="00094F3F">
        <w:rPr>
          <w:rFonts w:ascii="GHEA Grapalat" w:hAnsi="GHEA Grapalat" w:cs="Aparajita"/>
          <w:lang w:val="af-ZA"/>
        </w:rPr>
        <w:t xml:space="preserve">» </w:t>
      </w:r>
      <w:r w:rsidRPr="00DA5645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  <w:bCs/>
          <w:lang w:val="hy-AM"/>
        </w:rPr>
        <w:t xml:space="preserve"> նախագ</w:t>
      </w:r>
      <w:proofErr w:type="spellStart"/>
      <w:r>
        <w:rPr>
          <w:rFonts w:ascii="GHEA Grapalat" w:hAnsi="GHEA Grapalat"/>
          <w:bCs/>
        </w:rPr>
        <w:t>իծ</w:t>
      </w:r>
      <w:proofErr w:type="spellEnd"/>
      <w:r>
        <w:rPr>
          <w:rFonts w:ascii="GHEA Grapalat" w:hAnsi="GHEA Grapalat"/>
          <w:bCs/>
          <w:lang w:val="af-ZA"/>
        </w:rPr>
        <w:t>ը</w:t>
      </w:r>
      <w:r w:rsidRPr="000E02CB">
        <w:rPr>
          <w:rFonts w:ascii="GHEA Grapalat" w:hAnsi="GHEA Grapalat" w:cs="Sylfaen"/>
          <w:lang w:val="af-ZA"/>
        </w:rPr>
        <w:t>:</w:t>
      </w:r>
    </w:p>
    <w:p w:rsidR="00401CE4" w:rsidRPr="001C0A91" w:rsidRDefault="00401CE4" w:rsidP="00401CE4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450"/>
          <w:tab w:val="left" w:pos="54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1C0A91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 w:rsidRPr="00F835E0">
        <w:rPr>
          <w:rFonts w:ascii="GHEA Grapalat" w:hAnsi="GHEA Grapalat"/>
          <w:b/>
          <w:lang w:val="hy-AM"/>
        </w:rPr>
        <w:t>.</w:t>
      </w:r>
    </w:p>
    <w:p w:rsidR="00401CE4" w:rsidRPr="00CD4AD5" w:rsidRDefault="00401CE4" w:rsidP="00401CE4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D4AD5">
        <w:rPr>
          <w:rFonts w:ascii="GHEA Grapalat" w:hAnsi="GHEA Grapalat"/>
          <w:lang w:val="hy-AM"/>
        </w:rPr>
        <w:t>Նախագիծը մշակվել է</w:t>
      </w:r>
      <w:r w:rsidRPr="001C0A91">
        <w:rPr>
          <w:rFonts w:ascii="GHEA Grapalat" w:hAnsi="GHEA Grapalat"/>
          <w:lang w:val="hy-AM"/>
        </w:rPr>
        <w:t xml:space="preserve"> </w:t>
      </w:r>
      <w:r w:rsidRPr="00CD4AD5">
        <w:rPr>
          <w:rFonts w:ascii="GHEA Grapalat" w:hAnsi="GHEA Grapalat"/>
          <w:lang w:val="hy-AM"/>
        </w:rPr>
        <w:t>ՀՀ ՊԵԿ իրավաբանական վարչության կողմից:</w:t>
      </w:r>
    </w:p>
    <w:p w:rsidR="00401CE4" w:rsidRPr="001C0A91" w:rsidRDefault="00401CE4" w:rsidP="00401CE4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ա</w:t>
      </w:r>
      <w:r w:rsidRPr="001C0A91">
        <w:rPr>
          <w:rFonts w:ascii="GHEA Grapalat" w:hAnsi="GHEA Grapalat"/>
          <w:b/>
        </w:rPr>
        <w:t>կնկալվող</w:t>
      </w:r>
      <w:proofErr w:type="spellEnd"/>
      <w:r w:rsidRPr="001C0A91">
        <w:rPr>
          <w:rFonts w:ascii="GHEA Grapalat" w:hAnsi="GHEA Grapalat"/>
          <w:b/>
        </w:rPr>
        <w:t xml:space="preserve"> </w:t>
      </w:r>
      <w:proofErr w:type="spellStart"/>
      <w:r w:rsidRPr="001C0A91">
        <w:rPr>
          <w:rFonts w:ascii="GHEA Grapalat" w:hAnsi="GHEA Grapalat"/>
          <w:b/>
        </w:rPr>
        <w:t>արդյունքը</w:t>
      </w:r>
      <w:proofErr w:type="spellEnd"/>
      <w:r>
        <w:rPr>
          <w:rFonts w:ascii="GHEA Grapalat" w:hAnsi="GHEA Grapalat"/>
          <w:b/>
        </w:rPr>
        <w:t>.</w:t>
      </w:r>
    </w:p>
    <w:p w:rsidR="00401CE4" w:rsidRDefault="00401CE4" w:rsidP="00401CE4">
      <w:pPr>
        <w:pStyle w:val="ListParagraph"/>
        <w:tabs>
          <w:tab w:val="left" w:pos="360"/>
        </w:tabs>
        <w:spacing w:line="360" w:lineRule="auto"/>
        <w:ind w:left="0" w:firstLine="540"/>
        <w:jc w:val="both"/>
        <w:rPr>
          <w:rFonts w:cs="Sylfaen"/>
          <w:color w:val="000000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Նախագծի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շրջանակներում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bCs/>
        </w:rPr>
        <w:t>ՀՀ</w:t>
      </w:r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պետական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եկամուտների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կոմիտեին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կհատկացվի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մարտական</w:t>
      </w:r>
      <w:proofErr w:type="spellEnd"/>
      <w:r w:rsidRPr="00E9602C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զենք</w:t>
      </w:r>
      <w:proofErr w:type="spellEnd"/>
      <w:r>
        <w:rPr>
          <w:rFonts w:ascii="GHEA Grapalat" w:hAnsi="GHEA Grapalat"/>
          <w:bCs/>
        </w:rPr>
        <w:t>:</w:t>
      </w:r>
    </w:p>
    <w:p w:rsidR="00401CE4" w:rsidRDefault="00401CE4" w:rsidP="00401CE4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401CE4" w:rsidRDefault="00401CE4" w:rsidP="00401CE4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401CE4" w:rsidRDefault="00401CE4" w:rsidP="00401CE4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401CE4" w:rsidRDefault="00401CE4" w:rsidP="00401CE4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401CE4" w:rsidRDefault="00401CE4" w:rsidP="00401CE4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1A418B" w:rsidRDefault="00401CE4">
      <w:bookmarkStart w:id="0" w:name="_GoBack"/>
      <w:bookmarkEnd w:id="0"/>
    </w:p>
    <w:sectPr w:rsidR="001A41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E4"/>
    <w:rsid w:val="00401CE4"/>
    <w:rsid w:val="004739F7"/>
    <w:rsid w:val="009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401CE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01C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401CE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01C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Ghukasyan</dc:creator>
  <cp:lastModifiedBy>Sona Ghukasyan</cp:lastModifiedBy>
  <cp:revision>1</cp:revision>
  <dcterms:created xsi:type="dcterms:W3CDTF">2020-08-19T05:57:00Z</dcterms:created>
  <dcterms:modified xsi:type="dcterms:W3CDTF">2020-08-19T05:57:00Z</dcterms:modified>
</cp:coreProperties>
</file>