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78" w:rsidRPr="00846CB9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</w:pPr>
      <w:r w:rsidRPr="00846CB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ՀԻՄՆԱՎՈՐՈՒՄ</w:t>
      </w:r>
    </w:p>
    <w:p w:rsidR="00671578" w:rsidRPr="00846CB9" w:rsidRDefault="00846CB9" w:rsidP="003A4262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</w:pPr>
      <w:r w:rsidRPr="00846CB9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>«</w:t>
      </w:r>
      <w:r w:rsidR="00671578" w:rsidRPr="00846CB9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 xml:space="preserve">ՀԱՅԱՍՏԱՆԻ ՀԱՆՐԱՊԵՏՈՒԹՅԱՆ ՀԱՐԿԱՅԻՆ ՕՐԵՆՍԳՐՔՈՒՄ </w:t>
      </w:r>
      <w:r w:rsidR="00EC6AE4" w:rsidRPr="00846CB9"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>ԼՐԱՑՈՒՄՆԵՐ</w:t>
      </w:r>
      <w:r w:rsidR="00671578" w:rsidRPr="00846CB9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 xml:space="preserve"> </w:t>
      </w:r>
      <w:r w:rsidR="00671578" w:rsidRPr="00846CB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ԿԱՏԱՐԵԼՈՒ</w:t>
      </w:r>
      <w:r w:rsidR="00671578" w:rsidRPr="00846CB9">
        <w:rPr>
          <w:rFonts w:ascii="GHEA Grapalat" w:eastAsia="Arial Unicode MS" w:hAnsi="GHEA Grapalat" w:cs="Arial Unicode MS"/>
          <w:b/>
          <w:sz w:val="24"/>
          <w:szCs w:val="24"/>
          <w:lang w:val="sv-SE" w:eastAsia="ru-RU"/>
        </w:rPr>
        <w:t xml:space="preserve"> </w:t>
      </w:r>
      <w:r w:rsidR="00671578" w:rsidRPr="00846CB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ՄԱՍԻՆ</w:t>
      </w:r>
      <w:r w:rsidRPr="00846CB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»</w:t>
      </w:r>
    </w:p>
    <w:p w:rsidR="00671578" w:rsidRPr="00846CB9" w:rsidRDefault="00671578" w:rsidP="003A4262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</w:pPr>
      <w:r w:rsidRPr="00846CB9">
        <w:rPr>
          <w:rFonts w:ascii="GHEA Grapalat" w:eastAsia="Arial Unicode MS" w:hAnsi="GHEA Grapalat" w:cs="Arial Unicode MS"/>
          <w:b/>
          <w:spacing w:val="-8"/>
          <w:sz w:val="24"/>
          <w:szCs w:val="24"/>
          <w:lang w:val="af-ZA" w:eastAsia="ru-RU"/>
        </w:rPr>
        <w:t xml:space="preserve">ՀԱՅԱՍՏԱՆԻ ՀԱՆՐԱՊԵՏՈՒԹՅԱՆ ՕՐԵՆՔԻ </w:t>
      </w:r>
      <w:r w:rsidRPr="00846CB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ՆԱԽԱԳԾԻ</w:t>
      </w:r>
    </w:p>
    <w:p w:rsidR="00671578" w:rsidRPr="00846CB9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Pr="00846CB9" w:rsidRDefault="00671578" w:rsidP="00C20980">
      <w:pPr>
        <w:spacing w:after="0" w:line="240" w:lineRule="auto"/>
        <w:ind w:left="720"/>
        <w:rPr>
          <w:rFonts w:ascii="GHEA Grapalat" w:eastAsia="Times New Roman" w:hAnsi="GHEA Grapalat" w:cs="Arial"/>
          <w:sz w:val="24"/>
          <w:szCs w:val="24"/>
          <w:u w:val="single"/>
          <w:lang w:val="hy-AM"/>
        </w:rPr>
      </w:pPr>
      <w:r w:rsidRPr="00846CB9"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671578" w:rsidRPr="00795AAB" w:rsidRDefault="00671578" w:rsidP="00C20980">
      <w:pPr>
        <w:spacing w:after="0" w:line="240" w:lineRule="auto"/>
        <w:ind w:firstLine="708"/>
        <w:jc w:val="both"/>
        <w:rPr>
          <w:rFonts w:ascii="GHEA Grapalat" w:eastAsia="Times New Roman" w:hAnsi="GHEA Grapalat"/>
          <w:noProof/>
          <w:sz w:val="24"/>
          <w:szCs w:val="24"/>
          <w:lang w:val="af-ZA" w:eastAsia="ru-RU"/>
        </w:rPr>
      </w:pPr>
    </w:p>
    <w:p w:rsidR="00CB3B37" w:rsidRPr="00665A7E" w:rsidRDefault="00846CB9" w:rsidP="00CB3B37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33C09">
        <w:rPr>
          <w:rFonts w:ascii="GHEA Grapalat" w:hAnsi="GHEA Grapalat" w:cs="Sylfaen"/>
          <w:sz w:val="24"/>
          <w:szCs w:val="24"/>
          <w:lang w:val="sv-SE"/>
        </w:rPr>
        <w:tab/>
      </w:r>
      <w:r w:rsidR="00281D05">
        <w:rPr>
          <w:rFonts w:ascii="GHEA Grapalat" w:hAnsi="GHEA Grapalat" w:cs="Sylfaen"/>
          <w:sz w:val="24"/>
          <w:szCs w:val="24"/>
        </w:rPr>
        <w:t>Հայաստանի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D05">
        <w:rPr>
          <w:rFonts w:ascii="GHEA Grapalat" w:hAnsi="GHEA Grapalat" w:cs="Sylfaen"/>
          <w:sz w:val="24"/>
          <w:szCs w:val="24"/>
          <w:lang w:val="af-ZA"/>
        </w:rPr>
        <w:t>Հ</w:t>
      </w:r>
      <w:r w:rsidR="00CB3B37" w:rsidRPr="00665A7E">
        <w:rPr>
          <w:rFonts w:ascii="GHEA Grapalat" w:hAnsi="GHEA Grapalat" w:cs="Sylfaen"/>
          <w:sz w:val="24"/>
          <w:szCs w:val="24"/>
        </w:rPr>
        <w:t>անրապետության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ջ</w:t>
      </w:r>
      <w:r w:rsidR="00CB3B37" w:rsidRPr="00665A7E">
        <w:rPr>
          <w:rFonts w:ascii="GHEA Grapalat" w:hAnsi="GHEA Grapalat" w:cs="Sylfaen"/>
          <w:sz w:val="24"/>
          <w:szCs w:val="24"/>
          <w:lang w:val="hy-AM"/>
        </w:rPr>
        <w:t xml:space="preserve">րային ռեսուրսների կառավարման </w:t>
      </w:r>
      <w:r w:rsidR="00CB3B37" w:rsidRPr="00665A7E">
        <w:rPr>
          <w:rFonts w:ascii="GHEA Grapalat" w:hAnsi="GHEA Grapalat" w:cs="Sylfaen"/>
          <w:sz w:val="24"/>
          <w:szCs w:val="24"/>
        </w:rPr>
        <w:t>ոլորտում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բացակայում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է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  <w:lang w:val="hy-AM"/>
        </w:rPr>
        <w:t xml:space="preserve">ջրային </w:t>
      </w:r>
      <w:proofErr w:type="gramStart"/>
      <w:r w:rsidR="00CB3B37" w:rsidRPr="00665A7E">
        <w:rPr>
          <w:rFonts w:ascii="GHEA Grapalat" w:hAnsi="GHEA Grapalat" w:cs="Sylfaen"/>
          <w:sz w:val="24"/>
          <w:szCs w:val="24"/>
          <w:lang w:val="hy-AM"/>
        </w:rPr>
        <w:t>ռեսուրսների  երկրո</w:t>
      </w:r>
      <w:r>
        <w:rPr>
          <w:rFonts w:ascii="GHEA Grapalat" w:hAnsi="GHEA Grapalat" w:cs="Sylfaen"/>
          <w:sz w:val="24"/>
          <w:szCs w:val="24"/>
        </w:rPr>
        <w:t>ր</w:t>
      </w:r>
      <w:r w:rsidR="00CB3B37" w:rsidRPr="00665A7E">
        <w:rPr>
          <w:rFonts w:ascii="GHEA Grapalat" w:hAnsi="GHEA Grapalat" w:cs="Sylfaen"/>
          <w:sz w:val="24"/>
          <w:szCs w:val="24"/>
          <w:lang w:val="hy-AM"/>
        </w:rPr>
        <w:t>դային</w:t>
      </w:r>
      <w:proofErr w:type="gramEnd"/>
      <w:r w:rsidR="00CB3B37" w:rsidRPr="00665A7E">
        <w:rPr>
          <w:rFonts w:ascii="GHEA Grapalat" w:hAnsi="GHEA Grapalat" w:cs="Sylfaen"/>
          <w:sz w:val="24"/>
          <w:szCs w:val="24"/>
          <w:lang w:val="hy-AM"/>
        </w:rPr>
        <w:t xml:space="preserve"> օգտագործ</w:t>
      </w:r>
      <w:r w:rsidR="00CB3B37" w:rsidRPr="00665A7E">
        <w:rPr>
          <w:rFonts w:ascii="GHEA Grapalat" w:hAnsi="GHEA Grapalat" w:cs="Sylfaen"/>
          <w:sz w:val="24"/>
          <w:szCs w:val="24"/>
        </w:rPr>
        <w:t>ումը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խրախուսող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մեխանիզմների</w:t>
      </w:r>
      <w:r>
        <w:rPr>
          <w:rFonts w:ascii="GHEA Grapalat" w:hAnsi="GHEA Grapalat" w:cs="Sylfaen"/>
          <w:sz w:val="24"/>
          <w:szCs w:val="24"/>
        </w:rPr>
        <w:t>, այդ թվում՝</w:t>
      </w:r>
      <w:r w:rsidR="008948EB">
        <w:rPr>
          <w:rFonts w:ascii="GHEA Grapalat" w:hAnsi="GHEA Grapalat" w:cs="Sylfaen"/>
          <w:sz w:val="24"/>
          <w:szCs w:val="24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արտոնությունների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կիրառման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 w:cs="Sylfaen"/>
          <w:sz w:val="24"/>
          <w:szCs w:val="24"/>
        </w:rPr>
        <w:t>համակարգը</w:t>
      </w:r>
      <w:r w:rsidR="00CB3B37" w:rsidRPr="00665A7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B3B37" w:rsidRPr="00665A7E" w:rsidRDefault="00846CB9" w:rsidP="00CB3B37">
      <w:pPr>
        <w:spacing w:after="0" w:line="240" w:lineRule="auto"/>
        <w:jc w:val="both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</w:r>
      <w:r w:rsidR="00CB3B37" w:rsidRPr="00665A7E">
        <w:rPr>
          <w:rFonts w:ascii="GHEA Grapalat" w:hAnsi="GHEA Grapalat"/>
          <w:sz w:val="24"/>
          <w:szCs w:val="24"/>
        </w:rPr>
        <w:t>Նախագծի</w:t>
      </w:r>
      <w:r w:rsidR="00CB3B37" w:rsidRPr="00665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/>
          <w:sz w:val="24"/>
          <w:szCs w:val="24"/>
        </w:rPr>
        <w:t>մշակման</w:t>
      </w:r>
      <w:r w:rsidR="00CB3B37" w:rsidRPr="00665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8948EB">
        <w:rPr>
          <w:rFonts w:ascii="GHEA Grapalat" w:hAnsi="GHEA Grapalat"/>
          <w:sz w:val="24"/>
          <w:szCs w:val="24"/>
        </w:rPr>
        <w:t>պահանջն</w:t>
      </w:r>
      <w:r w:rsidR="00CB3B37" w:rsidRPr="00665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/>
          <w:sz w:val="24"/>
          <w:szCs w:val="24"/>
        </w:rPr>
        <w:t>ամրագրված</w:t>
      </w:r>
      <w:r w:rsidR="00CB3B37" w:rsidRPr="00665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/>
          <w:sz w:val="24"/>
          <w:szCs w:val="24"/>
        </w:rPr>
        <w:t>է</w:t>
      </w:r>
      <w:r w:rsidR="00CB3B37" w:rsidRPr="00665A7E">
        <w:rPr>
          <w:rFonts w:ascii="GHEA Grapalat" w:hAnsi="GHEA Grapalat"/>
          <w:sz w:val="24"/>
          <w:szCs w:val="24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Հայաստանի Հանրապետության ջրային օրենսգրքի 25.1</w:t>
      </w:r>
      <w:r>
        <w:rPr>
          <w:rFonts w:ascii="GHEA Grapalat" w:hAnsi="GHEA Grapalat"/>
          <w:color w:val="000000"/>
          <w:spacing w:val="-8"/>
          <w:sz w:val="24"/>
          <w:szCs w:val="24"/>
        </w:rPr>
        <w:t>-րդ</w:t>
      </w:r>
      <w:r w:rsidR="00CB3B37" w:rsidRPr="00665A7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հոդվածո</w:t>
      </w:r>
      <w:r>
        <w:rPr>
          <w:rFonts w:ascii="GHEA Grapalat" w:hAnsi="GHEA Grapalat"/>
          <w:color w:val="000000"/>
          <w:spacing w:val="-8"/>
          <w:sz w:val="24"/>
          <w:szCs w:val="24"/>
        </w:rPr>
        <w:t>վ,</w:t>
      </w:r>
      <w:r w:rsidR="00CB3B37" w:rsidRPr="00665A7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="00CB3B37" w:rsidRPr="00665A7E">
        <w:rPr>
          <w:rFonts w:ascii="GHEA Grapalat" w:hAnsi="GHEA Grapalat"/>
          <w:color w:val="000000"/>
          <w:spacing w:val="-8"/>
          <w:sz w:val="24"/>
          <w:szCs w:val="24"/>
        </w:rPr>
        <w:t>որի</w:t>
      </w:r>
      <w:r w:rsidR="00CB3B37" w:rsidRPr="00665A7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համաձայն՝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ջրօգտագործումից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հեռացվող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կրկնակի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երկրորդային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ջրօգտագործումն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ենթակառուցվածքներ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ստեղծելու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կրկնակի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երկրորդային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ջրօգտագործում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իրականացվելու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ռեսուրսից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ջրառ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իրականացնող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հարկային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օրենսգրքով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է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բնօգտագործման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վճարների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հաշվարկման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արտոնություններ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Վերը նշված հոդվածի համաձայն՝ կ</w:t>
      </w:r>
      <w:r w:rsidRPr="00846CB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րկնակի (երկրորդային) ջրօգտագործողի համար կրկնակի (երկրորդային) ջրօգտագործման տրված ջրային ռեսուրսների նկատմամբ բնօգտագործման վճար չի հաշվարկվում:</w:t>
      </w:r>
    </w:p>
    <w:p w:rsidR="00DF0544" w:rsidRPr="00665A7E" w:rsidRDefault="00DF0544" w:rsidP="00C20980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</w:p>
    <w:p w:rsidR="00671578" w:rsidRPr="00BD56FE" w:rsidRDefault="00671578" w:rsidP="00C20980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EF619B" w:rsidRPr="00665A7E" w:rsidRDefault="00671578" w:rsidP="00EF619B">
      <w:pPr>
        <w:spacing w:after="0" w:line="240" w:lineRule="auto"/>
        <w:ind w:firstLine="630"/>
        <w:jc w:val="both"/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</w:pPr>
      <w:r w:rsidRPr="00665A7E">
        <w:rPr>
          <w:rFonts w:ascii="GHEA Grapalat" w:eastAsia="Times New Roman" w:hAnsi="GHEA Grapalat"/>
          <w:sz w:val="24"/>
          <w:szCs w:val="24"/>
          <w:lang w:val="hy-AM" w:eastAsia="ru-RU"/>
        </w:rPr>
        <w:t>Ներկայացված նախագծով</w:t>
      </w:r>
      <w:r w:rsidR="004139B7" w:rsidRPr="00665A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առաջարկվում է</w:t>
      </w:r>
      <w:r w:rsidR="00CB3B37" w:rsidRPr="00665A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սահմանել </w:t>
      </w:r>
      <w:r w:rsidR="00665A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բնօգտագործման վճարի </w:t>
      </w:r>
      <w:r w:rsidR="00CB3B37" w:rsidRPr="00665A7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տարբերակված դրույքաչափ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ջրօգտագործումից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հետո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հեռացվող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ռեսուրսների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կրկնակի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երկրորդային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ջրօգտագործումն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ապահովելու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33C09" w:rsidRPr="00033C0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ջրահեռացման անհատական (տեղային) համակարգ</w:t>
      </w:r>
      <w:r w:rsidR="0003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033C09" w:rsidRPr="00033C0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ստեղծելու</w:t>
      </w:r>
      <w:r w:rsidR="008948EB" w:rsidRPr="00033C09">
        <w:rPr>
          <w:rFonts w:ascii="Sylfaen" w:hAnsi="Sylfaen" w:cs="Sylfaen"/>
          <w:lang w:val="hy-AM"/>
        </w:rPr>
        <w:t xml:space="preserve"> </w:t>
      </w:r>
      <w:r w:rsidR="008948EB" w:rsidRPr="008948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կրկնակի (երկրորդային) ջրօգտագործում իրականացվելու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պարագայում</w:t>
      </w:r>
      <w:r w:rsid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տվյալ</w:t>
      </w:r>
      <w:r w:rsidR="008948EB" w:rsidRPr="00033C09">
        <w:rPr>
          <w:rFonts w:ascii="Sylfaen" w:hAnsi="Sylfaen" w:cs="Sylfaen"/>
          <w:lang w:val="hy-AM"/>
        </w:rPr>
        <w:t xml:space="preserve"> </w:t>
      </w:r>
      <w:r w:rsidR="008948EB" w:rsidRPr="008948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ջրային ռեսուրսից ջրառ իրականացնող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22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ջր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</w:t>
      </w:r>
      <w:r w:rsidR="008948EB" w:rsidRPr="00033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CB3B37" w:rsidRPr="00665A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ծողի համար` </w:t>
      </w:r>
      <w:r w:rsidR="00EF619B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մասնավորապես</w:t>
      </w:r>
      <w:r w:rsidR="00CB3B37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կի</w:t>
      </w:r>
      <w:r w:rsidR="008948EB" w:rsidRPr="00033C09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ր</w:t>
      </w:r>
      <w:r w:rsidR="00CB3B37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</w:t>
      </w:r>
      <w:r w:rsidR="008948EB" w:rsidRPr="00033C09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ռ</w:t>
      </w:r>
      <w:r w:rsidR="00CB3B37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ելով </w:t>
      </w:r>
      <w:r w:rsid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մ</w:t>
      </w:r>
      <w:r w:rsidR="008948EB" w:rsidRP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ակերևութային</w:t>
      </w:r>
      <w:r w:rsidR="008948EB" w:rsidRPr="00033C09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, ստորերկրյա քաղցրահամ և թերմալ</w:t>
      </w:r>
      <w:r w:rsidR="008948EB" w:rsidRP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ջրերի </w:t>
      </w:r>
      <w:r w:rsid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օգտագործման, արդյունահանման </w:t>
      </w:r>
      <w:r w:rsidR="008948EB" w:rsidRP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համար բնօգտագործման վճարի դրույքաչափեր</w:t>
      </w:r>
      <w:r w:rsidR="008948EB" w:rsidRPr="00033C09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ի</w:t>
      </w:r>
      <w:r w:rsidR="008948EB" w:rsidRPr="008948EB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 xml:space="preserve"> </w:t>
      </w:r>
      <w:r w:rsidR="00CB3B37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0</w:t>
      </w:r>
      <w:r w:rsidR="008948EB" w:rsidRPr="00033C09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.</w:t>
      </w:r>
      <w:r w:rsidR="00CB3B37" w:rsidRPr="00665A7E">
        <w:rPr>
          <w:rFonts w:ascii="GHEA Grapalat" w:eastAsia="Times New Roman" w:hAnsi="GHEA Grapalat" w:cs="Arial"/>
          <w:bCs/>
          <w:sz w:val="24"/>
          <w:szCs w:val="24"/>
          <w:lang w:val="hy-AM" w:eastAsia="ru-RU"/>
        </w:rPr>
        <w:t>5 գործակից:</w:t>
      </w:r>
    </w:p>
    <w:p w:rsidR="00544845" w:rsidRPr="004139B7" w:rsidRDefault="00544845" w:rsidP="00EF619B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71578" w:rsidRPr="00BD56FE" w:rsidRDefault="00671578" w:rsidP="00BD56FE">
      <w:pPr>
        <w:spacing w:after="0" w:line="240" w:lineRule="auto"/>
        <w:ind w:left="90" w:firstLine="630"/>
        <w:jc w:val="both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671578" w:rsidRDefault="00846CB9" w:rsidP="00C20980">
      <w:pPr>
        <w:spacing w:after="0" w:line="24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ab/>
      </w:r>
      <w:r w:rsidR="00671578"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Նախագ</w:t>
      </w:r>
      <w:r w:rsidR="00671578"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ի</w:t>
      </w:r>
      <w:r w:rsidR="00671578"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ծ</w:t>
      </w:r>
      <w:r w:rsidR="00671578"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ը</w:t>
      </w:r>
      <w:r w:rsidR="00671578"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մշակ</w:t>
      </w:r>
      <w:r w:rsidR="00671578"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վել է </w:t>
      </w:r>
      <w:r w:rsidR="00D7580D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Շրջակա միջավայրի</w:t>
      </w:r>
      <w:r w:rsidR="00671578"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 xml:space="preserve"> նախարարության </w:t>
      </w:r>
      <w:r w:rsidR="00671578" w:rsidRPr="00795AAB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կողմից</w:t>
      </w:r>
      <w:r w:rsidR="00671578" w:rsidRPr="00BD56FE"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  <w:t>:</w:t>
      </w:r>
    </w:p>
    <w:p w:rsidR="008948EB" w:rsidRPr="00BD56FE" w:rsidRDefault="008948EB" w:rsidP="00C20980">
      <w:pPr>
        <w:spacing w:after="0" w:line="240" w:lineRule="auto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 w:eastAsia="ru-RU"/>
        </w:rPr>
      </w:pPr>
    </w:p>
    <w:p w:rsidR="00671578" w:rsidRPr="00BD56FE" w:rsidRDefault="00671578" w:rsidP="00BD56FE">
      <w:pPr>
        <w:spacing w:after="0" w:line="240" w:lineRule="auto"/>
        <w:ind w:left="540" w:firstLine="180"/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</w:pPr>
      <w:r w:rsidRPr="00BD56FE">
        <w:rPr>
          <w:rFonts w:ascii="GHEA Grapalat" w:eastAsia="Times New Roman" w:hAnsi="GHEA Grapalat"/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D02CA7" w:rsidRDefault="008948EB" w:rsidP="008948EB">
      <w:pPr>
        <w:spacing w:after="0" w:line="240" w:lineRule="auto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ab/>
      </w:r>
      <w:r w:rsidR="00671578" w:rsidRPr="00795AAB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Ներկայացված նախագծ</w:t>
      </w:r>
      <w:r w:rsidRPr="00033C09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>ի</w:t>
      </w:r>
      <w:r w:rsidR="00671578" w:rsidRPr="00795AAB">
        <w:rPr>
          <w:rFonts w:ascii="GHEA Grapalat" w:eastAsia="Arial Unicode MS" w:hAnsi="GHEA Grapalat" w:cs="Arial Unicode MS"/>
          <w:sz w:val="24"/>
          <w:szCs w:val="24"/>
          <w:lang w:val="hy-AM" w:eastAsia="ru-RU"/>
        </w:rPr>
        <w:t xml:space="preserve"> 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ընդունումից հետո կբարձրանա ջրային ռեսուրսների կառավարման արդյունավետությունը, մասնավորապես</w:t>
      </w:r>
      <w:r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,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ջրային ռեսուրսների երկրոդային օգտագործման ծավալների ավելացման շ</w:t>
      </w:r>
      <w:bookmarkStart w:id="0" w:name="_GoBack"/>
      <w:bookmarkEnd w:id="0"/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նորհիվ </w:t>
      </w:r>
      <w:r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էականորեն 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կկրճատվի </w:t>
      </w:r>
      <w:r w:rsidR="00281D05"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մակերևութային և ստորերկրյա ջրային ռեսուրսներից </w:t>
      </w:r>
      <w:r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առաջնային </w:t>
      </w:r>
      <w:r w:rsidR="00CB3B37" w:rsidRPr="00383801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ջրառը:</w:t>
      </w:r>
      <w:r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</w:t>
      </w:r>
      <w:r w:rsidR="00281D05"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Սա</w:t>
      </w:r>
      <w:r w:rsidRPr="00033C0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իր հերթին կբերի Սևանա լճից լրացուցիչ ջրառի անհրաժեշտության վերացմանը կամ էական կրճատմանը:</w:t>
      </w: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65A7E" w:rsidRDefault="00665A7E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EF2254" w:rsidRDefault="00EF2254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p w:rsidR="00671578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lastRenderedPageBreak/>
        <w:t>ՏԵՂԵԿԱՆՔ</w:t>
      </w:r>
    </w:p>
    <w:p w:rsidR="008948EB" w:rsidRPr="00795AAB" w:rsidRDefault="003A4262" w:rsidP="003A4262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3A4262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«ՀԱՅԱՍՏԱՆԻ ՀԱՆՐԱՊԵՏՈՒԹՅԱՆ ՀԱՐԿԱՅԻՆ ՕՐԵՆՍԳՐՔՈՒՄ ԼՐԱՑՈՒՄՆԵՐ ԿԱՏԱՐԵԼՈՒ ՄԱՍԻՆ»</w:t>
      </w:r>
      <w:r w:rsidRPr="00033C0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 xml:space="preserve"> </w:t>
      </w:r>
      <w:r w:rsidRPr="003A4262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ՀԱՅԱՍՏԱՆԻ ՀԱՆՐԱՊԵՏՈՒԹՅԱՆ ՕՐԵՆՔԻ ՆԱԽԱԳԾԻ</w:t>
      </w:r>
    </w:p>
    <w:p w:rsidR="008D1448" w:rsidRPr="00795AAB" w:rsidRDefault="008D144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ԸՆԴՈՒՆՄԱՆ ԱՌՆՉՈՒԹՅԱՄԲ ԸՆԴՈՒՆՎԵԼԻՔ ԱՅԼ ԻՐԱՎԱԿԱՆ ԱԿՏԵՐԻ</w:t>
      </w:r>
      <w:r w:rsidR="00E613E6" w:rsidRPr="00033C09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 xml:space="preserve"> ԸՆԴՈՒՆՄԱՆ</w:t>
      </w: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 xml:space="preserve">, ԴՐԱՆՑՈՒՄ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ՓՈՓՈԽՈՒԹՅՈՒՆՆԵՐ ԵՎ ԼՐԱՑՈՒՄՆԵՐ ԿԱՏԱՐԵԼՈՒ </w:t>
      </w:r>
      <w:r w:rsidRPr="00795AAB"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  <w:t>ԱՆՀՐԱԺԵՇՏՈՒԹՅԱՆ ԲԱՑԱԿԱՅՈՒԹՅԱՆ ՄԱՍԻՆ</w:t>
      </w:r>
    </w:p>
    <w:p w:rsidR="00671578" w:rsidRPr="00795AAB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7157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1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Այլ </w:t>
            </w:r>
            <w:r w:rsidR="008D1448"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 w:eastAsia="ru-RU"/>
              </w:rPr>
              <w:t xml:space="preserve">իրավական ակտերի ընդունման և այլ </w:t>
            </w: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իրավական ակտերում փոփոխությունների և/կամ լրացումների անհրաժեշտությունը</w:t>
            </w:r>
          </w:p>
        </w:tc>
      </w:tr>
      <w:tr w:rsidR="00E613E6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E6" w:rsidRPr="00BD56FE" w:rsidRDefault="00E613E6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E6" w:rsidRPr="00BD56FE" w:rsidRDefault="00E613E6" w:rsidP="008A09A8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Օրենքի նախագծ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ի ը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 xml:space="preserve">նդունմամբ 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 xml:space="preserve">կառաջանա Կառավարության 2003 թվականի մարտի 7-ի 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«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Ջ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րօգտագործման թույլտվության օրինակելի 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ձև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աթուղթը 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և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 ջրօգտագործման թույլտվության 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ձև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երը, ջրօգտագործման թույլտվության տրամադրման, ջրօգտագործման թույլտվության երկարաձգման կարգերը, ջրաղբյուրի, հորատանցքի անձնագրերի 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և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 հիդրոերկրաբանական հորատանքցի նախագծային երկրաբանատեխնիկական կտրվածքի ձ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և</w:t>
            </w:r>
            <w:r w:rsidR="008A09A8" w:rsidRP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>երը հաստատելու մասին»</w:t>
            </w:r>
            <w:r w:rsidR="008A09A8">
              <w:rPr>
                <w:rFonts w:ascii="GHEA Grapalat" w:eastAsia="Arial Unicode MS" w:hAnsi="GHEA Grapalat" w:cs="Arial Unicode MS"/>
                <w:sz w:val="24"/>
                <w:szCs w:val="24"/>
                <w:lang w:eastAsia="ru-RU"/>
              </w:rPr>
              <w:t xml:space="preserve"> N 218-Ն որոշման մեջ լրացումներ և փոփոխություններ կատարելու անհրաժեշտություն:</w:t>
            </w:r>
          </w:p>
        </w:tc>
      </w:tr>
      <w:tr w:rsidR="008D1448" w:rsidRPr="00BD56FE" w:rsidTr="004364DC">
        <w:trPr>
          <w:trHeight w:val="6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2.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E613E6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Օրենքի նախագծ</w:t>
            </w:r>
            <w:r w:rsidR="00E613E6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ի ը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af-ZA" w:eastAsia="ru-RU"/>
              </w:rPr>
              <w:t>նդունմամբ Միջազգային պայմանագրերով ստանձնած պարտավորությունների փոփոխության անհրաժեշտություն չի առաջանում:</w:t>
            </w:r>
          </w:p>
        </w:tc>
      </w:tr>
      <w:tr w:rsidR="008D1448" w:rsidRPr="00BD56FE" w:rsidTr="00E613E6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>3.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GB" w:eastAsia="ru-RU"/>
              </w:rPr>
              <w:t xml:space="preserve">Այլ տեղեկություններ </w:t>
            </w:r>
            <w:r w:rsidRPr="00BD56FE">
              <w:rPr>
                <w:rFonts w:ascii="GHEA Grapalat" w:eastAsia="Arial Unicode MS" w:hAnsi="GHEA Grapalat" w:cs="Arial Unicode MS"/>
                <w:bCs/>
                <w:i/>
                <w:sz w:val="24"/>
                <w:szCs w:val="24"/>
                <w:lang w:val="en-GB" w:eastAsia="ru-RU"/>
              </w:rPr>
              <w:t>(եթե այդպիսիք առկա են)</w:t>
            </w:r>
          </w:p>
        </w:tc>
      </w:tr>
      <w:tr w:rsidR="008D1448" w:rsidRPr="00BD56FE" w:rsidTr="004364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448" w:rsidRPr="00BD56FE" w:rsidRDefault="008D1448" w:rsidP="00E613E6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</w:pPr>
      <w:r w:rsidRPr="00BD56FE"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>ՏԵՂԵԿԱՆՔ</w:t>
      </w:r>
    </w:p>
    <w:p w:rsidR="00671578" w:rsidRPr="00BD56FE" w:rsidRDefault="00EE1EA0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</w:pPr>
      <w:r w:rsidRPr="00EE1EA0"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>«ՀԱՅԱՍՏԱՆԻ ՀԱՆՐԱՊԵՏՈՒԹՅԱՆ ՀԱՐԿԱՅԻՆ ՕՐԵՆՍԳՐՔՈՒՄ ԼՐԱՑՈՒՄՆԵՐ ԿԱՏԱՐԵԼՈՒ ՄԱՍԻՆ» ՀԱՅԱՍՏԱՆԻ ՀԱՆՐԱՊԵՏՈՒԹՅԱՆ ՕՐԵՆՔԻ ՆԱԽԱԳԾԻ</w:t>
      </w:r>
      <w:r>
        <w:rPr>
          <w:rFonts w:ascii="GHEA Grapalat" w:eastAsia="Arial Unicode MS" w:hAnsi="GHEA Grapalat" w:cs="Arial Unicode MS"/>
          <w:b/>
          <w:sz w:val="24"/>
          <w:szCs w:val="24"/>
          <w:lang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ՆԱԽԱԳԾՄԱՆԸ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>ԵՎ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ՔՆՆԱՐԿՄԱՆԸ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ՀԱՆՐՈՒԹՅԱՆ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ՄԱՍՆԱԿՑՈՒԹՅԱՆ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af-ZA" w:eastAsia="ru-RU"/>
        </w:rPr>
        <w:t xml:space="preserve"> </w:t>
      </w:r>
      <w:r w:rsidRPr="00BD56FE">
        <w:rPr>
          <w:rFonts w:ascii="GHEA Grapalat" w:eastAsia="Arial Unicode MS" w:hAnsi="GHEA Grapalat" w:cs="Arial Unicode MS"/>
          <w:b/>
          <w:sz w:val="24"/>
          <w:szCs w:val="24"/>
          <w:lang w:val="en-GB" w:eastAsia="ru-RU"/>
        </w:rPr>
        <w:t>ՄԱՍԻՆ</w:t>
      </w:r>
    </w:p>
    <w:p w:rsidR="00671578" w:rsidRPr="00BD56FE" w:rsidRDefault="00671578" w:rsidP="00C20980">
      <w:pPr>
        <w:spacing w:after="0" w:line="240" w:lineRule="auto"/>
        <w:jc w:val="center"/>
        <w:rPr>
          <w:rFonts w:ascii="GHEA Grapalat" w:eastAsia="Arial Unicode MS" w:hAnsi="GHEA Grapalat" w:cs="Arial Unicode MS"/>
          <w:sz w:val="24"/>
          <w:szCs w:val="24"/>
          <w:lang w:val="af-ZA" w:eastAsia="ru-RU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865"/>
        <w:gridCol w:w="5575"/>
      </w:tblGrid>
      <w:tr w:rsidR="00671578" w:rsidRPr="00BD56FE" w:rsidTr="004364DC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Տեղեկանք հանրության մասնակցության մասին</w:t>
            </w:r>
          </w:p>
        </w:tc>
      </w:tr>
      <w:tr w:rsidR="00671578" w:rsidRPr="00BD56FE" w:rsidTr="004364DC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Հանրությանը նախագծի վերաբերյալ իրազեկումը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Նախագիծը տեղադրվ</w:t>
            </w:r>
            <w:r w:rsidR="002C5568"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ել է ի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րավական ակտերի նախագծերի հրապարակման միասնական </w:t>
            </w:r>
            <w:r w:rsidRPr="00BD56FE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  <w:lang w:val="en-GB" w:eastAsia="ru-RU"/>
              </w:rPr>
              <w:t>www.e-draft.am</w:t>
            </w: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 xml:space="preserve"> կայքում</w:t>
            </w:r>
          </w:p>
        </w:tc>
      </w:tr>
      <w:tr w:rsidR="00671578" w:rsidRPr="00BD56FE" w:rsidTr="00EE1EA0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 մասնակցությունը նախագծմանը և/կամ քննարկումներին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578" w:rsidRPr="00BD56FE" w:rsidRDefault="00EE1EA0" w:rsidP="00EE1EA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  <w:tr w:rsidR="00671578" w:rsidRPr="00BD56FE" w:rsidTr="00EE1EA0">
        <w:trPr>
          <w:trHeight w:val="66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78" w:rsidRPr="00BD56FE" w:rsidRDefault="00671578" w:rsidP="00C20980">
            <w:pPr>
              <w:spacing w:after="0" w:line="240" w:lineRule="auto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 w:rsidRPr="00BD56FE"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Հանրության մասնակցության արդյունքները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578" w:rsidRPr="00BD56FE" w:rsidRDefault="00EE1EA0" w:rsidP="00EE1EA0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en-GB" w:eastAsia="ru-RU"/>
              </w:rPr>
              <w:t>-</w:t>
            </w:r>
          </w:p>
        </w:tc>
      </w:tr>
    </w:tbl>
    <w:p w:rsidR="00671578" w:rsidRPr="00BD56FE" w:rsidRDefault="00671578" w:rsidP="00317959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sectPr w:rsidR="00671578" w:rsidRPr="00BD56FE" w:rsidSect="00317959">
      <w:pgSz w:w="12240" w:h="15840"/>
      <w:pgMar w:top="450" w:right="72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1CE"/>
    <w:multiLevelType w:val="hybridMultilevel"/>
    <w:tmpl w:val="1138E4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EC3A5F"/>
    <w:multiLevelType w:val="hybridMultilevel"/>
    <w:tmpl w:val="4FC01136"/>
    <w:lvl w:ilvl="0" w:tplc="409CFE4C"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60D9"/>
    <w:multiLevelType w:val="hybridMultilevel"/>
    <w:tmpl w:val="B6A09B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78"/>
    <w:rsid w:val="000116D5"/>
    <w:rsid w:val="00026CA4"/>
    <w:rsid w:val="00032CA1"/>
    <w:rsid w:val="00033C09"/>
    <w:rsid w:val="00041B85"/>
    <w:rsid w:val="00094A3F"/>
    <w:rsid w:val="000C0A66"/>
    <w:rsid w:val="00125437"/>
    <w:rsid w:val="00151DFD"/>
    <w:rsid w:val="00247059"/>
    <w:rsid w:val="00281D05"/>
    <w:rsid w:val="00292C58"/>
    <w:rsid w:val="002C5568"/>
    <w:rsid w:val="00317959"/>
    <w:rsid w:val="0032019A"/>
    <w:rsid w:val="003256EC"/>
    <w:rsid w:val="003A4262"/>
    <w:rsid w:val="003E0746"/>
    <w:rsid w:val="00401C22"/>
    <w:rsid w:val="004139B7"/>
    <w:rsid w:val="004676DD"/>
    <w:rsid w:val="004C5DA9"/>
    <w:rsid w:val="004C72C2"/>
    <w:rsid w:val="00544845"/>
    <w:rsid w:val="005D4683"/>
    <w:rsid w:val="00622C88"/>
    <w:rsid w:val="00644BCA"/>
    <w:rsid w:val="00653CFA"/>
    <w:rsid w:val="00665A7E"/>
    <w:rsid w:val="00671578"/>
    <w:rsid w:val="00697B22"/>
    <w:rsid w:val="007241C5"/>
    <w:rsid w:val="00776EDE"/>
    <w:rsid w:val="00795AAB"/>
    <w:rsid w:val="007B7776"/>
    <w:rsid w:val="00846CB9"/>
    <w:rsid w:val="00863DAC"/>
    <w:rsid w:val="008948EB"/>
    <w:rsid w:val="008A09A8"/>
    <w:rsid w:val="008D1448"/>
    <w:rsid w:val="009106E1"/>
    <w:rsid w:val="00910EFB"/>
    <w:rsid w:val="00917A62"/>
    <w:rsid w:val="009D0383"/>
    <w:rsid w:val="00A600AC"/>
    <w:rsid w:val="00AE6CCD"/>
    <w:rsid w:val="00AF7C9C"/>
    <w:rsid w:val="00BB2B0F"/>
    <w:rsid w:val="00BC6637"/>
    <w:rsid w:val="00BD56FE"/>
    <w:rsid w:val="00C14C89"/>
    <w:rsid w:val="00C20980"/>
    <w:rsid w:val="00CB3B37"/>
    <w:rsid w:val="00CD01C9"/>
    <w:rsid w:val="00D02987"/>
    <w:rsid w:val="00D02CA7"/>
    <w:rsid w:val="00D17D60"/>
    <w:rsid w:val="00D36CBE"/>
    <w:rsid w:val="00D7580D"/>
    <w:rsid w:val="00DF0544"/>
    <w:rsid w:val="00DF2448"/>
    <w:rsid w:val="00E02540"/>
    <w:rsid w:val="00E33798"/>
    <w:rsid w:val="00E613E6"/>
    <w:rsid w:val="00EA1A35"/>
    <w:rsid w:val="00EC6AE4"/>
    <w:rsid w:val="00EE1EA0"/>
    <w:rsid w:val="00EE31F9"/>
    <w:rsid w:val="00EF2254"/>
    <w:rsid w:val="00EF5EE3"/>
    <w:rsid w:val="00EF619B"/>
    <w:rsid w:val="00F40085"/>
    <w:rsid w:val="00F55CE5"/>
    <w:rsid w:val="00F662BD"/>
    <w:rsid w:val="00FA2A41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383B"/>
  <w15:docId w15:val="{8EEFC59C-E1B3-49DD-BFE6-21B30B41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7B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4A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5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>https://mul2-mnp.gov.am/tasks/51550/oneclick/Texekanqner.docx?token=e251e773fe255113928166a7433517d1</cp:keywords>
  <dc:description/>
  <cp:lastModifiedBy>Artur</cp:lastModifiedBy>
  <cp:revision>15</cp:revision>
  <cp:lastPrinted>2017-12-19T10:10:00Z</cp:lastPrinted>
  <dcterms:created xsi:type="dcterms:W3CDTF">2020-05-19T14:03:00Z</dcterms:created>
  <dcterms:modified xsi:type="dcterms:W3CDTF">2020-08-04T09:07:00Z</dcterms:modified>
</cp:coreProperties>
</file>