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ՀԻՄՆԱՎՈՐՈՒՄ</w:t>
      </w:r>
    </w:p>
    <w:p w:rsidR="00943D75" w:rsidRPr="00943D75" w:rsidRDefault="002B03FB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«ԶԲՈՍԱՇՐՋՈՒԹՅԱՆ ՄԱՍԻՆ»,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«ՎԱՐՉԱԿԱՆ ԻՐԱՎԱԽԱԽՏՈՒՄՆԵՐԻ ՎԵՐԱԲԵՐՅԱԼ ՀԱՅԱՍՏԱՆԻ ՀԱՆՐԱՊԵՏՈՒԹՅԱՆ ՕՐԵՆՍԳՐՔ</w:t>
      </w:r>
      <w:r w:rsidR="005334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ՈՒՄ ԼՐԱՑՈՒՄՆԵՐ ԿԱՏԱՐԵԼՈՒ ՄԱՍԻՆ»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ԵՎ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«ԼԻՑԵՆԶԱՎՈՐՄԱՆ ՄԱՍԻՆ» ՀԱՅԱՍՏԱՆԻ ՀԱՆՐԱՊԵՏՈՒԹՅԱՆ ՕՐԵՆՔՈՒՄ ԼՐԱՑՈՒՄ ԿԱՏԱՐԵԼՈՒ ՄԱՍԻՆ» ՀՀ ՕՐԵՆՔՆԵՐԻ ՆԱԽԱԳԾԵՐ</w:t>
      </w:r>
      <w:r w:rsidR="00943D75"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 ԸՆԴՈՒՆՄԱՆ ՄԱՍԻՆ</w:t>
      </w:r>
    </w:p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943D75" w:rsidRPr="00943D75" w:rsidRDefault="00943D75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Ներկայացվող ՀՀ օրենքների նախագծերը մշակվել են` ի կատարումն </w:t>
      </w:r>
      <w:r w:rsidRPr="00943D7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201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9-2023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գործունեության միջոցառումների ծրագրի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կատարումն ապահովող միջոցառումների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258․1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կետի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B653B" w:rsidRDefault="000B653B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Գործող իրավական դաշտի բարելավման անհրաժեշտությունն առաջացել է զբոսաշրջության բնագավառին բնորոշ դինամիկ զարգացման և նոր մարտահրավերների պայմաններում զբոսաշրջային գործունեության սուբյեկտների և զբոսաշրջիկների  փոխադարձ իրավունքների և պարտավորությունների հստակեցման, զբոսաշրջային ծառայություններին ներկայացվող պահանջների հստակեցման և զբոսաշրջային գործունեության նկատմամբ վերահսկողության միջոցների հստակեցման իրական անհրաժեշտությունից:  </w:t>
      </w:r>
    </w:p>
    <w:p w:rsidR="00943D75" w:rsidRPr="00943D75" w:rsidRDefault="000B653B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Ակնկալվում է, որ առաջարկվող փոփոխությունները և լրացումները նպաստելու են քաղաքացիների սպառողական իրավունքների պաշտպանությանը, զբոսաշրջային գործունեության ծառայություններին և սուբյեկտերին ներկայացվող պահանջների հստակեցմանը, համայնքներում զբոսաշրջության զարգացմանը, համաչափ տարածքային տնտեսական զարգացմանը, մարդկային ռեսուրսների զարգացմանը,  և այլն:</w:t>
      </w:r>
    </w:p>
    <w:p w:rsid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Ընթացիկ իրավիճակը և խնդիրները</w:t>
      </w:r>
    </w:p>
    <w:p w:rsidR="000B653B" w:rsidRPr="000B653B" w:rsidRDefault="000B653B" w:rsidP="000B653B">
      <w:pPr>
        <w:spacing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1. Հայաստանում զբոսաշրջության զարգացման ներկա միտումների և մարտահրավերների պայմաններում անհրաժեշտ է լուծել հետևյալ խնդիրները.</w:t>
      </w:r>
    </w:p>
    <w:p w:rsidR="000B653B" w:rsidRPr="00636F38" w:rsidRDefault="000B653B" w:rsidP="000B653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</w:pPr>
      <w:r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հ</w:t>
      </w:r>
      <w:r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ստակեցնել ՀՀ օր</w:t>
      </w:r>
      <w:r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ենսդրությամբ</w:t>
      </w:r>
      <w:r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 xml:space="preserve"> </w:t>
      </w:r>
      <w:r w:rsidR="00636F38"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ոլորտում</w:t>
      </w:r>
      <w:r w:rsidR="00636F38"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 xml:space="preserve"> </w:t>
      </w:r>
      <w:r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կարգավորման շրջանակը</w:t>
      </w:r>
      <w:r w:rsidR="00636F38" w:rsidRPr="00636F38"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  <w:t>․</w:t>
      </w:r>
    </w:p>
    <w:p w:rsidR="000B653B" w:rsidRPr="000B653B" w:rsidRDefault="000B653B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զ</w:t>
      </w:r>
      <w:r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բոսաշրջության բնագավառում ճշգրիտ վիճակագրական տվյալների հավաքագրման և որակյալ ուսումնասիրությունների ու վերլուծությունների իրականացման, առկա ռեսուրսների գնահատման և պետական քաղաքականության առավել արդյունավետ մշակման ու իրականացման նպատակով՝</w:t>
      </w:r>
    </w:p>
    <w:p w:rsidR="000B653B" w:rsidRPr="000B653B" w:rsidRDefault="00636F38" w:rsidP="00636F38">
      <w:pPr>
        <w:widowControl w:val="0"/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բարելավել զբոսաշրջության ոլորտի վարչական վիճակագրության վարումը՝ զբոսաշրջության ոլորտի վարչական ռեգիստրի և զբոսաշրջային ռեսուրսների գրանցամատյանների վարման մեխանիզմների ներդրմամբ, </w:t>
      </w:r>
    </w:p>
    <w:p w:rsidR="000B653B" w:rsidRPr="000B653B" w:rsidRDefault="00636F38" w:rsidP="00636F38">
      <w:pPr>
        <w:widowControl w:val="0"/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արդիականացնել և հստակեցնել զբոսաշրջության բնագավառում օգտագործվող հասկացությունները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․</w:t>
      </w:r>
    </w:p>
    <w:p w:rsidR="000B653B" w:rsidRPr="000B653B" w:rsidRDefault="00636F38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բոսաշրջության բնագավառում պետական քաղաքականության մշակման և իրականացման գործընթացներում շահագրգիռ կողմերի և պետական-մասնավոր ոլորտի ներկայացուցիչների արդյունավետ համագործակցության ապահովման նպատակով հստակեցնել պատասխանատու մարմինների իրավասությունների, լիազորությունների և պետական վերահսկողության սահմանների  շրջանակը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․</w:t>
      </w:r>
    </w:p>
    <w:p w:rsidR="000B653B" w:rsidRPr="000B653B" w:rsidRDefault="00636F38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բոսաշրջային ծառայությունների որակի բարելավման, քաղաքացիների սպառողական իրավունքների լիարժեք պաշտպանության ապահովման նպատակով ներդնել զբոսաշրջային ծառայությունների նկատմամբ միջազգային չափանիշներին համապատասխանող կարգավորումներ և սահմանել դրանց պահպանման և արդյունավետ իրականացման համար վերահսկողական մեխանիզմներ, ինչը ենթադրում է</w:t>
      </w:r>
    </w:p>
    <w:p w:rsidR="000B653B" w:rsidRPr="000B653B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զբոսաշրջային ծառայությունների տրամադրման պայմանների հստակեցում՝ ներառյալ զբոսաշրջային ծառայություններ մատուցող անձանց պարտադիր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հաշվառման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համակարգի մշակում, </w:t>
      </w:r>
      <w:r w:rsidR="000B653B" w:rsidRPr="000B65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զբոսաշրջության ծառայությունների մատուցման պայմանագրերում ներառվող պարտադիր նվազագույն պահանջների հստակեցում և 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գրավոր պայմանագրերի կնքման ապահովման մեխանիզմների ներմուծում,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գ) զ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բոսաշրջային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ծառայություններ մատուցողների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նկատմամբ ներկայացվող պահանջների հստակեցում,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դ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բոսաշրջային ծառայություններ մատուցող անձանց գործունեության նկատմամբ արդյունավետ վերահսկության և պատասխանատվության կիրառման համակարգերի հստակեցում.</w:t>
      </w:r>
    </w:p>
    <w:p w:rsidR="000B653B" w:rsidRPr="00636F38" w:rsidRDefault="00636F38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աշվի առնելով զբոսաշրջային ակտիվ սեզոնի ընթացքում կայանատեղերի բացակայությունը՝ ներդնել զբոսաշրջային ավտ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ոտրանսպորտային ուղևորափոխադրողների 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հաշվառման համակարգ և ապահովել զբոսաշրջային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ավտոտրանսպորտային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ուղևորափոխադրողների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 հատուկ առանձնացված կայանատեղեր,</w:t>
      </w:r>
    </w:p>
    <w:p w:rsidR="000B653B" w:rsidRPr="00636F38" w:rsidRDefault="000B653B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trike/>
          <w:color w:val="FF0000"/>
          <w:sz w:val="24"/>
          <w:szCs w:val="24"/>
        </w:rPr>
      </w:pPr>
      <w:r w:rsidRPr="00636F38">
        <w:rPr>
          <w:rFonts w:ascii="GHEA Grapalat" w:eastAsia="GHEA Grapalat" w:hAnsi="GHEA Grapalat" w:cs="GHEA Grapalat"/>
          <w:strike/>
          <w:color w:val="FF0000"/>
          <w:sz w:val="24"/>
          <w:szCs w:val="24"/>
        </w:rPr>
        <w:t>դյուրացնել զբոսաշրջային ավտոբուսներով զբոսաշրջային խմբերի սահմանային անցման գործընթացը և այդպիսով նպաստել տարածաշրջանային համագործակցության զարգացմանը,</w:t>
      </w:r>
    </w:p>
    <w:p w:rsidR="000B653B" w:rsidRPr="00DE497D" w:rsidRDefault="000B653B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հստակեցնել զբոսաշրջային տեղեկատվական կենտրոններին ներկայացվող պահանջները:</w:t>
      </w:r>
    </w:p>
    <w:p w:rsidR="00943D75" w:rsidRPr="00943D75" w:rsidRDefault="00943D75" w:rsidP="00943D75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43D75" w:rsidRPr="007E7A93" w:rsidRDefault="00943D75" w:rsidP="007E7A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E7A9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Տվյալ բնագավառում իրականացվող քաղաքականությունը</w:t>
      </w:r>
    </w:p>
    <w:p w:rsidR="007E7A93" w:rsidRPr="007E7A93" w:rsidRDefault="007E7A93" w:rsidP="007E7A93">
      <w:pPr>
        <w:spacing w:line="360" w:lineRule="auto"/>
        <w:ind w:firstLine="34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Նշված խնդիրների լուծման համար անհրաժեշտ է վերանայել գործող իրավական դաշտը՝ հետևյալ ուղղություններով՝</w:t>
      </w:r>
    </w:p>
    <w:p w:rsidR="007E7A93" w:rsidRPr="007E7A93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ապահովել ամբողջական վիճակագրություն, որակյալ հետազոտություններ, ուսումնասիրություններ և վերլուծություններ` ի նպաստ պետական քաղաքականության արդյունավետ մշակման ու իրականացման, </w:t>
      </w:r>
    </w:p>
    <w:p w:rsidR="007E7A93" w:rsidRPr="007E7A93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ապակենտրոնացնել զբոսաշրջությունը դեպի ՀՀ մարզեր, այդ թվում նաև գյուղական համայնքներ,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բարելավել և զարգացնել ենթակառուցվածքները,</w:t>
      </w:r>
      <w:r w:rsidRPr="00DE497D">
        <w:rPr>
          <w:rFonts w:ascii="GHEA Grapalat" w:eastAsia="GHEA Grapalat" w:hAnsi="GHEA Grapalat" w:cs="GHEA Grapalat"/>
          <w:sz w:val="24"/>
          <w:szCs w:val="24"/>
        </w:rPr>
        <w:tab/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ամրապնդել և շարունակական բարձրացնել ծառայությունների որակը,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lastRenderedPageBreak/>
        <w:t>զարգացնել մարդկային ռեսուրսները,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բարելավել զբոսաշրջային կենտրոնների և զբոսաշրջային գրավչության օբյեկտների կառավարումը,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 xml:space="preserve">աջակցել զբոսաշրջության բնագավառում գործող, մասնավոր հատվածը ներկայացնող կազմակերպությունների գործունեությանը, 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ամրապնդել և շարունակական ակտիվացնել միջազգային համագործակցությունը,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ձևավորել  զբոսաշրջիկների և զբոսաշրջային ծառայություններ մատուցողների իրավունքների պաշտպանություն ապահովող օրենսդրություն:</w:t>
      </w:r>
    </w:p>
    <w:p w:rsidR="007E7A93" w:rsidRPr="007E7A93" w:rsidRDefault="007E7A93" w:rsidP="007E7A93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7E7A93" w:rsidRPr="007E7A93" w:rsidRDefault="007E7A93" w:rsidP="007E7A93">
      <w:pPr>
        <w:widowControl w:val="0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 նախագծերը վերոնշյալ խնդիրների լուծմանն ու նպատակների իրականացմանն ուղղված համալիր միջոցառումների էական մասն են կազմում և ուղղված են զբոսաշրջային արդյունաբերության մասնավոր հատվածի ներկայացուցիչների և այլ շահագրգիռ կազմակերպությունների հետ բազմաթիվ քննարկումների ընթացքում բարձրացված, ինչպես նաև գործող օրենսդրության կիրառման արդյունքում առաջացած գործնական խնդիրների լուծմանը:</w:t>
      </w:r>
    </w:p>
    <w:p w:rsidR="007E7A93" w:rsidRPr="007E7A93" w:rsidRDefault="007E7A93" w:rsidP="007E7A93">
      <w:pPr>
        <w:widowControl w:val="0"/>
        <w:spacing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Առաջարկվող փոփոխություններով և լրացումներով՝ մասնավորապես՝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ստակեցվել են զբոսաշրջության բնագավառում օգտագործվող հասկացությունները և սահմանվել են նոր հասկացություններ,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բոսաշրջության բնագավառում ճշգրիտ վիճակագրության վարման, որակյալ հետազոտությունների և վերլուծությունների իրականացման և ոլորտի պետական քաղաքականության մշակման ու իրականացման գործընթացի արդյունավետության բարձրացման, ինչպես նաև նոր, մրցունակ զբոսաշրջային արդյունքի ձևավորման ու հայկական զբոսաշրջային արդյունքի և զբոսաշրջային շուկաների դիվերսիֆիկացման 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գործընթացին նպաստելու նպատակով նախատեսվել են դրույթներ ոլորտի վարչական ռեգիստրի ներդրման և զբոսաշրջային ռեսուրսների գույքագրման և գրանցամատյանի վարման վերաբերյալ,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ք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աղաքացիների սպառողական իրավունքների պաշտպանության նպատակով նախատեսվել է զբոսաշրջային փաթեթների պարտադիր ապահովագրության դրույթ,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բոսաշրջային ծառայությունների որակի բարելավման, ծառայությունների նկատմամբ չափանիշների սահմանման և պահպանման, սպառողի իրավունքների լիարժեք իրականացման ապահովման և այդպիսով Հայաստանի զբոսաշրջային արդյունքի մրցունակության բարձրացման  նպատակով նախատեսվել է զբոսաշրջային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օպերատորների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զբոսաշրջային գործակալների,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հյուրանոցային ծառայությունների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զբոսաշրջային ավտոտրանսպորտային ուղևորափոխադրողների 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պարտադիր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հանրային սննդի 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>ծառայությ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>ւ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>նների</w:t>
      </w:r>
      <w:r w:rsidR="00A74797"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կամավոր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հաշվառում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, զբոսավարների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ուղեկցորդների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լիցենզավորում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ինչպես նաև նախատեսվել են պահանջներ զբոսաշրջային տեղեկատվական կենտրոնների նկատմամբ, 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Զբոսաշրջության բնագավառը կարգավորող օրենսդրության պահանջների  խախտումների կանխարգելման և վերացման նպատակով նախատեսվել են օրենսդրության պահանջների պահպանման նկատմամբ պետական հսկողությանը և խախտումների համար վարչական պատասխանատվության միջոցների հստակեցմանը վերաբերող դրույթներ:</w:t>
      </w: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A74797" w:rsidRPr="00A74797" w:rsidRDefault="00A74797" w:rsidP="00A74797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 xml:space="preserve">Նախագիծը մշակման բոլոր փուլերում հանդիպումների միջոցով քննարկվել է զբոսաշրջային արդյունաբերությունը ներկայացնող պետական և մասնավոր հատվածների ներկայացուցիչների հետ: Հանդիպումների ընթացքում ներկայացված առաջարկությունները քննարկվել են բոլոր շահագրգիռ կողմերի, </w:t>
      </w: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lastRenderedPageBreak/>
        <w:t>ինչպես նաև զբոսաշրջության բնագավառը կարգավորող օրենսդրության միջազգային փորձագետի հետ: Օրենքի կարգավորման ենթակա հարցերը հաշվի են առնվել նախագծում, մնացած առաջարկությունները կքննարկվեն և հաշվի կառնվեն օրենքի պահանջներից բխող այլ իրավական ակտերի նախագծերում:</w:t>
      </w:r>
    </w:p>
    <w:p w:rsidR="00A74797" w:rsidRPr="00A74797" w:rsidRDefault="00A74797" w:rsidP="00A74797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Նախագծերը մշակելիս հաշվի են առնվել միջազգային, այդ թվում` եվրոպական լավագույն փորձը:</w:t>
      </w: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:rsidR="00A74797" w:rsidRPr="00A74797" w:rsidRDefault="00A74797" w:rsidP="00A74797">
      <w:pPr>
        <w:spacing w:line="360" w:lineRule="auto"/>
        <w:ind w:firstLine="708"/>
        <w:jc w:val="both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Նախագծերով նախատեսվող որակյալ ուսումնասիրությունների իրականացումը, զբոսաշրջային ռեսուրսների գույքագրումն ու դրա տվյալների հիման վրա նոր մրցունակ զբոսաշրջային արդյունքների մշակումն ու խթանումը, հայկական զբոսաշրջային արդյունքի և զբոսաշրջային շուկաների դիվերսիֆիկացումը, զբոսաշրջային ծառայությունների որակի բարձրացումը, սպառողի իրավունքների իրականացման ապահովումը էապես կնպաստեն Հայաստանում զբոսաշրջության զարգացմանը, զբոսաշրջային համաշխարհային շուկայում հայկական զբոսաշրջային արդյունքի և Հայաստանի` որպես զբոսաշրջային երկրի մրցունակության բարձրացմանը: Նախագծերի ընդունումը նշանակալի ներդրում կունենա Հայաստանում տնտեսական զարգացման, Հայաստանի տարածքային համաչափ զարգացման, մարզերում և համայնքներում ենթակառուցվածքների զարգացման և եկամուտների լրացուցիչ աղբյուրների ձևավորման, հանրապետությունում զբաղվածության ավելացման խնդիրների լուծման գործում: Այն նաև լայն թափ կհաղորդի ընթացիկ զբոսաշրջային ծրագրերի բարեհաջող իրականացմանը և նոր ծրագրերի մշակմանն ու իրականացմանը:</w:t>
      </w:r>
    </w:p>
    <w:p w:rsidR="00A74797" w:rsidRDefault="00A74797" w:rsidP="00943D75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</w:p>
    <w:p w:rsidR="00943D75" w:rsidRPr="00943D75" w:rsidRDefault="00943D75" w:rsidP="00943D75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</w:t>
      </w:r>
    </w:p>
    <w:p w:rsidR="00943D75" w:rsidRPr="00943D75" w:rsidRDefault="00A74797" w:rsidP="00943D75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</w:t>
      </w:r>
      <w:r w:rsidR="00B548F2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</w:t>
      </w:r>
      <w:r w:rsidR="008D56D9" w:rsidRPr="001A0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</w:t>
      </w:r>
      <w:r w:rsidR="00B548F2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ՏԻԳՐԱՆ ԽԱՉԱՏՐՅԱՆ</w:t>
      </w:r>
    </w:p>
    <w:p w:rsidR="00A74797" w:rsidRDefault="00A74797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A74797" w:rsidRDefault="00A74797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 xml:space="preserve">ԵԶՐԱԿԱՑՈՒԹՅՈՒՆ </w:t>
      </w:r>
    </w:p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A74797" w:rsidRPr="00943D75" w:rsidRDefault="00A74797" w:rsidP="00A74797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«ԶԲՈՍԱՇՐՋՈՒԹՅԱՆ ՄԱՍԻՆ»,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«ՎԱՐՉԱԿԱՆ ԻՐԱՎԱԽԱԽՏՈՒՄՆԵՐԻ ՎԵՐԱԲԵՐՅԱԼ ՀԱՅԱՍՏԱՆԻ ՀԱՆՐԱՊԵՏՈՒԹՅԱՆ ՕՐԵՆՍԳՐՔ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ՈՒՄ ԼՐԱՑՈՒՄՆԵՐ ԿԱՏԱՐԵԼՈՒ ՄԱՍԻՆ»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ԵՎ</w:t>
      </w:r>
      <w:r w:rsidRPr="002B03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«ԼԻՑԵՆԶԱՎՈՐՄԱՆ ՄԱՍԻՆ» ՀԱՅԱՍՏԱՆԻ ՀԱՆՐԱՊԵՏՈՒԹՅԱՆ ՕՐԵՆՔՈՒՄ ԼՐԱՑՈՒՄ ԿԱՏԱՐԵԼՈՒ ՄԱՍԻՆ» ՀՀ ՕՐԵՆՔՆԵՐԻ ՆԱԽԱԳԾԵՐ</w:t>
      </w: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 ԸՆԴՈՒՆՄԱՆ ՄԱՍԻՆ</w:t>
      </w:r>
    </w:p>
    <w:p w:rsidR="00A74797" w:rsidRDefault="00A74797" w:rsidP="00A74797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43D75" w:rsidRPr="00943D75" w:rsidRDefault="00A74797" w:rsidP="00A74797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747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«Զբոսաշրջության մասին»,«Վարչական իրավախախտումների վերաբերյալ Հայաստանի Հանրապետության օրենսգրքում լրացումներ կատարելու մասին» և «Լիցենզավորման մասին» Հայաստանի Հանրապետության օրենքում լրացում կատարելու մասին» </w:t>
      </w:r>
      <w:r w:rsidR="00943D75" w:rsidRPr="00943D7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օրենքների  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նախագծերի փաթեթի ընդունման դեպքում պետական բյուջեում ծախսերի ավելացում կամ եկամուտների նվազեցում չի նախատեսվում:</w:t>
      </w:r>
    </w:p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br w:type="page"/>
      </w: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ՏԵՂԵԿԱՆՔ</w:t>
      </w:r>
    </w:p>
    <w:p w:rsidR="00943D75" w:rsidRPr="00943D75" w:rsidRDefault="00A74797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7479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«ԶԲՈՍԱՇՐՋՈՒԹՅԱՆ ՄԱՍԻՆ», «ՎԱՐՉԱԿԱՆ ԻՐԱՎԱԽԱԽՏՈՒՄՆԵՐԻ ՎԵՐԱԲԵՐՅԱԼ ՀԱՅԱՍՏԱՆԻ ՀԱՆՐԱՊԵՏՈՒԹՅԱՆ ՕՐԵՆՍԳՐՔՈՒՄ ԼՐԱՑՈՒՄՆԵՐ ԿԱՏԱՐԵԼՈՒ ՄԱՍԻՆ» ԵՎ «ԼԻՑԵՆԶԱՎՈՐՄԱՆ ՄԱՍԻՆ» ՀԱՅԱՍՏԱՆԻ ՀԱՆՐԱՊԵՏՈՒԹՅԱՆ ՕՐԵՆՔՈՒՄ ԼՐԱՑՈՒՄ ԿԱՏԱՐԵԼՈՒ ՄԱՍԻՆ» ՀՀ ՕՐԵՆՔՆԵՐԻ ՆԱԽԱԳԾԵՐԻ ԸՆԴՈՒՆՄԱՆ 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43D75"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ՕՐԵՆՔՆԵՐԻ ԸՆԴՈՒՆՄԱՆ ԱՌՆՉՈՒԹՅԱՄԲ ԱՅԼ ԻՐԱՎԱԿԱՆ ԱԿՏԵՐԻ ԸՆԴՈՒՆՄԱՆ ԱՆՀՐԱԺԵՇՏՈՒԹՅԱՆ ԿԱՄ ԲԱՑԱԿԱՅՈՒԹՅԱՆ ՄԱՍԻՆ</w:t>
      </w:r>
    </w:p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943D75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002990">
      <w:pPr>
        <w:numPr>
          <w:ilvl w:val="0"/>
          <w:numId w:val="1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</w:p>
    <w:p w:rsidR="00943D75" w:rsidRPr="00943D75" w:rsidRDefault="00943D75" w:rsidP="00943D75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Նախագծերի ընդունումը կառաջացնի հետևյալ իրավական ակտում փոփոխությունների և/կամ լրացումների անհրաժեշտություն` </w:t>
      </w:r>
    </w:p>
    <w:p w:rsidR="00943D75" w:rsidRPr="00943D75" w:rsidRDefault="00A74797" w:rsidP="00943D75">
      <w:pPr>
        <w:numPr>
          <w:ilvl w:val="0"/>
          <w:numId w:val="5"/>
        </w:numPr>
        <w:spacing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43D75" w:rsidRPr="00943D75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43D75" w:rsidRPr="001A0F6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Հյուրանոցային ծառայություններ մատուցելու կարգն ու պայմանները սահմանելու, հյուրանոցային տնտեսության օբյեկտների որակավորման կարգերը և որակավորման ընթացակարգը հաստատելու մասին</w:t>
      </w:r>
      <w:r w:rsidR="00943D75" w:rsidRPr="00943D75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943D75" w:rsidRPr="001A0F63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 xml:space="preserve"> </w:t>
      </w:r>
      <w:r w:rsidR="00943D75"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ՀՀ կառավարության 2014 թվականի հունիսի 10-ի N 946-Ն որոշում </w:t>
      </w:r>
    </w:p>
    <w:p w:rsidR="00943D75" w:rsidRPr="00943D75" w:rsidRDefault="00943D75" w:rsidP="00943D75">
      <w:pPr>
        <w:spacing w:line="312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943D75">
      <w:pPr>
        <w:spacing w:line="312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Նախագծերի ընդունումը կառաջացնի նաև հետևյալ իրավական ակտերի ընդունման անհրաժեշտությունը.</w:t>
      </w:r>
    </w:p>
    <w:p w:rsidR="00943D75" w:rsidRPr="00A74797" w:rsidRDefault="00943D75" w:rsidP="00002990">
      <w:pPr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>«Զբոսաշրջության ոլորտի վարչական ռեգիստրի մասին» ՀՀ կառավարության որոշում</w:t>
      </w:r>
      <w:r w:rsidR="00A74797">
        <w:rPr>
          <w:rFonts w:ascii="GHEA Grapalat" w:eastAsia="Calibri" w:hAnsi="GHEA Grapalat" w:cs="Sylfaen"/>
          <w:sz w:val="24"/>
          <w:szCs w:val="24"/>
          <w:lang w:val="hy-AM"/>
        </w:rPr>
        <w:t>,</w:t>
      </w:r>
    </w:p>
    <w:p w:rsidR="00A74797" w:rsidRPr="00A74797" w:rsidRDefault="00A74797" w:rsidP="00A74797">
      <w:pPr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</w:t>
      </w:r>
      <w:r w:rsidRPr="00A747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բոսաշրջային ռեսուրսների գրանցամատյանի, զբոսաշրջության ոլորտի վարչական ռեգիստրի վարման կարգը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հաստատելու մասին» ՀՀ կառավարության որոշում,</w:t>
      </w:r>
    </w:p>
    <w:p w:rsidR="00943D75" w:rsidRPr="00943D75" w:rsidRDefault="00943D75" w:rsidP="00002990">
      <w:pPr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«Զբոսաշրջային </w:t>
      </w:r>
      <w:r w:rsidR="00A74797">
        <w:rPr>
          <w:rFonts w:ascii="GHEA Grapalat" w:eastAsia="Calibri" w:hAnsi="GHEA Grapalat" w:cs="Sylfaen"/>
          <w:sz w:val="24"/>
          <w:szCs w:val="24"/>
          <w:lang w:val="hy-AM"/>
        </w:rPr>
        <w:t>օպերատորների և զբոսաշրջային գործակալների</w:t>
      </w: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74797">
        <w:rPr>
          <w:rFonts w:ascii="GHEA Grapalat" w:eastAsia="Calibri" w:hAnsi="GHEA Grapalat" w:cs="Sylfaen"/>
          <w:sz w:val="24"/>
          <w:szCs w:val="24"/>
          <w:lang w:val="hy-AM"/>
        </w:rPr>
        <w:t>հաշվառման</w:t>
      </w: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 կարգը հաստատելու մասին» ՀՀ կառավարության որոշում</w:t>
      </w:r>
    </w:p>
    <w:p w:rsidR="00943D75" w:rsidRPr="00943D75" w:rsidRDefault="00943D75" w:rsidP="00002990">
      <w:pPr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>«Զբոսավարների և ուղեկցորդների լիցենզավորման կարգը հաստատելու մասին» ՀՀ կառավարության որոշում</w:t>
      </w:r>
    </w:p>
    <w:p w:rsidR="00943D75" w:rsidRPr="00943D75" w:rsidRDefault="00943D75" w:rsidP="003975CB">
      <w:pPr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«Հյուրանոցային ծառայությունների </w:t>
      </w:r>
      <w:r w:rsidR="00A74797">
        <w:rPr>
          <w:rFonts w:ascii="GHEA Grapalat" w:eastAsia="Calibri" w:hAnsi="GHEA Grapalat" w:cs="Sylfaen"/>
          <w:sz w:val="24"/>
          <w:szCs w:val="24"/>
          <w:lang w:val="hy-AM"/>
        </w:rPr>
        <w:t>հաշվառման</w:t>
      </w:r>
      <w:r w:rsidR="003975CB">
        <w:rPr>
          <w:rFonts w:ascii="GHEA Grapalat" w:eastAsia="Calibri" w:hAnsi="GHEA Grapalat" w:cs="Sylfaen"/>
          <w:sz w:val="24"/>
          <w:szCs w:val="24"/>
          <w:lang w:val="hy-AM"/>
        </w:rPr>
        <w:t>,</w:t>
      </w:r>
      <w:bookmarkStart w:id="0" w:name="_GoBack"/>
      <w:bookmarkEnd w:id="0"/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975CB" w:rsidRPr="003975CB">
        <w:rPr>
          <w:rFonts w:ascii="GHEA Grapalat" w:eastAsia="Calibri" w:hAnsi="GHEA Grapalat" w:cs="Sylfaen"/>
          <w:sz w:val="24"/>
          <w:szCs w:val="24"/>
          <w:lang w:val="hy-AM"/>
        </w:rPr>
        <w:t xml:space="preserve">ծառայությունների մատուցման նվազագույն պահանջները և դրանց ապահովման նկատմամբ վերահսկողության կարգը </w:t>
      </w: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>կարգը հաստատելու մասին» ՀՀ կառավարության որոշում</w:t>
      </w:r>
    </w:p>
    <w:p w:rsidR="00943D75" w:rsidRPr="00A74797" w:rsidRDefault="00943D75" w:rsidP="00002990">
      <w:pPr>
        <w:numPr>
          <w:ilvl w:val="0"/>
          <w:numId w:val="6"/>
        </w:numPr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A74797">
        <w:rPr>
          <w:rFonts w:ascii="GHEA Grapalat" w:eastAsia="Calibri" w:hAnsi="GHEA Grapalat" w:cs="Sylfaen"/>
          <w:sz w:val="24"/>
          <w:szCs w:val="24"/>
          <w:lang w:val="hy-AM"/>
        </w:rPr>
        <w:t>«Հանրային սննդի օբյեկտների որակավորման կարգը հաստատելու մասին» ՀՀ կառավարության որոշում</w:t>
      </w:r>
    </w:p>
    <w:p w:rsidR="00943D75" w:rsidRPr="00002990" w:rsidRDefault="00943D75" w:rsidP="00002990">
      <w:pPr>
        <w:numPr>
          <w:ilvl w:val="0"/>
          <w:numId w:val="6"/>
        </w:numPr>
        <w:spacing w:line="360" w:lineRule="auto"/>
        <w:jc w:val="both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002990">
        <w:rPr>
          <w:rFonts w:ascii="GHEA Grapalat" w:eastAsia="Calibri" w:hAnsi="GHEA Grapalat" w:cs="Arial"/>
          <w:sz w:val="24"/>
          <w:szCs w:val="24"/>
          <w:lang w:val="hy-AM"/>
        </w:rPr>
        <w:t xml:space="preserve">«Պաշտոնական զբոսաշրջային տեղեկատվական կենտրոնների հավատարմագրման կարգը հաստատելու մասին» ՀՀ կառավարության </w:t>
      </w:r>
      <w:r w:rsidRPr="00002990">
        <w:rPr>
          <w:rFonts w:ascii="GHEA Grapalat" w:eastAsia="Calibri" w:hAnsi="GHEA Grapalat" w:cs="Sylfaen"/>
          <w:sz w:val="24"/>
          <w:szCs w:val="24"/>
          <w:lang w:val="hy-AM"/>
        </w:rPr>
        <w:t>որոշում</w:t>
      </w:r>
    </w:p>
    <w:p w:rsidR="00943D75" w:rsidRPr="00943D75" w:rsidRDefault="00943D75" w:rsidP="00002990">
      <w:pPr>
        <w:numPr>
          <w:ilvl w:val="0"/>
          <w:numId w:val="6"/>
        </w:numPr>
        <w:spacing w:line="360" w:lineRule="auto"/>
        <w:jc w:val="both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943D75">
        <w:rPr>
          <w:rFonts w:ascii="GHEA Grapalat" w:eastAsia="Calibri" w:hAnsi="GHEA Grapalat" w:cs="Arial"/>
          <w:sz w:val="24"/>
          <w:szCs w:val="24"/>
          <w:lang w:val="hy-AM"/>
        </w:rPr>
        <w:t xml:space="preserve">«Զբոսաշրջային ռեսուրսների գրանցամատյանի վարման կարգը հաստատելու մասին» ՀՀ կառավարության </w:t>
      </w:r>
      <w:r w:rsidRPr="00943D75">
        <w:rPr>
          <w:rFonts w:ascii="GHEA Grapalat" w:eastAsia="Calibri" w:hAnsi="GHEA Grapalat" w:cs="Sylfaen"/>
          <w:sz w:val="24"/>
          <w:szCs w:val="24"/>
          <w:lang w:val="hy-AM"/>
        </w:rPr>
        <w:t>որոշում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5)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>մշակում և Հայաստանի Հանրապետության կառավարության հաստատմանն է ներկայացնում հյուրանոցային ծառայություններ մատուցող օբյեկտների հաշվառման և որակավորման կարգերը, ծառայությունների մատուցման նվազագույն պահանջները և դրանց ապահովման նկատմամբ վերահսկողության կարգը.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6)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 xml:space="preserve">մշակում և Հայաստանի Հանրապետության կառավարության հաստատմանն է ներկայացնում հանրային սննդի ծառայություններ իրականացնող օբյեկտների հաշվառման կարգը, ծառայությունների մատուցման նվազագույն պահանջները և դրանց ապահովման նկատմամբ վերահսկողության կարգը. 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7)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>մշակում և Հայաստանի Հանրապետության կառավարության հաստատմանն է ներկայացնում զբոսաշրջային օպերատորների և գործակալների հաշվառման, պարտավորությունների ապահովման համապատասխան մեխանիզմի ներդրման և դրանց նկատմամբ վերահսկողության կարգերը.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lastRenderedPageBreak/>
        <w:t>8)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>մշակում և Հայաստանի Հանրապետության կառավարության հաստատմանն է ներկայացնում զբոսավարների, ուղեկցորդների լիցենզավորման կարգերը.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9)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 xml:space="preserve">մշակում և Հայաստանի Հանրապետության կառավարության հաստատմանն է ներկայացնում զբոսաշրջային տեղեկատվական կենտրոնների հավաստագրման կարգը և տարբերակման չափորոշիչները. </w:t>
      </w:r>
    </w:p>
    <w:p w:rsidR="00A74797" w:rsidRPr="00A74797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10)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>մշակում և Հայաստանի Հանրապետության կառավարության հաստատմանն է ներկայացնում զբոսաշրջության առանձին ձևերի ծառայություններ մատուցողների հաշվառման, զբոսաշրջության առանձին ձևերի կազմակերպման (բնության, արկածային, սպորտային, բժշկական) ապահովագրության կարգն ու պայմանները.</w:t>
      </w:r>
    </w:p>
    <w:p w:rsidR="00943D75" w:rsidRPr="00943D75" w:rsidRDefault="00A74797" w:rsidP="00A74797">
      <w:pPr>
        <w:spacing w:line="360" w:lineRule="auto"/>
        <w:ind w:left="720"/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</w:pP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>11)</w:t>
      </w:r>
      <w:r w:rsidRPr="00A74797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ab/>
        <w:t>մշակում և Հայաստանի Հանրապետության կառավարության հաստատմանն է ներկայացնում զբոսաշրջային ավտոտրանսպորտային ուղևորափոխադրողների հաշվառման կարգը.</w:t>
      </w:r>
    </w:p>
    <w:p w:rsidR="00943D75" w:rsidRPr="00943D75" w:rsidRDefault="00943D75" w:rsidP="00002990">
      <w:pPr>
        <w:numPr>
          <w:ilvl w:val="0"/>
          <w:numId w:val="1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</w:t>
      </w:r>
      <w:r w:rsidR="00002990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43D75" w:rsidRPr="00943D75" w:rsidRDefault="00943D75" w:rsidP="00002990">
      <w:pPr>
        <w:spacing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Համապատասխանում է միջազգային պայմանագրերով ստանձնած պարտավորություններին</w:t>
      </w:r>
    </w:p>
    <w:p w:rsidR="00943D75" w:rsidRPr="00943D75" w:rsidRDefault="00943D75" w:rsidP="00943D75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02990" w:rsidRPr="002B03FB" w:rsidRDefault="00002990" w:rsidP="00943D75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943D75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</w:t>
      </w:r>
    </w:p>
    <w:p w:rsidR="00943D75" w:rsidRPr="00943D75" w:rsidRDefault="00943D75" w:rsidP="00943D75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ՏՆՏԵՍԱԿԱՆ ԶԱՐԳԱՑՄԱՆ ԵՎ </w:t>
      </w:r>
    </w:p>
    <w:p w:rsidR="00943D75" w:rsidRPr="00943D75" w:rsidRDefault="00943D75" w:rsidP="00943D75">
      <w:pPr>
        <w:spacing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ՆԵՐԴՐՈՒՄՆԵՐԻ ՆԱԽԱՐԱՐ</w:t>
      </w:r>
      <w:r w:rsidR="00002990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ՍՈՒՐԵՆ ԿԱՐԱՅԱՆ</w:t>
      </w:r>
    </w:p>
    <w:p w:rsidR="0064075B" w:rsidRPr="001A0F63" w:rsidRDefault="0064075B">
      <w:pPr>
        <w:rPr>
          <w:lang w:val="hy-AM"/>
        </w:rPr>
      </w:pPr>
    </w:p>
    <w:sectPr w:rsidR="0064075B" w:rsidRPr="001A0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2D8"/>
    <w:multiLevelType w:val="hybridMultilevel"/>
    <w:tmpl w:val="C6E4A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9AC"/>
    <w:multiLevelType w:val="hybridMultilevel"/>
    <w:tmpl w:val="4484F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2F1B"/>
    <w:multiLevelType w:val="multilevel"/>
    <w:tmpl w:val="26EA29F8"/>
    <w:lvl w:ilvl="0">
      <w:start w:val="1"/>
      <w:numFmt w:val="lowerRoman"/>
      <w:lvlText w:val="%1."/>
      <w:lvlJc w:val="right"/>
      <w:pPr>
        <w:ind w:left="135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9E2CCB"/>
    <w:multiLevelType w:val="hybridMultilevel"/>
    <w:tmpl w:val="2718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48A7"/>
    <w:multiLevelType w:val="multilevel"/>
    <w:tmpl w:val="FD32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A36"/>
    <w:multiLevelType w:val="multilevel"/>
    <w:tmpl w:val="469C5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08B"/>
    <w:multiLevelType w:val="multilevel"/>
    <w:tmpl w:val="A530B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0DC"/>
    <w:multiLevelType w:val="hybridMultilevel"/>
    <w:tmpl w:val="7928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17B8"/>
    <w:multiLevelType w:val="multilevel"/>
    <w:tmpl w:val="129E8B68"/>
    <w:lvl w:ilvl="0">
      <w:start w:val="1"/>
      <w:numFmt w:val="lowerLetter"/>
      <w:lvlText w:val="%1)"/>
      <w:lvlJc w:val="left"/>
      <w:pPr>
        <w:ind w:left="135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160C27"/>
    <w:multiLevelType w:val="hybridMultilevel"/>
    <w:tmpl w:val="30EAC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296D"/>
    <w:multiLevelType w:val="hybridMultilevel"/>
    <w:tmpl w:val="298424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72759"/>
    <w:multiLevelType w:val="hybridMultilevel"/>
    <w:tmpl w:val="1FF42002"/>
    <w:lvl w:ilvl="0" w:tplc="35BAB1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A37EE"/>
    <w:multiLevelType w:val="hybridMultilevel"/>
    <w:tmpl w:val="BF300A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E3D48"/>
    <w:multiLevelType w:val="hybridMultilevel"/>
    <w:tmpl w:val="F5D23F48"/>
    <w:lvl w:ilvl="0" w:tplc="04090011">
      <w:start w:val="1"/>
      <w:numFmt w:val="decimal"/>
      <w:lvlText w:val="%1)"/>
      <w:lvlJc w:val="left"/>
      <w:pPr>
        <w:ind w:left="1811" w:hanging="360"/>
      </w:p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5" w15:restartNumberingAfterBreak="0">
    <w:nsid w:val="77000D52"/>
    <w:multiLevelType w:val="hybridMultilevel"/>
    <w:tmpl w:val="F788C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75"/>
    <w:rsid w:val="00002990"/>
    <w:rsid w:val="000B653B"/>
    <w:rsid w:val="0010352C"/>
    <w:rsid w:val="001A0F63"/>
    <w:rsid w:val="002B03FB"/>
    <w:rsid w:val="00324326"/>
    <w:rsid w:val="003975CB"/>
    <w:rsid w:val="004779FB"/>
    <w:rsid w:val="004D6FE8"/>
    <w:rsid w:val="00533411"/>
    <w:rsid w:val="006000C0"/>
    <w:rsid w:val="00636F38"/>
    <w:rsid w:val="0064075B"/>
    <w:rsid w:val="0066702C"/>
    <w:rsid w:val="00700FCC"/>
    <w:rsid w:val="00791CC6"/>
    <w:rsid w:val="007E7A93"/>
    <w:rsid w:val="008C74DD"/>
    <w:rsid w:val="008D56D9"/>
    <w:rsid w:val="00943D75"/>
    <w:rsid w:val="00A74797"/>
    <w:rsid w:val="00B548F2"/>
    <w:rsid w:val="00B62063"/>
    <w:rsid w:val="00F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269D"/>
  <w15:docId w15:val="{95D7BFF5-43EE-430A-8937-2F03063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63"/>
  </w:style>
  <w:style w:type="paragraph" w:styleId="Heading1">
    <w:name w:val="heading 1"/>
    <w:basedOn w:val="Normal"/>
    <w:next w:val="Normal"/>
    <w:link w:val="Heading1Char"/>
    <w:uiPriority w:val="9"/>
    <w:qFormat/>
    <w:rsid w:val="00B6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0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0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0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20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0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0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0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2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2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2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20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20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0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0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0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06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0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0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0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2063"/>
    <w:rPr>
      <w:b/>
      <w:bCs/>
    </w:rPr>
  </w:style>
  <w:style w:type="character" w:styleId="Emphasis">
    <w:name w:val="Emphasis"/>
    <w:basedOn w:val="DefaultParagraphFont"/>
    <w:uiPriority w:val="20"/>
    <w:qFormat/>
    <w:rsid w:val="00B62063"/>
    <w:rPr>
      <w:i/>
      <w:iCs/>
    </w:rPr>
  </w:style>
  <w:style w:type="paragraph" w:styleId="NoSpacing">
    <w:name w:val="No Spacing"/>
    <w:link w:val="NoSpacingChar"/>
    <w:uiPriority w:val="1"/>
    <w:qFormat/>
    <w:rsid w:val="00B62063"/>
  </w:style>
  <w:style w:type="character" w:customStyle="1" w:styleId="NoSpacingChar">
    <w:name w:val="No Spacing Char"/>
    <w:basedOn w:val="DefaultParagraphFont"/>
    <w:link w:val="NoSpacing"/>
    <w:uiPriority w:val="1"/>
    <w:rsid w:val="00B62063"/>
  </w:style>
  <w:style w:type="paragraph" w:styleId="ListParagraph">
    <w:name w:val="List Paragraph"/>
    <w:basedOn w:val="Normal"/>
    <w:uiPriority w:val="34"/>
    <w:qFormat/>
    <w:rsid w:val="00B620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20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206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0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06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20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20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20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20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20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0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mgrigoryan</dc:creator>
  <cp:keywords/>
  <dc:description/>
  <cp:lastModifiedBy>Anahit H. Mkrtchyan</cp:lastModifiedBy>
  <cp:revision>3</cp:revision>
  <dcterms:created xsi:type="dcterms:W3CDTF">2020-07-14T14:47:00Z</dcterms:created>
  <dcterms:modified xsi:type="dcterms:W3CDTF">2020-07-14T15:05:00Z</dcterms:modified>
</cp:coreProperties>
</file>