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5ADB2" w14:textId="61D5A319" w:rsidR="004A1EDB" w:rsidRPr="004A1EDB" w:rsidRDefault="004A1EDB" w:rsidP="004A1EDB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4A1EDB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14:paraId="0F53F178" w14:textId="2AC4D528" w:rsidR="004A1EDB" w:rsidRPr="004A1EDB" w:rsidRDefault="004A1EDB" w:rsidP="004A1EDB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A1ED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«</w:t>
      </w:r>
      <w:r w:rsidRPr="004A1ED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ՀԱՅԱՍՏԱՆԻ ՀԱՆՐԱՊԵՏՈՒԹՅԱՆ ՀԱՐԿԱՅԻՆ ՕՐԵՆՍԳՐՔՈՒՄ ՓՈՓՈԽՈՒԹՅՈՒՆ ԵՎ ԼՐԱՑՈՒՄ ԿԱՏԱՐԵԼՈՒ ՄԱՍԻՆ</w:t>
      </w:r>
      <w:r w:rsidRPr="004A1ED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» </w:t>
      </w:r>
      <w:r w:rsidRPr="004A1EDB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</w:t>
      </w:r>
      <w:r w:rsidRPr="004A1EDB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ՔԻ</w:t>
      </w:r>
      <w:r w:rsidR="00B85CF1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ՆԱԽԱԳԾԻ</w:t>
      </w:r>
    </w:p>
    <w:p w14:paraId="5BDED9BC" w14:textId="77777777" w:rsidR="004A1EDB" w:rsidRPr="004A1EDB" w:rsidRDefault="004A1EDB" w:rsidP="004A1EDB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0294761" w14:textId="7F3DBAEE" w:rsidR="004A1EDB" w:rsidRPr="004A1EDB" w:rsidRDefault="004A1EDB" w:rsidP="004A1EDB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A1EDB">
        <w:rPr>
          <w:rFonts w:ascii="GHEA Grapalat" w:hAnsi="GHEA Grapalat"/>
          <w:sz w:val="24"/>
          <w:szCs w:val="24"/>
          <w:lang w:val="hy-AM"/>
        </w:rPr>
        <w:br/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             </w:t>
      </w:r>
      <w:r w:rsidRPr="004A1EDB">
        <w:rPr>
          <w:rFonts w:ascii="GHEA Grapalat" w:hAnsi="GHEA Grapalat"/>
          <w:sz w:val="24"/>
          <w:szCs w:val="24"/>
          <w:lang w:val="hy-AM"/>
        </w:rPr>
        <w:t>«</w:t>
      </w:r>
      <w:r w:rsidRPr="004A1EDB">
        <w:rPr>
          <w:rFonts w:ascii="GHEA Grapalat" w:hAnsi="GHEA Grapalat"/>
          <w:sz w:val="24"/>
          <w:szCs w:val="24"/>
          <w:lang w:val="hy-AM"/>
        </w:rPr>
        <w:t>Հայաստանի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4A1EDB">
        <w:rPr>
          <w:rFonts w:ascii="GHEA Grapalat" w:hAnsi="GHEA Grapalat"/>
          <w:sz w:val="24"/>
          <w:szCs w:val="24"/>
          <w:lang w:val="hy-AM"/>
        </w:rPr>
        <w:t>անրապետության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հարկային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օրենսգրքում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փոփոխություն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և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լրացում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կատարելու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1EDB">
        <w:rPr>
          <w:rFonts w:ascii="GHEA Grapalat" w:hAnsi="GHEA Grapalat"/>
          <w:sz w:val="24"/>
          <w:szCs w:val="24"/>
          <w:lang w:val="hy-AM"/>
        </w:rPr>
        <w:t>մասին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A1EDB">
        <w:rPr>
          <w:rFonts w:ascii="GHEA Grapalat" w:hAnsi="GHEA Grapalat"/>
          <w:sz w:val="24"/>
          <w:szCs w:val="24"/>
          <w:lang w:val="hy-AM"/>
        </w:rPr>
        <w:t>օրենքի</w:t>
      </w:r>
      <w:r w:rsidR="00B85CF1">
        <w:rPr>
          <w:rFonts w:ascii="GHEA Grapalat" w:hAnsi="GHEA Grapalat"/>
          <w:sz w:val="24"/>
          <w:szCs w:val="24"/>
          <w:lang w:val="hy-AM"/>
        </w:rPr>
        <w:t xml:space="preserve"> նախագծի</w:t>
      </w:r>
      <w:r w:rsidRPr="004A1EDB">
        <w:rPr>
          <w:rFonts w:ascii="GHEA Grapalat" w:hAnsi="GHEA Grapalat"/>
          <w:sz w:val="24"/>
          <w:szCs w:val="24"/>
          <w:lang w:val="hy-AM"/>
        </w:rPr>
        <w:t xml:space="preserve"> ընդունումը պայմանավորված է հետևյալ հանգամանքով։</w:t>
      </w:r>
    </w:p>
    <w:p w14:paraId="24656FEA" w14:textId="10335CE7" w:rsidR="004A1EDB" w:rsidRPr="004A1EDB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հարկային օրենսգրքի 202-րդ հոդվածի 3-րդ մասի 3-րդ կետի «ա2» ենթակետով Կառավարությանն իրավասություն է տրված սահմանել ռոյալթիի հաշվարկման իմաստով խտանյութի իրացման շրջանառությունը որոշելիս մատակարարման պայմանագրով որոշված՝ վերամշակման, զտման կամ այլ համանման ծախսերի (ներառյալ՝ տրանսպորտային) առավելագույն սահմանաչափերը, որոնք և սահմանվել են 2017 թվականի N 1492-ն որոշմամբ: </w:t>
      </w:r>
    </w:p>
    <w:p w14:paraId="62832D5C" w14:textId="77777777" w:rsidR="004A1EDB" w:rsidRPr="004A1EDB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 xml:space="preserve">Հարկ ենք համարում նշել, որ միջազգային հարթակներում հաջորդ տարվա համար մետաղական խտանյութերի վերամշակման և զտման ծախսերի վերաբերյալ հրապարակվող տվյալները որոշվում են տարեկան կտրվածքով՝ խտանյութ արտադրողների/վաճառողների և վերամշակողների միջև տվալ տարեվերջում՝ բանակցությունների արդյունքում: Սա նշանակում է, որ ծախսերը փոփոխական են և կառավարության որոշմամբ դրանց սահմանումը կամ չի արտացոլի փաստացի տնտեսական հարաբերությունները, կամ անհրաժեշտ կլինի յուրաքանչյուր տարի փոփոխություններ կատարել համապատասխան ակտում: </w:t>
      </w:r>
    </w:p>
    <w:p w14:paraId="5D701BF4" w14:textId="77777777" w:rsidR="004A1EDB" w:rsidRPr="004A1EDB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 xml:space="preserve">Հարցը կարևորում ենք նաև պետական եկամուտների պատշաճ հավաքագրման տեսանկյունից, քանի որ 2018-2020թթ. զարգացումները ակնհայտորեն ցուցադրեցին, թե որքան մեծ կարող են լինել ծախսերի մասով տատանումները՝ կախված քաղաքական, ֆինանսական կամ տնտեսական բազմագործոն զարգացումներից: Որպես օրինակ, 2019 թվականին Չիլիի Antofagasta-ն  դեռևս հուլիս ամսին չինական պոշոր վերամշակողի հետ կնքեց 2020 թվականի առաջին կիսամյակի մատակարարման վաղ պայմանագիր՝ տոննայի դիմաց 64 դոլար TC/RC-ով՝ առաջացնելով դեմպինգային իրավիճակ: </w:t>
      </w:r>
    </w:p>
    <w:p w14:paraId="30ED514F" w14:textId="77777777" w:rsidR="004A1EDB" w:rsidRPr="004A1EDB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>Ավելին, նոյեմբերին Հյուսիսային և Հարավային Ամերիկաներում, ինչպես նաև Ինդոնեզիայում գործող Freeport-McMoRan Inc-ը չինական վերամշակողի հետ կնքեց 2020թ. ամբողջ տարվա պայմանագիր 62 դոլարով՝ սահմանելով վերջին 8 տարվա ամենացածր գինը:</w:t>
      </w:r>
    </w:p>
    <w:p w14:paraId="1B550C3B" w14:textId="77777777" w:rsidR="004A1EDB" w:rsidRPr="004A1EDB" w:rsidRDefault="004A1EDB" w:rsidP="004A1ED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280" w:type="dxa"/>
        <w:tblCellSpacing w:w="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2167"/>
        <w:gridCol w:w="1950"/>
      </w:tblGrid>
      <w:tr w:rsidR="004A1EDB" w:rsidRPr="004A1EDB" w14:paraId="1AD19C20" w14:textId="77777777" w:rsidTr="005A2BF7">
        <w:trPr>
          <w:trHeight w:val="345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28C306AE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proofErr w:type="spellStart"/>
            <w:r w:rsidRPr="004A1EDB"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Տարի</w:t>
            </w:r>
            <w:proofErr w:type="spellEnd"/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CE4137B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TC (USD/MT)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4CC4075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RC (</w:t>
            </w:r>
            <w:proofErr w:type="spellStart"/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USc</w:t>
            </w:r>
            <w:proofErr w:type="spellEnd"/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/</w:t>
            </w:r>
            <w:proofErr w:type="spellStart"/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lb</w:t>
            </w:r>
            <w:proofErr w:type="spellEnd"/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</w:tr>
      <w:tr w:rsidR="004A1EDB" w:rsidRPr="004A1EDB" w14:paraId="6EAB2CA7" w14:textId="77777777" w:rsidTr="005A2BF7">
        <w:trPr>
          <w:trHeight w:val="359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65F465F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2012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01BA70B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63.5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FE426A3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6.35</w:t>
            </w:r>
          </w:p>
        </w:tc>
      </w:tr>
      <w:tr w:rsidR="004A1EDB" w:rsidRPr="004A1EDB" w14:paraId="65012CA8" w14:textId="77777777" w:rsidTr="005A2BF7">
        <w:trPr>
          <w:trHeight w:val="345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7DD032C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4CF763E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5F7F866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7.0</w:t>
            </w:r>
          </w:p>
        </w:tc>
      </w:tr>
      <w:tr w:rsidR="004A1EDB" w:rsidRPr="004A1EDB" w14:paraId="70CA8E6A" w14:textId="77777777" w:rsidTr="005A2BF7">
        <w:trPr>
          <w:trHeight w:val="359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91B0D6F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2014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DDF4473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951C3A0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9.2</w:t>
            </w:r>
          </w:p>
        </w:tc>
      </w:tr>
      <w:tr w:rsidR="004A1EDB" w:rsidRPr="004A1EDB" w14:paraId="53D925A7" w14:textId="77777777" w:rsidTr="005A2BF7">
        <w:trPr>
          <w:trHeight w:val="345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25C668AD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2015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7AA8B8A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4B80D0A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10.7</w:t>
            </w:r>
          </w:p>
        </w:tc>
      </w:tr>
      <w:tr w:rsidR="004A1EDB" w:rsidRPr="004A1EDB" w14:paraId="72BEC125" w14:textId="77777777" w:rsidTr="005A2BF7">
        <w:trPr>
          <w:trHeight w:val="359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C865C99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2016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99B26C2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97.35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02ABDC3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9.735</w:t>
            </w:r>
          </w:p>
        </w:tc>
      </w:tr>
      <w:tr w:rsidR="004A1EDB" w:rsidRPr="004A1EDB" w14:paraId="7A725D94" w14:textId="77777777" w:rsidTr="005A2BF7">
        <w:trPr>
          <w:trHeight w:val="345"/>
          <w:tblCellSpacing w:w="15" w:type="dxa"/>
        </w:trPr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B04AA72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2017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D0B9096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92.5</w:t>
            </w:r>
          </w:p>
        </w:tc>
        <w:tc>
          <w:tcPr>
            <w:tcW w:w="0" w:type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FB694AB" w14:textId="77777777" w:rsidR="004A1EDB" w:rsidRPr="004A1EDB" w:rsidRDefault="004A1EDB" w:rsidP="004A1EDB">
            <w:pPr>
              <w:spacing w:before="30" w:after="0" w:line="276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A1EDB">
              <w:rPr>
                <w:rFonts w:ascii="GHEA Grapalat" w:eastAsia="Times New Roman" w:hAnsi="GHEA Grapalat" w:cs="Times New Roman"/>
                <w:sz w:val="24"/>
                <w:szCs w:val="24"/>
              </w:rPr>
              <w:t>9.25</w:t>
            </w:r>
          </w:p>
        </w:tc>
      </w:tr>
    </w:tbl>
    <w:p w14:paraId="107CE177" w14:textId="77777777" w:rsidR="004A1EDB" w:rsidRPr="004A1EDB" w:rsidRDefault="004A1EDB" w:rsidP="004A1ED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1E25EE2" w14:textId="77777777" w:rsidR="004A1EDB" w:rsidRPr="004A1EDB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>Այն 23% ցածր էր 2019 թվականի սահմանված գնից, որը՝ 80.8$-ով կնքվել չինական Jiangxiև Antofagasta-ի միջև:</w:t>
      </w:r>
    </w:p>
    <w:p w14:paraId="045ED6FA" w14:textId="77777777" w:rsidR="004A1EDB" w:rsidRPr="004A1EDB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 xml:space="preserve">Նույնիսկ COVID-19-ի հետևանքով առաջացած ճգնաժամային իրավիճակում, Wood Mackenzie-ի համաձայն, TC/RC-ի էական տատանումները գրանցվել են մինչև  71$: </w:t>
      </w:r>
    </w:p>
    <w:p w14:paraId="794F9058" w14:textId="2B22A4E4" w:rsidR="00603F8D" w:rsidRDefault="004A1EDB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A1EDB">
        <w:rPr>
          <w:rFonts w:ascii="GHEA Grapalat" w:hAnsi="GHEA Grapalat"/>
          <w:sz w:val="24"/>
          <w:szCs w:val="24"/>
          <w:lang w:val="hy-AM"/>
        </w:rPr>
        <w:t>Ստացվում է, որ չնայած միջազգային զարգացումներից ելնելով, TC/RC համաձայնեցված ծաժսերը կարող են լինել բավական ցածր՝ մինչև 60$, այդուհանդերձ, կառավարության 2017 թվականի N 1492-ն որոշմամբ պղնձի խտանյութի դեպքում մեկ չոր մետրիկ տոննա խտանյութի վերամշակման ծախսերը համապատասխան պայմանագրերում ամրագրված դեպքում կարող են հասնել 90 ԱՄՆ-ի դոլարին համարժեք դրամի՝ թույլ տալով տոննայի դիմաց մինչև 30$ անհարկի նվազեցումների հնարավորություն:</w:t>
      </w:r>
    </w:p>
    <w:p w14:paraId="6B1C797F" w14:textId="3E6DDF98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82797C6" w14:textId="41F63A55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E289996" w14:textId="1698C6A4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E094F6D" w14:textId="4638FE3C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37E2488" w14:textId="694C3BFD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2CA636CC" w14:textId="7F90FA6F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7E47BB7" w14:textId="136B2461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F4B53" w14:textId="32D95777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56FD3F6E" w14:textId="4C773893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4C24289" w14:textId="7B7F4128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5BF38EFF" w14:textId="29C1A308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04982DF2" w14:textId="5D274DB1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47DC62A8" w14:textId="6CC19B53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5A70A641" w14:textId="2EA6E30E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536168F3" w14:textId="5B041C73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47C45061" w14:textId="514C6298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A6F3463" w14:textId="1739ABA2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A7A2E76" w14:textId="5C5518B7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239E582D" w14:textId="77777777" w:rsidR="00B85CF1" w:rsidRPr="00CC6657" w:rsidRDefault="00B85CF1" w:rsidP="00B85CF1">
      <w:pPr>
        <w:ind w:right="-29" w:firstLine="540"/>
        <w:jc w:val="center"/>
        <w:rPr>
          <w:rFonts w:ascii="GHEA Grapalat" w:hAnsi="GHEA Grapalat" w:cs="Sylfaen"/>
          <w:b/>
          <w:bCs/>
        </w:rPr>
      </w:pPr>
    </w:p>
    <w:p w14:paraId="0CA97FEE" w14:textId="77777777" w:rsidR="00B85CF1" w:rsidRPr="00B85CF1" w:rsidRDefault="00B85CF1" w:rsidP="00B85CF1">
      <w:pPr>
        <w:ind w:right="-29" w:firstLine="540"/>
        <w:jc w:val="center"/>
        <w:rPr>
          <w:rFonts w:ascii="GHEA Grapalat" w:hAnsi="GHEA Grapalat"/>
          <w:b/>
          <w:bCs/>
          <w:sz w:val="24"/>
          <w:szCs w:val="24"/>
          <w:lang w:val="fr-FR"/>
        </w:rPr>
      </w:pP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Տ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Ե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Ղ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Ե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Կ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Ա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Ն</w:t>
      </w:r>
      <w:r w:rsidRPr="00B85CF1">
        <w:rPr>
          <w:rFonts w:ascii="GHEA Grapalat" w:hAnsi="GHEA Grapalat" w:cs="Times Armenian"/>
          <w:b/>
          <w:bCs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b/>
          <w:bCs/>
          <w:sz w:val="24"/>
          <w:szCs w:val="24"/>
          <w:lang w:val="hy-AM"/>
        </w:rPr>
        <w:t>Ք</w:t>
      </w:r>
    </w:p>
    <w:p w14:paraId="02779E97" w14:textId="1D5B99C7" w:rsidR="00B85CF1" w:rsidRPr="00B85CF1" w:rsidRDefault="00B85CF1" w:rsidP="00B85CF1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85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«ՀԱՅԱՍՏԱՆԻ ՀԱՆՐԱՊԵՏՈՒԹՅԱՆ ՀԱՐԿԱՅԻՆ ՕՐԵՆՍԳՐՔՈՒՄ ՓՈՓՈԽՈՒԹՅՈՒՆ ԵՎ ԼՐԱՑՈՒՄ ԿԱՏԱՐԵԼՈՒ ՄԱՍԻՆ» </w:t>
      </w:r>
      <w:r w:rsidRPr="00B85CF1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Pr="00B85CF1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ՆԱԽԱԳԾԻ</w:t>
      </w:r>
    </w:p>
    <w:p w14:paraId="5D9D8F2C" w14:textId="1DFEAA0D" w:rsidR="00B85CF1" w:rsidRPr="00B85CF1" w:rsidRDefault="00B85CF1" w:rsidP="00B85CF1">
      <w:pPr>
        <w:tabs>
          <w:tab w:val="left" w:pos="0"/>
        </w:tabs>
        <w:ind w:right="-29" w:firstLine="54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B85CF1">
        <w:rPr>
          <w:rFonts w:ascii="GHEA Grapalat" w:hAnsi="GHEA Grapalat" w:cs="Sylfaen"/>
          <w:b/>
          <w:sz w:val="24"/>
          <w:szCs w:val="24"/>
          <w:lang w:val="fr-FR"/>
        </w:rPr>
        <w:t>ԸՆԴՈՒՆՄԱՆ ԿԱՊԱԿՑՈՒԹՅԱՄԲ ԱՅԼ ԻՐԱՎԱԿԱՆ ԱԿՏԵՐՈՒՄ ՓՈՓՈԽՈՒԹՅՈՒՆՆԵՐ ԿԱՄ ԼՐԱՑՈՒՄՆԵՐ ԿԱՏԱՐԵԼՈՒ ԱՆՀՐԱԺԵՇՏՈՒԹՅԱՆ ՎԵՐԱԲԵՐՅԱԼ</w:t>
      </w:r>
    </w:p>
    <w:p w14:paraId="008A704B" w14:textId="77777777" w:rsidR="00B85CF1" w:rsidRPr="00B85CF1" w:rsidRDefault="00B85CF1" w:rsidP="00B85CF1">
      <w:pPr>
        <w:ind w:right="-29" w:firstLine="540"/>
        <w:jc w:val="center"/>
        <w:rPr>
          <w:rFonts w:ascii="GHEA Grapalat" w:hAnsi="GHEA Grapalat"/>
          <w:b/>
          <w:bCs/>
          <w:sz w:val="24"/>
          <w:szCs w:val="24"/>
          <w:lang w:val="fr-FR"/>
        </w:rPr>
      </w:pPr>
    </w:p>
    <w:p w14:paraId="5A029089" w14:textId="77777777" w:rsidR="00B85CF1" w:rsidRPr="00B85CF1" w:rsidRDefault="00B85CF1" w:rsidP="00B85CF1">
      <w:pPr>
        <w:ind w:right="-29" w:firstLine="540"/>
        <w:jc w:val="center"/>
        <w:rPr>
          <w:rFonts w:ascii="GHEA Grapalat" w:hAnsi="GHEA Grapalat"/>
          <w:b/>
          <w:bCs/>
          <w:sz w:val="24"/>
          <w:szCs w:val="24"/>
          <w:lang w:val="fr-FR"/>
        </w:rPr>
      </w:pPr>
    </w:p>
    <w:p w14:paraId="2F6FC6D1" w14:textId="41734B3E" w:rsidR="00B85CF1" w:rsidRPr="00B85CF1" w:rsidRDefault="00B85CF1" w:rsidP="00B85CF1">
      <w:pPr>
        <w:ind w:left="-720" w:right="-29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B85CF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85CF1">
        <w:rPr>
          <w:rFonts w:ascii="GHEA Grapalat" w:hAnsi="GHEA Grapalat" w:cs="Sylfaen"/>
          <w:sz w:val="24"/>
          <w:szCs w:val="24"/>
        </w:rPr>
        <w:t>«Հայաստանի Հանրապետության հարկային օրենսգրքում փոփոխություն և լրացում կատարելու մասին»</w:t>
      </w:r>
      <w:r w:rsidRPr="00B85CF1">
        <w:rPr>
          <w:rFonts w:ascii="GHEA Grapalat" w:hAnsi="GHEA Grapalat"/>
          <w:sz w:val="24"/>
          <w:szCs w:val="24"/>
          <w:lang w:val="hy-AM"/>
        </w:rPr>
        <w:t xml:space="preserve"> օրենքի </w:t>
      </w:r>
      <w:r w:rsidRPr="00B85CF1">
        <w:rPr>
          <w:rFonts w:ascii="GHEA Grapalat" w:hAnsi="GHEA Grapalat"/>
          <w:sz w:val="24"/>
          <w:szCs w:val="24"/>
          <w:lang w:val="hy-AM"/>
        </w:rPr>
        <w:t xml:space="preserve">նախագծի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ընդունման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ակտերում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լրացումներ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անհրաժեշտություն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B85CF1">
        <w:rPr>
          <w:rFonts w:ascii="GHEA Grapalat" w:hAnsi="GHEA Grapalat" w:cs="Sylfaen"/>
          <w:sz w:val="24"/>
          <w:szCs w:val="24"/>
        </w:rPr>
        <w:t>չկա</w:t>
      </w:r>
      <w:proofErr w:type="spellEnd"/>
      <w:r w:rsidRPr="00B85CF1">
        <w:rPr>
          <w:rFonts w:ascii="GHEA Grapalat" w:hAnsi="GHEA Grapalat" w:cs="Sylfaen"/>
          <w:sz w:val="24"/>
          <w:szCs w:val="24"/>
          <w:lang w:val="fr-FR"/>
        </w:rPr>
        <w:t>:</w:t>
      </w:r>
    </w:p>
    <w:p w14:paraId="6E2B0635" w14:textId="77777777" w:rsidR="00B85CF1" w:rsidRPr="00B85CF1" w:rsidRDefault="00B85CF1" w:rsidP="00B85CF1">
      <w:pPr>
        <w:pStyle w:val="a4"/>
        <w:spacing w:line="276" w:lineRule="auto"/>
        <w:ind w:left="-720" w:right="157" w:firstLine="720"/>
        <w:jc w:val="center"/>
        <w:rPr>
          <w:rFonts w:ascii="GHEA Grapalat" w:hAnsi="GHEA Grapalat" w:cs="GHEA Grapalat"/>
          <w:b/>
          <w:bCs/>
          <w:lang w:val="fr-FR"/>
        </w:rPr>
      </w:pPr>
    </w:p>
    <w:p w14:paraId="039A07A2" w14:textId="77777777" w:rsidR="00B85CF1" w:rsidRPr="00B85CF1" w:rsidRDefault="00B85CF1" w:rsidP="00B85CF1">
      <w:pPr>
        <w:pStyle w:val="a4"/>
        <w:spacing w:line="276" w:lineRule="auto"/>
        <w:ind w:left="-720" w:right="157" w:firstLine="720"/>
        <w:jc w:val="center"/>
        <w:rPr>
          <w:rFonts w:ascii="GHEA Grapalat" w:hAnsi="GHEA Grapalat" w:cs="GHEA Grapalat"/>
          <w:b/>
          <w:bCs/>
          <w:lang w:val="fr-FR"/>
        </w:rPr>
      </w:pPr>
    </w:p>
    <w:p w14:paraId="47238660" w14:textId="77777777" w:rsidR="00B85CF1" w:rsidRPr="00B85CF1" w:rsidRDefault="00B85CF1" w:rsidP="00B85CF1">
      <w:pPr>
        <w:pStyle w:val="a4"/>
        <w:spacing w:line="276" w:lineRule="auto"/>
        <w:ind w:left="-720" w:right="157" w:firstLine="720"/>
        <w:jc w:val="center"/>
        <w:rPr>
          <w:rFonts w:ascii="GHEA Grapalat" w:hAnsi="GHEA Grapalat" w:cs="GHEA Grapalat"/>
          <w:b/>
          <w:bCs/>
          <w:lang w:val="fr-FR"/>
        </w:rPr>
      </w:pPr>
    </w:p>
    <w:p w14:paraId="38E6F761" w14:textId="77777777" w:rsidR="00B85CF1" w:rsidRPr="00B85CF1" w:rsidRDefault="00B85CF1" w:rsidP="00B85CF1">
      <w:pPr>
        <w:pStyle w:val="a4"/>
        <w:spacing w:line="276" w:lineRule="auto"/>
        <w:ind w:left="-720" w:right="157" w:firstLine="720"/>
        <w:jc w:val="center"/>
        <w:rPr>
          <w:rFonts w:ascii="GHEA Grapalat" w:hAnsi="GHEA Grapalat" w:cs="GHEA Grapalat"/>
          <w:b/>
          <w:bCs/>
          <w:lang w:val="fr-FR"/>
        </w:rPr>
      </w:pPr>
    </w:p>
    <w:p w14:paraId="0FAD0A4D" w14:textId="77777777" w:rsidR="00B85CF1" w:rsidRPr="00B85CF1" w:rsidRDefault="00B85CF1" w:rsidP="00B85CF1">
      <w:pPr>
        <w:pStyle w:val="a4"/>
        <w:spacing w:line="276" w:lineRule="auto"/>
        <w:ind w:left="-720" w:right="157" w:firstLine="720"/>
        <w:jc w:val="center"/>
        <w:rPr>
          <w:rFonts w:ascii="GHEA Grapalat" w:hAnsi="GHEA Grapalat" w:cs="GHEA Grapalat"/>
          <w:b/>
          <w:bCs/>
          <w:lang w:val="fr-FR"/>
        </w:rPr>
      </w:pPr>
      <w:r w:rsidRPr="00B85CF1">
        <w:rPr>
          <w:rFonts w:ascii="GHEA Grapalat" w:hAnsi="GHEA Grapalat" w:cs="GHEA Grapalat"/>
          <w:b/>
          <w:bCs/>
          <w:lang w:val="hy-AM"/>
        </w:rPr>
        <w:t>Տ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Ե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Ղ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Ե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Կ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Ա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Ն</w:t>
      </w:r>
      <w:r w:rsidRPr="00B85CF1">
        <w:rPr>
          <w:rFonts w:ascii="GHEA Grapalat" w:hAnsi="GHEA Grapalat" w:cs="GHEA Grapalat"/>
          <w:b/>
          <w:bCs/>
          <w:lang w:val="fr-FR"/>
        </w:rPr>
        <w:t xml:space="preserve"> </w:t>
      </w:r>
      <w:r w:rsidRPr="00B85CF1">
        <w:rPr>
          <w:rFonts w:ascii="GHEA Grapalat" w:hAnsi="GHEA Grapalat" w:cs="GHEA Grapalat"/>
          <w:b/>
          <w:bCs/>
        </w:rPr>
        <w:t>Ք</w:t>
      </w:r>
    </w:p>
    <w:p w14:paraId="7C70D913" w14:textId="30BC436C" w:rsidR="00B85CF1" w:rsidRPr="00B85CF1" w:rsidRDefault="00B85CF1" w:rsidP="00B85CF1">
      <w:pPr>
        <w:ind w:left="-720" w:firstLine="720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B85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«ՀԱՅԱՍՏԱՆԻ ՀԱՆՐԱՊԵՏՈՒԹՅԱՆ ՀԱՐԿԱՅԻՆ ՕՐԵՆՍԳՐՔՈՒՄ ՓՈՓՈԽՈՒԹՅՈՒՆ ԵՎ ԼՐԱՑՈՒՄ ԿԱՏԱՐԵԼՈՒ ՄԱՍԻՆ» </w:t>
      </w:r>
      <w:r w:rsidRPr="00B85CF1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ՕՐԵՆՔԻ </w:t>
      </w:r>
      <w:r w:rsidRPr="00B85CF1">
        <w:rPr>
          <w:rStyle w:val="a3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</w:t>
      </w:r>
      <w:r w:rsidRPr="00B85CF1">
        <w:rPr>
          <w:rFonts w:ascii="GHEA Grapalat" w:hAnsi="GHEA Grapalat" w:cs="Sylfaen"/>
          <w:b/>
          <w:sz w:val="24"/>
          <w:szCs w:val="24"/>
          <w:lang w:val="fr-FR"/>
        </w:rPr>
        <w:t xml:space="preserve">ԸՆԴՈՒՆՄԱՆ </w:t>
      </w:r>
      <w:r w:rsidRPr="00B85CF1">
        <w:rPr>
          <w:rFonts w:ascii="GHEA Grapalat" w:hAnsi="GHEA Grapalat"/>
          <w:b/>
          <w:color w:val="000000"/>
          <w:sz w:val="24"/>
          <w:szCs w:val="24"/>
          <w:lang w:val="hy-AM"/>
        </w:rPr>
        <w:t>ԿԱՊԱԿՑՈՒԹՅԱՄԲ ՊԵՏԱԿԱՆ ԿԱՄ ՏԵՂԱԿԱՆ ԻՆՔՆԱԿԱՌԱՎԱՐՄԱՆ ՄԱՐՄՆԻ ԲՅՈՒՋԵՈՒՄ ԾԱԽՍԵՐԻ ԵՎ ԵԿԱՄՈՒՏՆԵՐԻ ԷԱԿԱՆ ԱՎԵԼԱՑՄԱՆ ԿԱՄ ՆՎԱԶԵՑՄԱՆ ՄԱՍԻՆ</w:t>
      </w:r>
    </w:p>
    <w:p w14:paraId="1044BB72" w14:textId="77777777" w:rsidR="00B85CF1" w:rsidRPr="00B85CF1" w:rsidRDefault="00B85CF1" w:rsidP="00B85CF1">
      <w:pPr>
        <w:ind w:left="-720" w:firstLine="720"/>
        <w:jc w:val="center"/>
        <w:rPr>
          <w:rFonts w:ascii="Sylfaen" w:hAnsi="Sylfaen" w:cs="Sylfaen"/>
          <w:sz w:val="24"/>
          <w:szCs w:val="24"/>
          <w:lang w:val="hy-AM"/>
        </w:rPr>
      </w:pPr>
    </w:p>
    <w:p w14:paraId="37D7BC89" w14:textId="77777777" w:rsidR="00B85CF1" w:rsidRPr="00B85CF1" w:rsidRDefault="00B85CF1" w:rsidP="00B85CF1">
      <w:pPr>
        <w:pStyle w:val="a4"/>
        <w:ind w:left="-720" w:right="163" w:firstLine="720"/>
        <w:rPr>
          <w:rFonts w:ascii="GHEA Grapalat" w:hAnsi="GHEA Grapalat" w:cs="GHEA Grapalat"/>
          <w:lang w:val="fr-FR"/>
        </w:rPr>
      </w:pPr>
    </w:p>
    <w:p w14:paraId="6A68AF7B" w14:textId="1C666280" w:rsidR="00B85CF1" w:rsidRPr="00B85CF1" w:rsidRDefault="00B85CF1" w:rsidP="00B85CF1">
      <w:pPr>
        <w:pStyle w:val="a4"/>
        <w:ind w:left="-720" w:right="-284" w:firstLine="720"/>
        <w:rPr>
          <w:rFonts w:ascii="GHEA Grapalat" w:hAnsi="GHEA Grapalat" w:cs="GHEA Grapalat"/>
          <w:color w:val="FF0000"/>
          <w:lang w:val="fr-FR"/>
        </w:rPr>
      </w:pPr>
      <w:r w:rsidRPr="00B85CF1">
        <w:rPr>
          <w:rFonts w:ascii="GHEA Grapalat" w:hAnsi="GHEA Grapalat"/>
          <w:lang w:val="hy-AM"/>
        </w:rPr>
        <w:t>Հայաստանի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Հանրապետության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հարկային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օրենսգրքում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փոփոխություն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և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լրացում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կատարելու</w:t>
      </w:r>
      <w:r w:rsidRPr="00B85CF1">
        <w:rPr>
          <w:rFonts w:ascii="GHEA Grapalat" w:eastAsiaTheme="minorHAnsi" w:hAnsi="GHEA Grapalat" w:cstheme="minorBidi"/>
          <w:lang w:val="hy-AM"/>
        </w:rPr>
        <w:t xml:space="preserve"> </w:t>
      </w:r>
      <w:r w:rsidRPr="00B85CF1">
        <w:rPr>
          <w:rFonts w:ascii="GHEA Grapalat" w:hAnsi="GHEA Grapalat"/>
          <w:lang w:val="hy-AM"/>
        </w:rPr>
        <w:t>մասին</w:t>
      </w:r>
      <w:r w:rsidRPr="00B85CF1">
        <w:rPr>
          <w:rFonts w:ascii="GHEA Grapalat" w:eastAsiaTheme="minorHAnsi" w:hAnsi="GHEA Grapalat" w:cstheme="minorBidi"/>
          <w:lang w:val="hy-AM"/>
        </w:rPr>
        <w:t xml:space="preserve">» </w:t>
      </w:r>
      <w:r w:rsidRPr="00B85CF1">
        <w:rPr>
          <w:rFonts w:ascii="GHEA Grapalat" w:hAnsi="GHEA Grapalat"/>
          <w:lang w:val="hy-AM"/>
        </w:rPr>
        <w:t xml:space="preserve">օրենքի նախագծի </w:t>
      </w:r>
      <w:r w:rsidRPr="00B85CF1">
        <w:rPr>
          <w:rFonts w:ascii="GHEA Grapalat" w:hAnsi="GHEA Grapalat" w:cs="GHEA Grapalat"/>
          <w:lang w:val="fr-FR"/>
        </w:rPr>
        <w:t>ընդունմա</w:t>
      </w:r>
      <w:r w:rsidRPr="00B85CF1">
        <w:rPr>
          <w:rFonts w:ascii="GHEA Grapalat" w:hAnsi="GHEA Grapalat" w:cs="GHEA Grapalat"/>
          <w:lang w:val="hy-AM"/>
        </w:rPr>
        <w:t>մ</w:t>
      </w:r>
      <w:r w:rsidRPr="00B85CF1">
        <w:rPr>
          <w:rFonts w:ascii="GHEA Grapalat" w:hAnsi="GHEA Grapalat" w:cs="GHEA Grapalat"/>
          <w:lang w:val="fr-FR"/>
        </w:rPr>
        <w:t xml:space="preserve">բ </w:t>
      </w:r>
      <w:r w:rsidRPr="00B85CF1">
        <w:rPr>
          <w:rFonts w:ascii="GHEA Grapalat" w:hAnsi="GHEA Grapalat" w:cs="GHEA Grapalat"/>
          <w:color w:val="FF0000"/>
          <w:lang w:val="hy-AM"/>
        </w:rPr>
        <w:t xml:space="preserve">նախատեսվում է </w:t>
      </w:r>
      <w:r w:rsidRPr="00B85CF1">
        <w:rPr>
          <w:rFonts w:ascii="GHEA Grapalat" w:hAnsi="GHEA Grapalat" w:cs="GHEA Grapalat"/>
          <w:color w:val="FF0000"/>
          <w:lang w:val="fr-FR"/>
        </w:rPr>
        <w:t>պետական բյուջեում եկամուտների էական ավելացում։</w:t>
      </w:r>
    </w:p>
    <w:p w14:paraId="47A218FE" w14:textId="30A5B36C" w:rsidR="00B85CF1" w:rsidRP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fr-FR"/>
        </w:rPr>
      </w:pPr>
    </w:p>
    <w:p w14:paraId="5FE10655" w14:textId="56BCCB63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23D36D02" w14:textId="0109A99E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ABCB53D" w14:textId="6481D0C2" w:rsidR="00B85CF1" w:rsidRDefault="00B85CF1" w:rsidP="004A1ED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332817C" w14:textId="77777777" w:rsidR="00B85CF1" w:rsidRPr="004A1EDB" w:rsidRDefault="00B85CF1" w:rsidP="004A1EDB">
      <w:pPr>
        <w:spacing w:after="0" w:line="276" w:lineRule="auto"/>
        <w:ind w:firstLine="708"/>
        <w:jc w:val="both"/>
        <w:rPr>
          <w:sz w:val="24"/>
          <w:szCs w:val="24"/>
          <w:lang w:val="hy-AM"/>
        </w:rPr>
      </w:pPr>
    </w:p>
    <w:sectPr w:rsidR="00B85CF1" w:rsidRPr="004A1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8D"/>
    <w:rsid w:val="004A1EDB"/>
    <w:rsid w:val="00603F8D"/>
    <w:rsid w:val="00B8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7635"/>
  <w15:chartTrackingRefBased/>
  <w15:docId w15:val="{A259D1C1-0149-4518-BF36-A7023612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ED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1EDB"/>
    <w:rPr>
      <w:b/>
      <w:bCs/>
    </w:rPr>
  </w:style>
  <w:style w:type="paragraph" w:styleId="a4">
    <w:name w:val="Body Text"/>
    <w:basedOn w:val="a"/>
    <w:link w:val="a5"/>
    <w:uiPriority w:val="99"/>
    <w:rsid w:val="00B85CF1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B85CF1"/>
    <w:rPr>
      <w:rFonts w:ascii="Arial Armenian" w:eastAsia="Times New Roman" w:hAnsi="Arial Armeni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 Tumanyan</dc:creator>
  <cp:keywords/>
  <dc:description/>
  <cp:lastModifiedBy>Astghik Tumanyan</cp:lastModifiedBy>
  <cp:revision>3</cp:revision>
  <dcterms:created xsi:type="dcterms:W3CDTF">2020-04-22T08:24:00Z</dcterms:created>
  <dcterms:modified xsi:type="dcterms:W3CDTF">2020-04-22T08:30:00Z</dcterms:modified>
</cp:coreProperties>
</file>